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E4" w:rsidRPr="00807DB1" w:rsidRDefault="004D23E4" w:rsidP="004D23E4">
      <w:pPr>
        <w:pStyle w:val="14"/>
        <w:suppressAutoHyphens/>
        <w:spacing w:after="240"/>
        <w:ind w:left="284"/>
        <w:rPr>
          <w:b/>
          <w:sz w:val="24"/>
          <w:szCs w:val="24"/>
        </w:rPr>
      </w:pPr>
      <w:bookmarkStart w:id="0" w:name="_GoBack"/>
      <w:bookmarkEnd w:id="0"/>
      <w:r w:rsidRPr="00807DB1">
        <w:rPr>
          <w:b/>
          <w:sz w:val="24"/>
          <w:szCs w:val="24"/>
        </w:rPr>
        <w:t>ФЕДЕРАЛЬНАЯ СЛУЖБА ГОСУДАРСТВЕННОЙ СТАТИСТИКИ</w:t>
      </w:r>
    </w:p>
    <w:p w:rsidR="004D23E4" w:rsidRPr="00807DB1" w:rsidRDefault="004D23E4" w:rsidP="004D23E4">
      <w:pPr>
        <w:pStyle w:val="14"/>
        <w:suppressAutoHyphens/>
        <w:ind w:left="284"/>
        <w:rPr>
          <w:b/>
          <w:sz w:val="24"/>
          <w:szCs w:val="24"/>
        </w:rPr>
      </w:pPr>
      <w:r w:rsidRPr="00807DB1">
        <w:rPr>
          <w:b/>
          <w:sz w:val="24"/>
          <w:szCs w:val="24"/>
        </w:rPr>
        <w:t>ТЕРРИТОРИАЛЬНЫЙ ОРГАН ФЕДЕРАЛЬНОЙ СЛУЖБЫ</w:t>
      </w:r>
      <w:r w:rsidRPr="00807DB1">
        <w:rPr>
          <w:b/>
          <w:sz w:val="24"/>
          <w:szCs w:val="24"/>
        </w:rPr>
        <w:br/>
        <w:t>ГОСУДАРСТВЕННОЙ СТАТИСТИКИ ПО РЕСПУБЛИКЕ КАРЕЛИЯ</w:t>
      </w:r>
      <w:r w:rsidRPr="00807DB1">
        <w:rPr>
          <w:b/>
          <w:sz w:val="24"/>
          <w:szCs w:val="24"/>
        </w:rPr>
        <w:br/>
        <w:t>(Карелиястат)</w:t>
      </w:r>
    </w:p>
    <w:p w:rsidR="004D23E4" w:rsidRPr="00807DB1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807DB1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807DB1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807DB1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807DB1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BA1B57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BA1B57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BA1B57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BA1B57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BA1B57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BA1B57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BA1B57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BA1B57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BA1B57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807DB1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807DB1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807DB1" w:rsidRDefault="004D23E4" w:rsidP="004D23E4">
      <w:pPr>
        <w:pStyle w:val="14"/>
        <w:suppressAutoHyphens/>
        <w:ind w:left="284"/>
        <w:rPr>
          <w:sz w:val="18"/>
          <w:szCs w:val="18"/>
        </w:rPr>
      </w:pPr>
    </w:p>
    <w:p w:rsidR="004D23E4" w:rsidRPr="00021A4C" w:rsidRDefault="004D23E4" w:rsidP="004D23E4">
      <w:pPr>
        <w:ind w:left="284" w:firstLine="0"/>
        <w:jc w:val="center"/>
        <w:rPr>
          <w:rFonts w:cs="Arial"/>
          <w:b/>
          <w:sz w:val="44"/>
          <w:szCs w:val="44"/>
        </w:rPr>
      </w:pPr>
      <w:r w:rsidRPr="00EB029A">
        <w:rPr>
          <w:rFonts w:cs="Arial"/>
          <w:b/>
          <w:sz w:val="44"/>
          <w:szCs w:val="44"/>
        </w:rPr>
        <w:t xml:space="preserve">СОЦИАЛЬНО-ЭКОНОМИЧЕСКОЕ </w:t>
      </w:r>
    </w:p>
    <w:p w:rsidR="004D23E4" w:rsidRPr="00EB029A" w:rsidRDefault="004D23E4" w:rsidP="004D23E4">
      <w:pPr>
        <w:ind w:left="284" w:firstLine="0"/>
        <w:jc w:val="center"/>
        <w:rPr>
          <w:rFonts w:cs="Arial"/>
          <w:b/>
          <w:sz w:val="44"/>
          <w:szCs w:val="44"/>
        </w:rPr>
      </w:pPr>
      <w:r w:rsidRPr="00EB029A">
        <w:rPr>
          <w:rFonts w:cs="Arial"/>
          <w:b/>
          <w:sz w:val="44"/>
          <w:szCs w:val="44"/>
        </w:rPr>
        <w:t xml:space="preserve">ПОЛОЖЕНИЕ </w:t>
      </w:r>
      <w:r>
        <w:rPr>
          <w:rFonts w:cs="Arial"/>
          <w:b/>
          <w:sz w:val="44"/>
          <w:szCs w:val="44"/>
        </w:rPr>
        <w:t>ПУДОЖСКОГО</w:t>
      </w:r>
      <w:r>
        <w:rPr>
          <w:rFonts w:cs="Arial"/>
          <w:b/>
          <w:sz w:val="44"/>
          <w:szCs w:val="44"/>
        </w:rPr>
        <w:br/>
        <w:t>МУНИЦИПАЛЬНОГО РАЙОНА</w:t>
      </w:r>
    </w:p>
    <w:p w:rsidR="004D23E4" w:rsidRPr="00BA1B57" w:rsidRDefault="004D23E4" w:rsidP="004D23E4">
      <w:pPr>
        <w:ind w:left="284" w:firstLine="0"/>
        <w:jc w:val="center"/>
        <w:rPr>
          <w:rFonts w:cs="Arial"/>
          <w:b/>
          <w:sz w:val="18"/>
          <w:szCs w:val="18"/>
        </w:rPr>
      </w:pPr>
    </w:p>
    <w:p w:rsidR="004D23E4" w:rsidRPr="00BA1B57" w:rsidRDefault="004D23E4" w:rsidP="004D23E4">
      <w:pPr>
        <w:ind w:left="284" w:firstLine="0"/>
        <w:jc w:val="center"/>
        <w:rPr>
          <w:rFonts w:cs="Arial"/>
          <w:b/>
          <w:sz w:val="18"/>
          <w:szCs w:val="18"/>
        </w:rPr>
      </w:pPr>
    </w:p>
    <w:p w:rsidR="004D23E4" w:rsidRPr="00727AF0" w:rsidRDefault="004D23E4" w:rsidP="004D23E4">
      <w:pPr>
        <w:ind w:left="284" w:firstLine="0"/>
        <w:jc w:val="center"/>
        <w:rPr>
          <w:rFonts w:cs="Arial"/>
          <w:sz w:val="36"/>
          <w:szCs w:val="36"/>
        </w:rPr>
      </w:pPr>
      <w:r w:rsidRPr="00FB3FCD">
        <w:rPr>
          <w:rFonts w:cs="Arial"/>
          <w:sz w:val="36"/>
          <w:szCs w:val="36"/>
        </w:rPr>
        <w:t xml:space="preserve">за </w:t>
      </w:r>
      <w:r>
        <w:rPr>
          <w:rFonts w:cs="Arial"/>
          <w:sz w:val="36"/>
          <w:szCs w:val="36"/>
        </w:rPr>
        <w:t>январь-март 2022</w:t>
      </w:r>
      <w:r w:rsidRPr="00FB3FCD">
        <w:rPr>
          <w:rFonts w:cs="Arial"/>
          <w:sz w:val="36"/>
          <w:szCs w:val="36"/>
        </w:rPr>
        <w:t xml:space="preserve"> год</w:t>
      </w:r>
      <w:r>
        <w:rPr>
          <w:rFonts w:cs="Arial"/>
          <w:sz w:val="36"/>
          <w:szCs w:val="36"/>
        </w:rPr>
        <w:t>а</w:t>
      </w: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Доклад </w:t>
      </w: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5E71A3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5E71A3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5E71A3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5E71A3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ind w:left="284" w:firstLine="0"/>
        <w:jc w:val="center"/>
        <w:rPr>
          <w:sz w:val="18"/>
          <w:szCs w:val="18"/>
        </w:rPr>
      </w:pPr>
    </w:p>
    <w:p w:rsidR="004D23E4" w:rsidRPr="00807DB1" w:rsidRDefault="004D23E4" w:rsidP="004D23E4">
      <w:pPr>
        <w:pStyle w:val="14"/>
        <w:suppressAutoHyphens/>
        <w:ind w:left="284"/>
        <w:rPr>
          <w:b/>
        </w:rPr>
      </w:pPr>
      <w:r w:rsidRPr="00807DB1">
        <w:rPr>
          <w:b/>
        </w:rPr>
        <w:t>Петрозаводск</w:t>
      </w:r>
    </w:p>
    <w:p w:rsidR="004D23E4" w:rsidRPr="00807DB1" w:rsidRDefault="004D23E4" w:rsidP="004D23E4">
      <w:pPr>
        <w:pStyle w:val="14"/>
        <w:suppressAutoHyphens/>
        <w:ind w:left="284"/>
        <w:rPr>
          <w:b/>
          <w:sz w:val="18"/>
          <w:szCs w:val="18"/>
        </w:rPr>
      </w:pPr>
      <w:r>
        <w:rPr>
          <w:b/>
        </w:rPr>
        <w:t>2022</w:t>
      </w:r>
      <w:r w:rsidRPr="00807DB1">
        <w:rPr>
          <w:b/>
          <w:sz w:val="18"/>
          <w:szCs w:val="18"/>
        </w:rPr>
        <w:br w:type="page"/>
      </w: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9146"/>
      </w:tblGrid>
      <w:tr w:rsidR="004D23E4" w:rsidRPr="00FA2524" w:rsidTr="004D23E4">
        <w:trPr>
          <w:cantSplit/>
        </w:trPr>
        <w:tc>
          <w:tcPr>
            <w:tcW w:w="359" w:type="pct"/>
          </w:tcPr>
          <w:p w:rsidR="004D23E4" w:rsidRPr="00BC0016" w:rsidRDefault="004D23E4" w:rsidP="004D23E4">
            <w:pPr>
              <w:ind w:firstLine="0"/>
              <w:rPr>
                <w:rStyle w:val="afc"/>
              </w:rPr>
            </w:pPr>
            <w:r w:rsidRPr="00BC0016">
              <w:rPr>
                <w:rStyle w:val="afc"/>
              </w:rPr>
              <w:lastRenderedPageBreak/>
              <w:t>УДК</w:t>
            </w:r>
          </w:p>
        </w:tc>
        <w:tc>
          <w:tcPr>
            <w:tcW w:w="4641" w:type="pct"/>
          </w:tcPr>
          <w:p w:rsidR="004D23E4" w:rsidRPr="003B4E4B" w:rsidRDefault="004D23E4" w:rsidP="004D23E4">
            <w:pPr>
              <w:ind w:firstLine="0"/>
              <w:rPr>
                <w:rStyle w:val="afc"/>
                <w:lang w:val="en-US"/>
              </w:rPr>
            </w:pPr>
            <w:r>
              <w:rPr>
                <w:rStyle w:val="afc"/>
                <w:lang w:val="en-US"/>
              </w:rPr>
              <w:t>311</w:t>
            </w:r>
          </w:p>
        </w:tc>
      </w:tr>
      <w:tr w:rsidR="004D23E4" w:rsidRPr="00FA2524" w:rsidTr="004D23E4">
        <w:trPr>
          <w:cantSplit/>
        </w:trPr>
        <w:tc>
          <w:tcPr>
            <w:tcW w:w="359" w:type="pct"/>
          </w:tcPr>
          <w:p w:rsidR="004D23E4" w:rsidRPr="00BC0016" w:rsidRDefault="004D23E4" w:rsidP="004D23E4">
            <w:pPr>
              <w:ind w:firstLine="0"/>
              <w:rPr>
                <w:rStyle w:val="afc"/>
              </w:rPr>
            </w:pPr>
            <w:r w:rsidRPr="00BC0016">
              <w:rPr>
                <w:rStyle w:val="afc"/>
              </w:rPr>
              <w:t>ББК</w:t>
            </w:r>
          </w:p>
        </w:tc>
        <w:tc>
          <w:tcPr>
            <w:tcW w:w="4641" w:type="pct"/>
          </w:tcPr>
          <w:p w:rsidR="004D23E4" w:rsidRPr="00BC0016" w:rsidRDefault="004D23E4" w:rsidP="004D23E4">
            <w:pPr>
              <w:ind w:firstLine="0"/>
              <w:rPr>
                <w:rStyle w:val="afc"/>
              </w:rPr>
            </w:pPr>
            <w:r w:rsidRPr="00BC0016">
              <w:rPr>
                <w:rStyle w:val="afc"/>
              </w:rPr>
              <w:t>65.9(2Рос.Кар)-05</w:t>
            </w:r>
          </w:p>
        </w:tc>
      </w:tr>
      <w:tr w:rsidR="004D23E4" w:rsidRPr="00FA2524" w:rsidTr="004D23E4">
        <w:trPr>
          <w:cantSplit/>
        </w:trPr>
        <w:tc>
          <w:tcPr>
            <w:tcW w:w="359" w:type="pct"/>
          </w:tcPr>
          <w:p w:rsidR="004D23E4" w:rsidRPr="00BC0016" w:rsidRDefault="004D23E4" w:rsidP="004D23E4">
            <w:pPr>
              <w:ind w:firstLine="0"/>
              <w:rPr>
                <w:rStyle w:val="afc"/>
              </w:rPr>
            </w:pPr>
          </w:p>
        </w:tc>
        <w:tc>
          <w:tcPr>
            <w:tcW w:w="4641" w:type="pct"/>
          </w:tcPr>
          <w:p w:rsidR="004D23E4" w:rsidRPr="00BC0016" w:rsidRDefault="004D23E4" w:rsidP="004D23E4">
            <w:pPr>
              <w:ind w:firstLine="0"/>
              <w:rPr>
                <w:rStyle w:val="afc"/>
              </w:rPr>
            </w:pPr>
            <w:r w:rsidRPr="00BC0016">
              <w:rPr>
                <w:rStyle w:val="afc"/>
              </w:rPr>
              <w:t>С 69</w:t>
            </w:r>
          </w:p>
        </w:tc>
      </w:tr>
    </w:tbl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9146"/>
      </w:tblGrid>
      <w:tr w:rsidR="004D23E4" w:rsidRPr="00FA2524" w:rsidTr="004D23E4">
        <w:trPr>
          <w:cantSplit/>
        </w:trPr>
        <w:tc>
          <w:tcPr>
            <w:tcW w:w="359" w:type="pct"/>
          </w:tcPr>
          <w:p w:rsidR="004D23E4" w:rsidRPr="009151FC" w:rsidRDefault="004D23E4" w:rsidP="004D23E4">
            <w:pPr>
              <w:ind w:firstLine="0"/>
              <w:rPr>
                <w:b/>
              </w:rPr>
            </w:pPr>
            <w:r w:rsidRPr="009151FC">
              <w:rPr>
                <w:rFonts w:cs="Arial"/>
              </w:rPr>
              <w:t>С</w:t>
            </w:r>
            <w:r w:rsidRPr="009151FC">
              <w:rPr>
                <w:rFonts w:cs="Arial"/>
                <w:lang w:val="en-US"/>
              </w:rPr>
              <w:t xml:space="preserve"> </w:t>
            </w:r>
            <w:r w:rsidRPr="009151FC">
              <w:rPr>
                <w:rFonts w:cs="Arial"/>
              </w:rPr>
              <w:t>69</w:t>
            </w:r>
          </w:p>
        </w:tc>
        <w:tc>
          <w:tcPr>
            <w:tcW w:w="4641" w:type="pct"/>
          </w:tcPr>
          <w:p w:rsidR="004D23E4" w:rsidRPr="00837B98" w:rsidRDefault="004D23E4" w:rsidP="00516519">
            <w:pPr>
              <w:ind w:firstLine="0"/>
              <w:rPr>
                <w:b/>
              </w:rPr>
            </w:pPr>
            <w:r w:rsidRPr="009151FC">
              <w:rPr>
                <w:rStyle w:val="afc"/>
              </w:rPr>
              <w:t xml:space="preserve">Социально-экономическое положение Пудожского муниципального района </w:t>
            </w:r>
            <w:r>
              <w:t>за январь-март 202</w:t>
            </w:r>
            <w:r w:rsidRPr="004D23E4">
              <w:t>2</w:t>
            </w:r>
            <w:r w:rsidRPr="00FB3FCD">
              <w:t xml:space="preserve"> год</w:t>
            </w:r>
            <w:r>
              <w:t>а</w:t>
            </w:r>
            <w:r w:rsidRPr="00FB3FCD">
              <w:t>: Доклад</w:t>
            </w:r>
            <w:r w:rsidRPr="00FB3FCD">
              <w:rPr>
                <w:rFonts w:cs="Arial"/>
              </w:rPr>
              <w:t>/ Территориальный орган Федеральной службы государственной статистики по Республике</w:t>
            </w:r>
            <w:r w:rsidRPr="009151FC">
              <w:rPr>
                <w:rFonts w:cs="Arial"/>
              </w:rPr>
              <w:t xml:space="preserve"> Карелия (Карелиястат).</w:t>
            </w:r>
            <w:r w:rsidRPr="009151FC">
              <w:rPr>
                <w:rFonts w:cs="Arial"/>
                <w:lang w:val="en-US"/>
              </w:rPr>
              <w:t> </w:t>
            </w:r>
            <w:r w:rsidRPr="009151FC">
              <w:rPr>
                <w:rFonts w:cs="Arial"/>
              </w:rPr>
              <w:t>–</w:t>
            </w:r>
            <w:r w:rsidRPr="009151FC">
              <w:rPr>
                <w:rFonts w:cs="Arial"/>
                <w:lang w:val="en-US"/>
              </w:rPr>
              <w:t> </w:t>
            </w:r>
            <w:r>
              <w:rPr>
                <w:rFonts w:cs="Arial"/>
              </w:rPr>
              <w:t>Петрозаводск, 2022</w:t>
            </w:r>
            <w:r w:rsidRPr="00516519">
              <w:rPr>
                <w:rFonts w:cs="Arial"/>
              </w:rPr>
              <w:t>. – 2</w:t>
            </w:r>
            <w:r w:rsidR="00516519" w:rsidRPr="00516519">
              <w:rPr>
                <w:rFonts w:cs="Arial"/>
              </w:rPr>
              <w:t>9</w:t>
            </w:r>
            <w:r w:rsidRPr="00516519">
              <w:rPr>
                <w:rFonts w:cs="Arial"/>
                <w:lang w:val="en-US"/>
              </w:rPr>
              <w:t> c</w:t>
            </w:r>
            <w:r w:rsidRPr="00516519">
              <w:rPr>
                <w:rFonts w:cs="Arial"/>
              </w:rPr>
              <w:t>.</w:t>
            </w:r>
          </w:p>
        </w:tc>
      </w:tr>
      <w:tr w:rsidR="004D23E4" w:rsidRPr="00FA2524" w:rsidTr="004D23E4">
        <w:trPr>
          <w:cantSplit/>
        </w:trPr>
        <w:tc>
          <w:tcPr>
            <w:tcW w:w="359" w:type="pct"/>
          </w:tcPr>
          <w:p w:rsidR="004D23E4" w:rsidRPr="005E71A3" w:rsidRDefault="004D23E4" w:rsidP="004D23E4">
            <w:pPr>
              <w:rPr>
                <w:b/>
                <w:szCs w:val="24"/>
              </w:rPr>
            </w:pPr>
          </w:p>
        </w:tc>
        <w:tc>
          <w:tcPr>
            <w:tcW w:w="4641" w:type="pct"/>
          </w:tcPr>
          <w:p w:rsidR="004D23E4" w:rsidRPr="00BA1B57" w:rsidRDefault="004D23E4" w:rsidP="004D23E4">
            <w:pPr>
              <w:rPr>
                <w:b/>
                <w:sz w:val="18"/>
                <w:szCs w:val="18"/>
              </w:rPr>
            </w:pPr>
          </w:p>
          <w:p w:rsidR="004D23E4" w:rsidRPr="00BA1B57" w:rsidRDefault="004D23E4" w:rsidP="004D23E4">
            <w:pPr>
              <w:rPr>
                <w:b/>
                <w:sz w:val="18"/>
                <w:szCs w:val="18"/>
              </w:rPr>
            </w:pPr>
          </w:p>
        </w:tc>
      </w:tr>
    </w:tbl>
    <w:p w:rsidR="004D23E4" w:rsidRPr="0025196B" w:rsidRDefault="004D23E4" w:rsidP="004D23E4">
      <w:pPr>
        <w:rPr>
          <w:rFonts w:cs="Arial"/>
          <w:szCs w:val="24"/>
        </w:rPr>
      </w:pPr>
    </w:p>
    <w:p w:rsidR="004D23E4" w:rsidRPr="000C4BDB" w:rsidRDefault="004D23E4" w:rsidP="004D23E4">
      <w:pPr>
        <w:ind w:leftChars="125" w:left="300"/>
        <w:rPr>
          <w:rFonts w:cs="Arial"/>
          <w:sz w:val="22"/>
          <w:szCs w:val="22"/>
        </w:rPr>
      </w:pPr>
      <w:r w:rsidRPr="000C4BDB">
        <w:rPr>
          <w:rFonts w:cs="Arial"/>
          <w:sz w:val="22"/>
          <w:szCs w:val="22"/>
        </w:rPr>
        <w:t xml:space="preserve">Содержит оперативную информацию о социально-экономическом положении </w:t>
      </w:r>
      <w:r w:rsidRPr="00AB2FF4">
        <w:rPr>
          <w:rFonts w:cs="Arial"/>
          <w:sz w:val="22"/>
          <w:szCs w:val="22"/>
        </w:rPr>
        <w:t>Пудожского</w:t>
      </w:r>
      <w:r>
        <w:rPr>
          <w:rFonts w:cs="Arial"/>
          <w:sz w:val="22"/>
          <w:szCs w:val="22"/>
        </w:rPr>
        <w:t xml:space="preserve"> </w:t>
      </w:r>
      <w:r w:rsidRPr="00467B40">
        <w:rPr>
          <w:rFonts w:cs="Arial"/>
          <w:sz w:val="22"/>
          <w:szCs w:val="22"/>
        </w:rPr>
        <w:t>муниципально</w:t>
      </w:r>
      <w:r>
        <w:rPr>
          <w:rFonts w:cs="Arial"/>
          <w:sz w:val="22"/>
          <w:szCs w:val="22"/>
        </w:rPr>
        <w:t>го</w:t>
      </w:r>
      <w:r w:rsidRPr="00467B40">
        <w:rPr>
          <w:rFonts w:cs="Arial"/>
          <w:sz w:val="22"/>
          <w:szCs w:val="22"/>
        </w:rPr>
        <w:t xml:space="preserve"> район</w:t>
      </w:r>
      <w:r>
        <w:rPr>
          <w:rFonts w:cs="Arial"/>
          <w:sz w:val="22"/>
          <w:szCs w:val="22"/>
        </w:rPr>
        <w:t>а</w:t>
      </w:r>
      <w:r w:rsidRPr="000C4BDB">
        <w:rPr>
          <w:rFonts w:cs="Arial"/>
          <w:sz w:val="22"/>
          <w:szCs w:val="22"/>
        </w:rPr>
        <w:t>, разрабатываемую в рамках Федерального плана статистических работ, утвержденного распоряжением Правительства Российской Федерации от 6 мая 2008 г. № 671-р. (с изменениями).</w:t>
      </w:r>
    </w:p>
    <w:p w:rsidR="004D23E4" w:rsidRPr="000C4BDB" w:rsidRDefault="004D23E4" w:rsidP="004D23E4">
      <w:pPr>
        <w:ind w:left="284"/>
        <w:rPr>
          <w:rFonts w:cs="Arial"/>
          <w:sz w:val="22"/>
          <w:szCs w:val="22"/>
        </w:rPr>
      </w:pPr>
      <w:r w:rsidRPr="000C4BDB">
        <w:rPr>
          <w:rFonts w:cs="Arial"/>
          <w:sz w:val="22"/>
          <w:szCs w:val="22"/>
        </w:rPr>
        <w:t>В соответствии с Федеральн</w:t>
      </w:r>
      <w:r>
        <w:rPr>
          <w:rFonts w:cs="Arial"/>
          <w:sz w:val="22"/>
          <w:szCs w:val="22"/>
        </w:rPr>
        <w:t>ым</w:t>
      </w:r>
      <w:r w:rsidRPr="000C4BDB">
        <w:rPr>
          <w:rFonts w:cs="Arial"/>
          <w:sz w:val="22"/>
          <w:szCs w:val="22"/>
        </w:rPr>
        <w:t xml:space="preserve"> план</w:t>
      </w:r>
      <w:r>
        <w:rPr>
          <w:rFonts w:cs="Arial"/>
          <w:sz w:val="22"/>
          <w:szCs w:val="22"/>
        </w:rPr>
        <w:t>ом</w:t>
      </w:r>
      <w:r w:rsidRPr="000C4BDB">
        <w:rPr>
          <w:rFonts w:cs="Arial"/>
          <w:sz w:val="22"/>
          <w:szCs w:val="22"/>
        </w:rPr>
        <w:t xml:space="preserve"> статистических работ (пп. 1.28;3; 1.33.61) информация об инвестициях в основной капитал, среднесписочной численности и среднемесячной заработной плате работников организаций подлежит опубликованию раз в квартал (март,  июнь, сентябрь, декабрь).</w:t>
      </w:r>
    </w:p>
    <w:p w:rsidR="004D23E4" w:rsidRPr="00391160" w:rsidRDefault="004D23E4" w:rsidP="004D23E4">
      <w:pPr>
        <w:tabs>
          <w:tab w:val="left" w:pos="7371"/>
        </w:tabs>
        <w:autoSpaceDE w:val="0"/>
        <w:autoSpaceDN w:val="0"/>
        <w:adjustRightInd w:val="0"/>
        <w:ind w:left="284"/>
        <w:rPr>
          <w:rFonts w:cs="Arial"/>
          <w:color w:val="000000"/>
          <w:sz w:val="22"/>
          <w:szCs w:val="22"/>
        </w:rPr>
      </w:pPr>
      <w:r w:rsidRPr="007674B2">
        <w:rPr>
          <w:rFonts w:cs="Arial"/>
          <w:sz w:val="22"/>
          <w:szCs w:val="22"/>
        </w:rPr>
        <w:t xml:space="preserve">Данные приведены по организациям, не являющимися субъектами малого предпринимательства (без </w:t>
      </w:r>
      <w:r w:rsidRPr="007674B2">
        <w:rPr>
          <w:rFonts w:cs="Arial"/>
          <w:color w:val="000000"/>
          <w:sz w:val="22"/>
          <w:szCs w:val="22"/>
        </w:rPr>
        <w:t>организаций с численностью до 15 человек).</w:t>
      </w: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14D8F" w:rsidRDefault="004D23E4" w:rsidP="004D23E4">
      <w:pPr>
        <w:ind w:left="709" w:firstLine="0"/>
      </w:pPr>
    </w:p>
    <w:p w:rsidR="004D23E4" w:rsidRPr="00B14D8F" w:rsidRDefault="004D23E4" w:rsidP="004D23E4">
      <w:pPr>
        <w:ind w:left="709" w:firstLine="0"/>
      </w:pPr>
    </w:p>
    <w:p w:rsidR="004D23E4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p w:rsidR="004D23E4" w:rsidRPr="00B233B8" w:rsidRDefault="004D23E4" w:rsidP="004D23E4">
      <w:pPr>
        <w:ind w:left="709" w:firstLine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64"/>
        <w:gridCol w:w="850"/>
        <w:gridCol w:w="2124"/>
      </w:tblGrid>
      <w:tr w:rsidR="004D23E4" w:rsidRPr="00991BBE" w:rsidTr="004D23E4">
        <w:tc>
          <w:tcPr>
            <w:tcW w:w="3457" w:type="pct"/>
          </w:tcPr>
          <w:p w:rsidR="004D23E4" w:rsidRPr="00991BBE" w:rsidRDefault="004D23E4" w:rsidP="004D23E4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41" w:type="pct"/>
          </w:tcPr>
          <w:p w:rsidR="004D23E4" w:rsidRPr="00742094" w:rsidRDefault="004D23E4" w:rsidP="004D23E4">
            <w:pPr>
              <w:ind w:left="57" w:firstLine="0"/>
              <w:rPr>
                <w:rStyle w:val="afc"/>
              </w:rPr>
            </w:pPr>
            <w:r w:rsidRPr="00742094">
              <w:rPr>
                <w:rStyle w:val="afc"/>
              </w:rPr>
              <w:t>УДК</w:t>
            </w:r>
          </w:p>
        </w:tc>
        <w:tc>
          <w:tcPr>
            <w:tcW w:w="1102" w:type="pct"/>
          </w:tcPr>
          <w:p w:rsidR="004D23E4" w:rsidRPr="003B4E4B" w:rsidRDefault="004D23E4" w:rsidP="004D23E4">
            <w:pPr>
              <w:ind w:firstLine="0"/>
              <w:rPr>
                <w:rStyle w:val="afc"/>
                <w:lang w:val="en-US"/>
              </w:rPr>
            </w:pPr>
            <w:r>
              <w:rPr>
                <w:rStyle w:val="afc"/>
                <w:lang w:val="en-US"/>
              </w:rPr>
              <w:t>311</w:t>
            </w:r>
          </w:p>
        </w:tc>
      </w:tr>
      <w:tr w:rsidR="004D23E4" w:rsidRPr="00991BBE" w:rsidTr="004D23E4">
        <w:tc>
          <w:tcPr>
            <w:tcW w:w="3457" w:type="pct"/>
          </w:tcPr>
          <w:p w:rsidR="004D23E4" w:rsidRPr="00991BBE" w:rsidRDefault="004D23E4" w:rsidP="004D23E4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41" w:type="pct"/>
          </w:tcPr>
          <w:p w:rsidR="004D23E4" w:rsidRPr="00742094" w:rsidRDefault="004D23E4" w:rsidP="004D23E4">
            <w:pPr>
              <w:ind w:left="57" w:firstLine="0"/>
              <w:rPr>
                <w:rStyle w:val="afc"/>
              </w:rPr>
            </w:pPr>
            <w:r w:rsidRPr="00742094">
              <w:rPr>
                <w:rStyle w:val="afc"/>
              </w:rPr>
              <w:t>ББК</w:t>
            </w:r>
          </w:p>
        </w:tc>
        <w:tc>
          <w:tcPr>
            <w:tcW w:w="1102" w:type="pct"/>
          </w:tcPr>
          <w:p w:rsidR="004D23E4" w:rsidRPr="00742094" w:rsidRDefault="004D23E4" w:rsidP="004D23E4">
            <w:pPr>
              <w:ind w:firstLine="0"/>
              <w:rPr>
                <w:rStyle w:val="afc"/>
              </w:rPr>
            </w:pPr>
            <w:r w:rsidRPr="00742094">
              <w:rPr>
                <w:rStyle w:val="afc"/>
              </w:rPr>
              <w:t>65.9(2Рос.Кар)-05</w:t>
            </w:r>
          </w:p>
        </w:tc>
      </w:tr>
    </w:tbl>
    <w:p w:rsidR="004D23E4" w:rsidRPr="00F50FF3" w:rsidRDefault="004D23E4" w:rsidP="004D23E4">
      <w:pPr>
        <w:ind w:left="709" w:firstLine="0"/>
      </w:pPr>
    </w:p>
    <w:p w:rsidR="004D23E4" w:rsidRPr="00F50FF3" w:rsidRDefault="004D23E4" w:rsidP="004D23E4">
      <w:pPr>
        <w:ind w:left="709" w:firstLine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1"/>
        <w:gridCol w:w="289"/>
        <w:gridCol w:w="4538"/>
      </w:tblGrid>
      <w:tr w:rsidR="004D23E4" w:rsidRPr="00991BBE" w:rsidTr="004D23E4">
        <w:tc>
          <w:tcPr>
            <w:tcW w:w="2496" w:type="pct"/>
          </w:tcPr>
          <w:p w:rsidR="004D23E4" w:rsidRPr="00991BBE" w:rsidRDefault="004D23E4" w:rsidP="004D23E4">
            <w:pPr>
              <w:ind w:firstLine="0"/>
              <w:rPr>
                <w:rFonts w:cs="Arial"/>
                <w:sz w:val="22"/>
                <w:szCs w:val="22"/>
              </w:rPr>
            </w:pPr>
            <w:r w:rsidRPr="00991BBE">
              <w:rPr>
                <w:rFonts w:cs="Arial"/>
                <w:sz w:val="22"/>
                <w:szCs w:val="22"/>
              </w:rPr>
              <w:t xml:space="preserve">Код издания </w:t>
            </w:r>
          </w:p>
          <w:p w:rsidR="004D23E4" w:rsidRPr="005804F7" w:rsidRDefault="004D23E4" w:rsidP="004D23E4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991BBE">
              <w:rPr>
                <w:rFonts w:cs="Arial"/>
                <w:sz w:val="22"/>
                <w:szCs w:val="22"/>
              </w:rPr>
              <w:t>по каталогу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6C11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23D33">
              <w:rPr>
                <w:rStyle w:val="afc"/>
              </w:rPr>
              <w:t>3021</w:t>
            </w:r>
            <w:r>
              <w:rPr>
                <w:rStyle w:val="afc"/>
                <w:lang w:val="en-US"/>
              </w:rPr>
              <w:t>3</w:t>
            </w:r>
          </w:p>
          <w:p w:rsidR="004D23E4" w:rsidRPr="00991BBE" w:rsidRDefault="004D23E4" w:rsidP="004D23E4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50" w:type="pct"/>
          </w:tcPr>
          <w:p w:rsidR="004D23E4" w:rsidRPr="00991BBE" w:rsidRDefault="004D23E4" w:rsidP="004D23E4">
            <w:pPr>
              <w:ind w:firstLine="0"/>
              <w:rPr>
                <w:rFonts w:cs="Arial"/>
                <w:sz w:val="22"/>
                <w:szCs w:val="22"/>
              </w:rPr>
            </w:pPr>
            <w:r w:rsidRPr="00991BBE">
              <w:rPr>
                <w:rFonts w:cs="Arial"/>
                <w:sz w:val="22"/>
                <w:szCs w:val="22"/>
              </w:rPr>
              <w:t>©</w:t>
            </w:r>
          </w:p>
        </w:tc>
        <w:tc>
          <w:tcPr>
            <w:tcW w:w="2354" w:type="pct"/>
          </w:tcPr>
          <w:p w:rsidR="004D23E4" w:rsidRPr="009D02D2" w:rsidRDefault="004D23E4" w:rsidP="004D23E4">
            <w:pPr>
              <w:ind w:firstLine="0"/>
              <w:rPr>
                <w:rFonts w:cs="Arial"/>
                <w:sz w:val="18"/>
                <w:szCs w:val="18"/>
              </w:rPr>
            </w:pPr>
            <w:r w:rsidRPr="00991BBE">
              <w:rPr>
                <w:rFonts w:cs="Arial"/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>
              <w:rPr>
                <w:rFonts w:cs="Arial"/>
                <w:sz w:val="22"/>
                <w:szCs w:val="22"/>
              </w:rPr>
              <w:br/>
            </w:r>
            <w:r w:rsidRPr="00991BBE">
              <w:rPr>
                <w:rFonts w:cs="Arial"/>
                <w:sz w:val="22"/>
                <w:szCs w:val="22"/>
              </w:rPr>
              <w:t xml:space="preserve">по Республике Карелия, </w:t>
            </w:r>
            <w:r>
              <w:rPr>
                <w:rFonts w:cs="Arial"/>
                <w:sz w:val="22"/>
                <w:szCs w:val="22"/>
              </w:rPr>
              <w:t>2022</w:t>
            </w:r>
          </w:p>
        </w:tc>
      </w:tr>
      <w:tr w:rsidR="004D23E4" w:rsidRPr="005A7DC8" w:rsidTr="004D23E4">
        <w:tc>
          <w:tcPr>
            <w:tcW w:w="2496" w:type="pct"/>
          </w:tcPr>
          <w:p w:rsidR="004D23E4" w:rsidRPr="00991BBE" w:rsidRDefault="004D23E4" w:rsidP="004D23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0" w:type="pct"/>
          </w:tcPr>
          <w:p w:rsidR="004D23E4" w:rsidRPr="00991BBE" w:rsidRDefault="004D23E4" w:rsidP="004D23E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354" w:type="pct"/>
          </w:tcPr>
          <w:p w:rsidR="004D23E4" w:rsidRPr="00991BBE" w:rsidRDefault="004D23E4" w:rsidP="004D23E4">
            <w:pPr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4D23E4" w:rsidRPr="002C1C37" w:rsidTr="004D23E4">
        <w:tc>
          <w:tcPr>
            <w:tcW w:w="2496" w:type="pct"/>
          </w:tcPr>
          <w:p w:rsidR="004D23E4" w:rsidRPr="00991BBE" w:rsidRDefault="004D23E4" w:rsidP="004D23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0" w:type="pct"/>
          </w:tcPr>
          <w:p w:rsidR="004D23E4" w:rsidRPr="00991BBE" w:rsidRDefault="004D23E4" w:rsidP="004D23E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354" w:type="pct"/>
          </w:tcPr>
          <w:p w:rsidR="004D23E4" w:rsidRPr="00E82409" w:rsidRDefault="004D23E4" w:rsidP="004D23E4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991BBE">
              <w:rPr>
                <w:rFonts w:cs="Arial"/>
                <w:sz w:val="22"/>
                <w:szCs w:val="22"/>
                <w:lang w:val="it-IT"/>
              </w:rPr>
              <w:t xml:space="preserve">E-mail: </w:t>
            </w:r>
            <w:hyperlink r:id="rId8" w:history="1">
              <w:r w:rsidRPr="00991BBE">
                <w:rPr>
                  <w:rStyle w:val="afb"/>
                  <w:rFonts w:cs="Arial"/>
                  <w:szCs w:val="22"/>
                  <w:lang w:val="it-IT"/>
                </w:rPr>
                <w:t>P10_mail@gks.ru</w:t>
              </w:r>
            </w:hyperlink>
          </w:p>
        </w:tc>
      </w:tr>
      <w:tr w:rsidR="004D23E4" w:rsidRPr="00991BBE" w:rsidTr="004D23E4">
        <w:tc>
          <w:tcPr>
            <w:tcW w:w="2496" w:type="pct"/>
          </w:tcPr>
          <w:p w:rsidR="004D23E4" w:rsidRPr="00E82409" w:rsidRDefault="004D23E4" w:rsidP="004D23E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0" w:type="pct"/>
          </w:tcPr>
          <w:p w:rsidR="004D23E4" w:rsidRPr="00991BBE" w:rsidRDefault="004D23E4" w:rsidP="004D23E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354" w:type="pct"/>
          </w:tcPr>
          <w:p w:rsidR="004D23E4" w:rsidRPr="00991BBE" w:rsidRDefault="004D23E4" w:rsidP="004D23E4">
            <w:pPr>
              <w:ind w:firstLine="0"/>
              <w:rPr>
                <w:rFonts w:cs="Arial"/>
                <w:sz w:val="22"/>
                <w:szCs w:val="22"/>
                <w:lang w:val="it-IT"/>
              </w:rPr>
            </w:pPr>
            <w:r w:rsidRPr="00991BBE">
              <w:rPr>
                <w:rFonts w:cs="Arial"/>
                <w:sz w:val="22"/>
                <w:szCs w:val="22"/>
                <w:lang w:val="it-IT"/>
              </w:rPr>
              <w:t>http://krl.gks.ru</w:t>
            </w:r>
          </w:p>
        </w:tc>
      </w:tr>
    </w:tbl>
    <w:p w:rsidR="004D23E4" w:rsidRPr="00BB5EE3" w:rsidRDefault="004D23E4" w:rsidP="004D23E4">
      <w:pPr>
        <w:jc w:val="center"/>
        <w:rPr>
          <w:lang w:val="en-US"/>
        </w:rPr>
      </w:pPr>
      <w:r>
        <w:rPr>
          <w:b/>
          <w:caps/>
          <w:sz w:val="22"/>
        </w:rPr>
        <w:br w:type="page"/>
      </w:r>
    </w:p>
    <w:p w:rsidR="004D23E4" w:rsidRPr="009B51F8" w:rsidRDefault="004D23E4" w:rsidP="004D23E4">
      <w:pPr>
        <w:jc w:val="center"/>
        <w:rPr>
          <w:rFonts w:cs="Arial"/>
          <w:b/>
        </w:rPr>
      </w:pPr>
      <w:r w:rsidRPr="009B51F8">
        <w:rPr>
          <w:rFonts w:cs="Arial"/>
          <w:b/>
        </w:rPr>
        <w:t>СОКРАЩЕНИЯ</w:t>
      </w:r>
    </w:p>
    <w:p w:rsidR="004D23E4" w:rsidRPr="00DC6677" w:rsidRDefault="004D23E4" w:rsidP="004D23E4"/>
    <w:tbl>
      <w:tblPr>
        <w:tblW w:w="5000" w:type="pct"/>
        <w:tblLook w:val="0000"/>
      </w:tblPr>
      <w:tblGrid>
        <w:gridCol w:w="1383"/>
        <w:gridCol w:w="3268"/>
        <w:gridCol w:w="1431"/>
        <w:gridCol w:w="3772"/>
      </w:tblGrid>
      <w:tr w:rsidR="004D23E4" w:rsidRPr="00B233B8" w:rsidTr="004D23E4">
        <w:tc>
          <w:tcPr>
            <w:tcW w:w="702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г.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год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B233B8" w:rsidTr="004D23E4">
        <w:tc>
          <w:tcPr>
            <w:tcW w:w="702" w:type="pct"/>
            <w:vAlign w:val="center"/>
          </w:tcPr>
          <w:p w:rsidR="004D23E4" w:rsidRPr="0059048A" w:rsidRDefault="004D23E4" w:rsidP="004D23E4">
            <w:pPr>
              <w:ind w:firstLine="0"/>
              <w:rPr>
                <w:rFonts w:cs="Arial"/>
                <w:sz w:val="20"/>
              </w:rPr>
            </w:pPr>
            <w:r w:rsidRPr="0059048A">
              <w:rPr>
                <w:rFonts w:cs="Arial"/>
                <w:sz w:val="20"/>
              </w:rPr>
              <w:t>дкл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декалитр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B233B8" w:rsidTr="004D23E4">
        <w:tc>
          <w:tcPr>
            <w:tcW w:w="702" w:type="pct"/>
            <w:vAlign w:val="center"/>
          </w:tcPr>
          <w:p w:rsidR="004D23E4" w:rsidRPr="0059048A" w:rsidRDefault="004D23E4" w:rsidP="004D23E4">
            <w:pPr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Гкал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8B3922">
              <w:rPr>
                <w:rFonts w:cs="Arial"/>
                <w:sz w:val="20"/>
              </w:rPr>
              <w:t>гигакалория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5C5EF3" w:rsidTr="004D23E4">
        <w:tc>
          <w:tcPr>
            <w:tcW w:w="702" w:type="pct"/>
            <w:vAlign w:val="center"/>
          </w:tcPr>
          <w:p w:rsidR="004D23E4" w:rsidRPr="005C5EF3" w:rsidRDefault="004D23E4" w:rsidP="004D23E4">
            <w:pPr>
              <w:ind w:firstLine="0"/>
              <w:rPr>
                <w:rFonts w:cs="Arial"/>
                <w:sz w:val="20"/>
              </w:rPr>
            </w:pPr>
            <w:r w:rsidRPr="005C5EF3">
              <w:rPr>
                <w:rFonts w:cs="Arial"/>
                <w:sz w:val="20"/>
              </w:rPr>
              <w:t>кВт-ч</w:t>
            </w:r>
          </w:p>
        </w:tc>
        <w:tc>
          <w:tcPr>
            <w:tcW w:w="1658" w:type="pct"/>
            <w:vAlign w:val="center"/>
          </w:tcPr>
          <w:p w:rsidR="004D23E4" w:rsidRPr="005C5EF3" w:rsidRDefault="004D23E4" w:rsidP="004D23E4">
            <w:pPr>
              <w:ind w:firstLine="0"/>
              <w:rPr>
                <w:rFonts w:cs="Arial"/>
                <w:sz w:val="20"/>
              </w:rPr>
            </w:pPr>
            <w:r w:rsidRPr="005C5EF3">
              <w:rPr>
                <w:rFonts w:cs="Arial"/>
                <w:sz w:val="20"/>
              </w:rPr>
              <w:t>киловатт-час</w:t>
            </w:r>
          </w:p>
        </w:tc>
        <w:tc>
          <w:tcPr>
            <w:tcW w:w="726" w:type="pct"/>
            <w:vAlign w:val="center"/>
          </w:tcPr>
          <w:p w:rsidR="004D23E4" w:rsidRPr="005C5EF3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5C5EF3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B233B8" w:rsidTr="004D23E4">
        <w:tc>
          <w:tcPr>
            <w:tcW w:w="702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к</w:t>
            </w:r>
            <w:r>
              <w:rPr>
                <w:rFonts w:cs="Arial"/>
                <w:sz w:val="20"/>
              </w:rPr>
              <w:t>уб</w:t>
            </w:r>
            <w:r w:rsidRPr="00B233B8">
              <w:rPr>
                <w:rFonts w:cs="Arial"/>
                <w:sz w:val="20"/>
              </w:rPr>
              <w:t>. м (м</w:t>
            </w:r>
            <w:r>
              <w:rPr>
                <w:rFonts w:cs="Arial"/>
                <w:sz w:val="20"/>
                <w:vertAlign w:val="superscript"/>
              </w:rPr>
              <w:t>3</w:t>
            </w:r>
            <w:r w:rsidRPr="00B233B8">
              <w:rPr>
                <w:rFonts w:cs="Arial"/>
                <w:sz w:val="20"/>
              </w:rPr>
              <w:t>)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5C5EF3">
              <w:rPr>
                <w:rFonts w:cs="Arial"/>
                <w:sz w:val="20"/>
              </w:rPr>
              <w:t>кубический</w:t>
            </w:r>
            <w:r w:rsidRPr="00B233B8">
              <w:rPr>
                <w:rFonts w:cs="Arial"/>
                <w:sz w:val="20"/>
              </w:rPr>
              <w:t xml:space="preserve"> метр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B233B8" w:rsidTr="004D23E4">
        <w:tc>
          <w:tcPr>
            <w:tcW w:w="702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кв. м (м</w:t>
            </w:r>
            <w:r w:rsidRPr="00B233B8">
              <w:rPr>
                <w:rFonts w:cs="Arial"/>
                <w:sz w:val="20"/>
                <w:vertAlign w:val="superscript"/>
              </w:rPr>
              <w:t>2</w:t>
            </w:r>
            <w:r w:rsidRPr="00B233B8">
              <w:rPr>
                <w:rFonts w:cs="Arial"/>
                <w:sz w:val="20"/>
              </w:rPr>
              <w:t>)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квадратный метр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B233B8" w:rsidTr="004D23E4">
        <w:tc>
          <w:tcPr>
            <w:tcW w:w="702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млн.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милли</w:t>
            </w:r>
            <w:r>
              <w:rPr>
                <w:rFonts w:cs="Arial"/>
                <w:sz w:val="20"/>
              </w:rPr>
              <w:t>о</w:t>
            </w:r>
            <w:r w:rsidRPr="00B233B8">
              <w:rPr>
                <w:rFonts w:cs="Arial"/>
                <w:sz w:val="20"/>
              </w:rPr>
              <w:t>н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B233B8" w:rsidTr="004D23E4">
        <w:tc>
          <w:tcPr>
            <w:tcW w:w="702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р.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раз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B233B8" w:rsidTr="004D23E4">
        <w:tc>
          <w:tcPr>
            <w:tcW w:w="702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руб.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рублей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B233B8" w:rsidTr="004D23E4">
        <w:tc>
          <w:tcPr>
            <w:tcW w:w="702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т-км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тонно-километр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B233B8" w:rsidTr="004D23E4">
        <w:tc>
          <w:tcPr>
            <w:tcW w:w="702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тыс.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тысяча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B233B8" w:rsidTr="004D23E4">
        <w:tc>
          <w:tcPr>
            <w:tcW w:w="702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шт.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штука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  <w:tr w:rsidR="004D23E4" w:rsidRPr="00B233B8" w:rsidTr="004D23E4">
        <w:tc>
          <w:tcPr>
            <w:tcW w:w="702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экз.</w:t>
            </w:r>
          </w:p>
        </w:tc>
        <w:tc>
          <w:tcPr>
            <w:tcW w:w="1658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экземпляр</w:t>
            </w:r>
          </w:p>
        </w:tc>
        <w:tc>
          <w:tcPr>
            <w:tcW w:w="726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914" w:type="pct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</w:p>
        </w:tc>
      </w:tr>
    </w:tbl>
    <w:p w:rsidR="004D23E4" w:rsidRDefault="004D23E4" w:rsidP="004D23E4">
      <w:pPr>
        <w:jc w:val="right"/>
        <w:rPr>
          <w:rFonts w:cs="Arial"/>
          <w:lang w:val="en-US"/>
        </w:rPr>
      </w:pPr>
    </w:p>
    <w:p w:rsidR="004D23E4" w:rsidRPr="00DC6677" w:rsidRDefault="004D23E4" w:rsidP="004D23E4">
      <w:pPr>
        <w:jc w:val="right"/>
        <w:rPr>
          <w:rFonts w:cs="Arial"/>
          <w:lang w:val="en-US"/>
        </w:rPr>
      </w:pPr>
    </w:p>
    <w:p w:rsidR="004D23E4" w:rsidRPr="009B51F8" w:rsidRDefault="004D23E4" w:rsidP="004D23E4">
      <w:pPr>
        <w:ind w:hanging="142"/>
        <w:jc w:val="center"/>
        <w:rPr>
          <w:b/>
        </w:rPr>
      </w:pPr>
      <w:r w:rsidRPr="009B51F8">
        <w:rPr>
          <w:b/>
        </w:rPr>
        <w:t>УСЛОВНЫЕ ОБОЗНАЧЕНИЯ</w:t>
      </w:r>
    </w:p>
    <w:p w:rsidR="004D23E4" w:rsidRPr="00DC6677" w:rsidRDefault="004D23E4" w:rsidP="004D23E4"/>
    <w:tbl>
      <w:tblPr>
        <w:tblW w:w="9781" w:type="dxa"/>
        <w:tblInd w:w="-34" w:type="dxa"/>
        <w:tblLayout w:type="fixed"/>
        <w:tblLook w:val="01E0"/>
      </w:tblPr>
      <w:tblGrid>
        <w:gridCol w:w="1418"/>
        <w:gridCol w:w="8363"/>
      </w:tblGrid>
      <w:tr w:rsidR="004D23E4" w:rsidRPr="00BA2D94" w:rsidTr="004D23E4">
        <w:tc>
          <w:tcPr>
            <w:tcW w:w="1418" w:type="dxa"/>
            <w:vAlign w:val="center"/>
          </w:tcPr>
          <w:p w:rsidR="004D23E4" w:rsidRPr="00B233B8" w:rsidRDefault="004D23E4" w:rsidP="004D23E4">
            <w:pPr>
              <w:ind w:firstLine="0"/>
              <w:rPr>
                <w:sz w:val="20"/>
              </w:rPr>
            </w:pPr>
            <w:r w:rsidRPr="00B233B8">
              <w:rPr>
                <w:sz w:val="20"/>
              </w:rPr>
              <w:t>–</w:t>
            </w:r>
          </w:p>
        </w:tc>
        <w:tc>
          <w:tcPr>
            <w:tcW w:w="8363" w:type="dxa"/>
            <w:vAlign w:val="center"/>
          </w:tcPr>
          <w:p w:rsidR="004D23E4" w:rsidRPr="00B233B8" w:rsidRDefault="004D23E4" w:rsidP="004D23E4">
            <w:pPr>
              <w:ind w:firstLine="0"/>
              <w:rPr>
                <w:sz w:val="20"/>
              </w:rPr>
            </w:pPr>
            <w:r w:rsidRPr="00B233B8">
              <w:rPr>
                <w:sz w:val="20"/>
              </w:rPr>
              <w:t>явление отсутствует;</w:t>
            </w:r>
          </w:p>
        </w:tc>
      </w:tr>
      <w:tr w:rsidR="004D23E4" w:rsidRPr="00BA2D94" w:rsidTr="004D23E4">
        <w:tc>
          <w:tcPr>
            <w:tcW w:w="1418" w:type="dxa"/>
            <w:vAlign w:val="center"/>
          </w:tcPr>
          <w:p w:rsidR="004D23E4" w:rsidRPr="00B233B8" w:rsidRDefault="004D23E4" w:rsidP="004D23E4">
            <w:pPr>
              <w:ind w:firstLine="0"/>
              <w:rPr>
                <w:sz w:val="20"/>
              </w:rPr>
            </w:pPr>
            <w:r w:rsidRPr="00B233B8">
              <w:rPr>
                <w:sz w:val="20"/>
              </w:rPr>
              <w:t>…</w:t>
            </w:r>
          </w:p>
        </w:tc>
        <w:tc>
          <w:tcPr>
            <w:tcW w:w="8363" w:type="dxa"/>
            <w:vAlign w:val="center"/>
          </w:tcPr>
          <w:p w:rsidR="004D23E4" w:rsidRPr="00B233B8" w:rsidRDefault="004D23E4" w:rsidP="004D23E4">
            <w:pPr>
              <w:ind w:firstLine="0"/>
              <w:rPr>
                <w:sz w:val="20"/>
              </w:rPr>
            </w:pPr>
            <w:r w:rsidRPr="00B233B8">
              <w:rPr>
                <w:sz w:val="20"/>
              </w:rPr>
              <w:t>данных не имеется;</w:t>
            </w:r>
          </w:p>
        </w:tc>
      </w:tr>
      <w:tr w:rsidR="004D23E4" w:rsidRPr="00BA2D94" w:rsidTr="004D23E4">
        <w:tc>
          <w:tcPr>
            <w:tcW w:w="1418" w:type="dxa"/>
            <w:vAlign w:val="center"/>
          </w:tcPr>
          <w:p w:rsidR="004D23E4" w:rsidRPr="00B233B8" w:rsidRDefault="004D23E4" w:rsidP="004D23E4">
            <w:pPr>
              <w:ind w:firstLine="0"/>
              <w:rPr>
                <w:sz w:val="20"/>
              </w:rPr>
            </w:pPr>
            <w:r w:rsidRPr="00B233B8">
              <w:rPr>
                <w:sz w:val="20"/>
              </w:rPr>
              <w:t>0,0</w:t>
            </w:r>
          </w:p>
        </w:tc>
        <w:tc>
          <w:tcPr>
            <w:tcW w:w="8363" w:type="dxa"/>
            <w:vAlign w:val="center"/>
          </w:tcPr>
          <w:p w:rsidR="004D23E4" w:rsidRPr="00B233B8" w:rsidRDefault="004D23E4" w:rsidP="004D23E4">
            <w:pPr>
              <w:ind w:firstLine="0"/>
              <w:rPr>
                <w:sz w:val="20"/>
              </w:rPr>
            </w:pPr>
            <w:r w:rsidRPr="00B233B8">
              <w:rPr>
                <w:sz w:val="20"/>
              </w:rPr>
              <w:t>небольшая величина;</w:t>
            </w:r>
          </w:p>
        </w:tc>
      </w:tr>
      <w:tr w:rsidR="004D23E4" w:rsidRPr="00BA2D94" w:rsidTr="004D23E4">
        <w:tc>
          <w:tcPr>
            <w:tcW w:w="1418" w:type="dxa"/>
            <w:vAlign w:val="center"/>
          </w:tcPr>
          <w:p w:rsidR="004D23E4" w:rsidRPr="00B233B8" w:rsidRDefault="004D23E4" w:rsidP="004D23E4">
            <w:pPr>
              <w:ind w:firstLine="0"/>
              <w:rPr>
                <w:sz w:val="20"/>
              </w:rPr>
            </w:pPr>
            <w:r w:rsidRPr="00B233B8">
              <w:rPr>
                <w:sz w:val="20"/>
              </w:rPr>
              <w:t>х</w:t>
            </w:r>
          </w:p>
        </w:tc>
        <w:tc>
          <w:tcPr>
            <w:tcW w:w="8363" w:type="dxa"/>
            <w:vAlign w:val="center"/>
          </w:tcPr>
          <w:p w:rsidR="004D23E4" w:rsidRPr="00B233B8" w:rsidRDefault="004D23E4" w:rsidP="004D23E4">
            <w:pPr>
              <w:ind w:firstLine="0"/>
              <w:rPr>
                <w:sz w:val="20"/>
              </w:rPr>
            </w:pPr>
            <w:r w:rsidRPr="00B233B8">
              <w:rPr>
                <w:sz w:val="20"/>
              </w:rPr>
              <w:t>сопоставление невозможно;</w:t>
            </w:r>
          </w:p>
        </w:tc>
      </w:tr>
      <w:tr w:rsidR="004D23E4" w:rsidRPr="00BA2D94" w:rsidTr="004D23E4">
        <w:tc>
          <w:tcPr>
            <w:tcW w:w="1418" w:type="dxa"/>
            <w:vAlign w:val="center"/>
          </w:tcPr>
          <w:p w:rsidR="004D23E4" w:rsidRPr="00B233B8" w:rsidRDefault="004D23E4" w:rsidP="004D23E4">
            <w:pPr>
              <w:ind w:firstLine="0"/>
              <w:rPr>
                <w:sz w:val="20"/>
              </w:rPr>
            </w:pPr>
            <w:r w:rsidRPr="00B233B8">
              <w:rPr>
                <w:sz w:val="20"/>
              </w:rPr>
              <w:t>р.</w:t>
            </w:r>
          </w:p>
        </w:tc>
        <w:tc>
          <w:tcPr>
            <w:tcW w:w="8363" w:type="dxa"/>
            <w:vAlign w:val="center"/>
          </w:tcPr>
          <w:p w:rsidR="004D23E4" w:rsidRPr="00B233B8" w:rsidRDefault="004D23E4" w:rsidP="004D23E4">
            <w:pPr>
              <w:ind w:firstLine="0"/>
              <w:rPr>
                <w:sz w:val="20"/>
              </w:rPr>
            </w:pPr>
            <w:r w:rsidRPr="00B233B8">
              <w:rPr>
                <w:sz w:val="20"/>
              </w:rPr>
              <w:t>значения больше 150% приводятся в разах (в 1,5р.);</w:t>
            </w:r>
          </w:p>
        </w:tc>
      </w:tr>
      <w:tr w:rsidR="004D23E4" w:rsidRPr="00BA2D94" w:rsidTr="004D23E4">
        <w:tc>
          <w:tcPr>
            <w:tcW w:w="1418" w:type="dxa"/>
            <w:vAlign w:val="center"/>
          </w:tcPr>
          <w:p w:rsidR="004D23E4" w:rsidRPr="00B233B8" w:rsidRDefault="004D23E4" w:rsidP="004D23E4">
            <w:pPr>
              <w:ind w:firstLine="0"/>
              <w:rPr>
                <w:sz w:val="20"/>
              </w:rPr>
            </w:pPr>
            <w:r w:rsidRPr="00B233B8">
              <w:rPr>
                <w:sz w:val="20"/>
              </w:rPr>
              <w:t>к</w:t>
            </w:r>
          </w:p>
        </w:tc>
        <w:tc>
          <w:tcPr>
            <w:tcW w:w="8363" w:type="dxa"/>
            <w:vAlign w:val="center"/>
          </w:tcPr>
          <w:p w:rsidR="004D23E4" w:rsidRPr="00B233B8" w:rsidRDefault="004D23E4" w:rsidP="004D23E4">
            <w:pPr>
              <w:ind w:firstLine="0"/>
              <w:rPr>
                <w:rFonts w:cs="Arial"/>
                <w:sz w:val="20"/>
              </w:rPr>
            </w:pPr>
            <w:r w:rsidRPr="00B233B8">
              <w:rPr>
                <w:rFonts w:cs="Arial"/>
                <w:sz w:val="20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</w:t>
            </w:r>
            <w:r>
              <w:rPr>
                <w:rFonts w:cs="Arial"/>
                <w:sz w:val="20"/>
              </w:rPr>
              <w:t>деральным законом от 29.11.2007</w:t>
            </w:r>
            <w:r w:rsidRPr="00B233B8">
              <w:rPr>
                <w:rFonts w:cs="Arial"/>
                <w:sz w:val="20"/>
              </w:rPr>
              <w:t xml:space="preserve">г. №282–ФЗ «Об официальном статистическом </w:t>
            </w:r>
            <w:r>
              <w:rPr>
                <w:rFonts w:cs="Arial"/>
                <w:sz w:val="20"/>
              </w:rPr>
              <w:t>учёт</w:t>
            </w:r>
            <w:r w:rsidRPr="00B233B8">
              <w:rPr>
                <w:rFonts w:cs="Arial"/>
                <w:sz w:val="20"/>
              </w:rPr>
              <w:t>е и системе государственной статистики в Российской Федерации» (ст.4, п.5; ст.9, п.1).</w:t>
            </w:r>
          </w:p>
        </w:tc>
      </w:tr>
    </w:tbl>
    <w:p w:rsidR="004D23E4" w:rsidRDefault="004D23E4" w:rsidP="004D23E4">
      <w:pPr>
        <w:ind w:left="709" w:firstLine="0"/>
      </w:pPr>
    </w:p>
    <w:p w:rsidR="004D23E4" w:rsidRDefault="004D23E4" w:rsidP="004D23E4">
      <w:pPr>
        <w:rPr>
          <w:rFonts w:cs="Arial"/>
          <w:sz w:val="20"/>
        </w:rPr>
      </w:pPr>
      <w:r w:rsidRPr="00187B4B">
        <w:rPr>
          <w:rFonts w:cs="Arial"/>
          <w:sz w:val="20"/>
        </w:rPr>
        <w:t>В отдельных случаях незначительные расхождения между итогом и суммой слагаемых объясняются округлением данных</w:t>
      </w:r>
      <w:r>
        <w:rPr>
          <w:rFonts w:cs="Arial"/>
          <w:sz w:val="20"/>
        </w:rPr>
        <w:t>.</w:t>
      </w:r>
    </w:p>
    <w:p w:rsidR="004D23E4" w:rsidRDefault="004D23E4" w:rsidP="004D23E4">
      <w:pPr>
        <w:ind w:left="709" w:firstLine="0"/>
      </w:pPr>
    </w:p>
    <w:p w:rsidR="004D23E4" w:rsidRDefault="004D23E4" w:rsidP="004D23E4">
      <w:pPr>
        <w:ind w:left="709" w:firstLine="0"/>
      </w:pPr>
    </w:p>
    <w:p w:rsidR="004D23E4" w:rsidRPr="00BC096E" w:rsidRDefault="004D23E4" w:rsidP="004D23E4">
      <w:pPr>
        <w:ind w:left="709" w:firstLine="0"/>
      </w:pPr>
    </w:p>
    <w:p w:rsidR="004D23E4" w:rsidRDefault="004D23E4" w:rsidP="004D23E4">
      <w:pPr>
        <w:jc w:val="center"/>
        <w:rPr>
          <w:b/>
          <w:sz w:val="28"/>
          <w:szCs w:val="28"/>
        </w:rPr>
        <w:sectPr w:rsidR="004D23E4" w:rsidSect="004D23E4">
          <w:footerReference w:type="default" r:id="rId9"/>
          <w:footerReference w:type="first" r:id="rId10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pgNumType w:start="3"/>
          <w:cols w:space="720"/>
          <w:docGrid w:linePitch="326"/>
        </w:sectPr>
      </w:pPr>
    </w:p>
    <w:p w:rsidR="004D23E4" w:rsidRPr="002A1AFA" w:rsidRDefault="004D23E4" w:rsidP="004D23E4">
      <w:pPr>
        <w:tabs>
          <w:tab w:val="right" w:leader="dot" w:pos="9639"/>
        </w:tabs>
        <w:jc w:val="center"/>
        <w:rPr>
          <w:b/>
          <w:caps/>
          <w:szCs w:val="24"/>
          <w:lang w:val="en-US"/>
        </w:rPr>
      </w:pPr>
      <w:r w:rsidRPr="002A1AFA">
        <w:rPr>
          <w:b/>
          <w:caps/>
          <w:szCs w:val="24"/>
        </w:rPr>
        <w:t>СОДЕРЖАНИЕ</w:t>
      </w:r>
    </w:p>
    <w:p w:rsidR="00880006" w:rsidRDefault="006E66A5" w:rsidP="00880006">
      <w:pPr>
        <w:pStyle w:val="13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E66A5">
        <w:rPr>
          <w:caps/>
          <w:sz w:val="22"/>
          <w:szCs w:val="22"/>
        </w:rPr>
        <w:fldChar w:fldCharType="begin"/>
      </w:r>
      <w:r w:rsidR="004D23E4" w:rsidRPr="002A1AFA">
        <w:rPr>
          <w:caps/>
          <w:sz w:val="22"/>
          <w:szCs w:val="22"/>
        </w:rPr>
        <w:instrText xml:space="preserve"> TOC \o "1-1" \h \z \t "Заголовок 2;2;Заголовок 3;3" </w:instrText>
      </w:r>
      <w:r w:rsidRPr="006E66A5">
        <w:rPr>
          <w:caps/>
          <w:sz w:val="22"/>
          <w:szCs w:val="22"/>
        </w:rPr>
        <w:fldChar w:fldCharType="separate"/>
      </w:r>
      <w:hyperlink w:anchor="_Toc103783301" w:history="1">
        <w:r w:rsidR="00880006" w:rsidRPr="006A4708">
          <w:rPr>
            <w:rStyle w:val="afb"/>
            <w:noProof/>
          </w:rPr>
          <w:t>I. ОБЩИЕ ПОКАЗАТЕЛИ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3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02" w:history="1">
        <w:r w:rsidR="00880006" w:rsidRPr="006A4708">
          <w:rPr>
            <w:rStyle w:val="afb"/>
            <w:noProof/>
          </w:rPr>
          <w:t>1.1. ОСНОВНЫЕ ЭКОНОМИЧЕСКИЕ И СОЦИАЛЬНЫЕ ПОКАЗАТЕЛИ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13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83303" w:history="1">
        <w:r w:rsidR="00880006" w:rsidRPr="006A4708">
          <w:rPr>
            <w:rStyle w:val="afb"/>
            <w:noProof/>
          </w:rPr>
          <w:t>II. ЭКОНОМИЧЕСКАЯ СИТУАЦИЯ В ПУДОЖСКОМ МУНИЦИПАЛЬНОМ РАЙОНЕ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2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04" w:history="1">
        <w:r w:rsidR="00880006" w:rsidRPr="006A4708">
          <w:rPr>
            <w:rStyle w:val="afb"/>
            <w:noProof/>
          </w:rPr>
          <w:t>1. ПРОИЗВОДСТВО ТОВАРОВ, РАБОТ И УСЛУГ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3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05" w:history="1">
        <w:r w:rsidR="00880006" w:rsidRPr="006A4708">
          <w:rPr>
            <w:rStyle w:val="afb"/>
            <w:noProof/>
          </w:rPr>
          <w:t>1.1. ОБОРОТ ОРГАНИЗАЦИЙ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3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06" w:history="1">
        <w:r w:rsidR="00880006" w:rsidRPr="006A4708">
          <w:rPr>
            <w:rStyle w:val="afb"/>
            <w:bCs/>
            <w:noProof/>
          </w:rPr>
          <w:t>1.2.</w:t>
        </w:r>
        <w:r w:rsidR="00880006" w:rsidRPr="006A4708">
          <w:rPr>
            <w:rStyle w:val="afb"/>
            <w:noProof/>
          </w:rPr>
          <w:t xml:space="preserve"> ПРОМЫШЛЕННОЕ ПРОИЗВОДСТВО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3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07" w:history="1">
        <w:r w:rsidR="00880006" w:rsidRPr="006A4708">
          <w:rPr>
            <w:rStyle w:val="afb"/>
            <w:noProof/>
          </w:rPr>
          <w:t>1.3. СЕЛЬСКОЕ И ЛЕСНОЕ ХОЗЯЙСТВО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3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08" w:history="1">
        <w:r w:rsidR="00880006" w:rsidRPr="006A4708">
          <w:rPr>
            <w:rStyle w:val="afb"/>
            <w:bCs/>
            <w:noProof/>
          </w:rPr>
          <w:t>1.4.</w:t>
        </w:r>
        <w:r w:rsidR="00880006" w:rsidRPr="006A4708">
          <w:rPr>
            <w:rStyle w:val="afb"/>
            <w:noProof/>
          </w:rPr>
          <w:t xml:space="preserve"> СТРОИТЕЛЬСТВО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2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09" w:history="1">
        <w:r w:rsidR="00880006" w:rsidRPr="006A4708">
          <w:rPr>
            <w:rStyle w:val="afb"/>
            <w:noProof/>
          </w:rPr>
          <w:t>2. РЫНКИ ТОВАРОВ И УСЛУГ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3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10" w:history="1">
        <w:r w:rsidR="00880006" w:rsidRPr="006A4708">
          <w:rPr>
            <w:rStyle w:val="afb"/>
            <w:noProof/>
          </w:rPr>
          <w:t>2.1. РОЗНИЧНАЯ ТОРГОВЛЯ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3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11" w:history="1">
        <w:r w:rsidR="00880006" w:rsidRPr="006A4708">
          <w:rPr>
            <w:rStyle w:val="afb"/>
            <w:noProof/>
          </w:rPr>
          <w:t>2.2. ОПТОВЫЙ РЫНОК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2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12" w:history="1">
        <w:r w:rsidR="00880006" w:rsidRPr="006A4708">
          <w:rPr>
            <w:rStyle w:val="afb"/>
            <w:noProof/>
          </w:rPr>
          <w:t>3. ИНСТИТУЦИОННЫЕ ПРЕОБРАЗОВАНИЯ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3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13" w:history="1">
        <w:r w:rsidR="00880006" w:rsidRPr="006A4708">
          <w:rPr>
            <w:rStyle w:val="afb"/>
            <w:noProof/>
          </w:rPr>
          <w:t>3.1. ХАРАКТЕРИСТИКА ХОЗЯЙСТВУЮЩИХ СУБЪЕКТОВ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2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14" w:history="1">
        <w:r w:rsidR="00880006" w:rsidRPr="006A4708">
          <w:rPr>
            <w:rStyle w:val="afb"/>
            <w:noProof/>
          </w:rPr>
          <w:t>4. ИНВЕСТИЦИИ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3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15" w:history="1">
        <w:r w:rsidR="00880006" w:rsidRPr="006A4708">
          <w:rPr>
            <w:rStyle w:val="afb"/>
            <w:bCs/>
            <w:noProof/>
          </w:rPr>
          <w:t>4.1. ИНВЕСТИЦИИ В ОСНОВНОЙ КАПИТАЛ 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2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16" w:history="1">
        <w:r w:rsidR="00880006" w:rsidRPr="006A4708">
          <w:rPr>
            <w:rStyle w:val="afb"/>
            <w:noProof/>
          </w:rPr>
          <w:t>5. ЦЕНЫ</w:t>
        </w:r>
        <w:r w:rsidR="00880006" w:rsidRPr="006A4708">
          <w:rPr>
            <w:rStyle w:val="afb"/>
            <w:noProof/>
            <w:lang w:val="en-US"/>
          </w:rPr>
          <w:t> 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13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83317" w:history="1">
        <w:r w:rsidR="00880006" w:rsidRPr="006A4708">
          <w:rPr>
            <w:rStyle w:val="afb"/>
            <w:noProof/>
          </w:rPr>
          <w:t>III. СОЦИАЛЬНАЯ СФЕРА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2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18" w:history="1">
        <w:r w:rsidR="00880006" w:rsidRPr="006A4708">
          <w:rPr>
            <w:rStyle w:val="afb"/>
            <w:noProof/>
          </w:rPr>
          <w:t>1. ЗАРАБОТНАЯ ПЛАТА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2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19" w:history="1">
        <w:r w:rsidR="00880006" w:rsidRPr="006A4708">
          <w:rPr>
            <w:rStyle w:val="afb"/>
            <w:noProof/>
          </w:rPr>
          <w:t>2. ЗАНЯТОСТЬ И БЕЗРАБОТИЦА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13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3783320" w:history="1">
        <w:r w:rsidR="00880006" w:rsidRPr="006A4708">
          <w:rPr>
            <w:rStyle w:val="afb"/>
            <w:noProof/>
          </w:rPr>
          <w:t>IV. ДЕМОГРАФИЯ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80006" w:rsidRDefault="006E66A5" w:rsidP="00880006">
      <w:pPr>
        <w:pStyle w:val="31"/>
        <w:tabs>
          <w:tab w:val="clear" w:pos="9072"/>
          <w:tab w:val="right" w:leader="dot" w:pos="96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83321" w:history="1">
        <w:r w:rsidR="00880006" w:rsidRPr="006A4708">
          <w:rPr>
            <w:rStyle w:val="afb"/>
            <w:noProof/>
          </w:rPr>
          <w:t>МЕТОДОЛОГИЧЕСКИЕ ПОЯСНЕНИЯ</w:t>
        </w:r>
        <w:r w:rsidR="008800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006">
          <w:rPr>
            <w:noProof/>
            <w:webHidden/>
          </w:rPr>
          <w:instrText xml:space="preserve"> PAGEREF _Toc103783321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1C3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D23E4" w:rsidRDefault="006E66A5" w:rsidP="00880006">
      <w:pPr>
        <w:tabs>
          <w:tab w:val="right" w:leader="dot" w:pos="9639"/>
        </w:tabs>
        <w:spacing w:before="120" w:after="120"/>
        <w:ind w:firstLine="0"/>
        <w:rPr>
          <w:sz w:val="22"/>
          <w:szCs w:val="22"/>
        </w:rPr>
      </w:pPr>
      <w:r w:rsidRPr="002A1AFA">
        <w:rPr>
          <w:caps/>
          <w:sz w:val="22"/>
          <w:szCs w:val="22"/>
        </w:rPr>
        <w:fldChar w:fldCharType="end"/>
      </w:r>
    </w:p>
    <w:p w:rsidR="004D23E4" w:rsidRDefault="004D23E4" w:rsidP="004D23E4">
      <w:pPr>
        <w:tabs>
          <w:tab w:val="right" w:leader="dot" w:pos="9639"/>
        </w:tabs>
        <w:spacing w:before="120" w:after="120"/>
        <w:ind w:firstLine="0"/>
        <w:rPr>
          <w:sz w:val="22"/>
          <w:szCs w:val="22"/>
        </w:rPr>
      </w:pPr>
    </w:p>
    <w:p w:rsidR="004D23E4" w:rsidRPr="00641E22" w:rsidRDefault="004D23E4" w:rsidP="004D23E4">
      <w:pPr>
        <w:tabs>
          <w:tab w:val="right" w:leader="dot" w:pos="9639"/>
        </w:tabs>
        <w:spacing w:before="120" w:after="120"/>
        <w:ind w:firstLine="0"/>
      </w:pPr>
    </w:p>
    <w:p w:rsidR="004D23E4" w:rsidRPr="00641E22" w:rsidRDefault="004D23E4" w:rsidP="00C433DC">
      <w:pPr>
        <w:pStyle w:val="af1"/>
      </w:pPr>
    </w:p>
    <w:p w:rsidR="004D23E4" w:rsidRPr="00617D57" w:rsidRDefault="004D23E4" w:rsidP="004D23E4">
      <w:pPr>
        <w:pStyle w:val="1"/>
        <w:numPr>
          <w:ilvl w:val="0"/>
          <w:numId w:val="24"/>
        </w:numPr>
        <w:spacing w:before="240"/>
      </w:pPr>
      <w:bookmarkStart w:id="1" w:name="_Toc386214520"/>
      <w:bookmarkStart w:id="2" w:name="_Toc394480396"/>
      <w:bookmarkStart w:id="3" w:name="_Toc449534994"/>
      <w:bookmarkStart w:id="4" w:name="_Toc474154417"/>
      <w:bookmarkStart w:id="5" w:name="_Toc103783301"/>
      <w:r>
        <w:t>о</w:t>
      </w:r>
      <w:r w:rsidRPr="00617D57">
        <w:t>бщие показатели</w:t>
      </w:r>
      <w:bookmarkEnd w:id="1"/>
      <w:bookmarkEnd w:id="2"/>
      <w:bookmarkEnd w:id="3"/>
      <w:bookmarkEnd w:id="4"/>
      <w:bookmarkEnd w:id="5"/>
    </w:p>
    <w:p w:rsidR="004D23E4" w:rsidRPr="00DA2C7B" w:rsidRDefault="004D23E4" w:rsidP="004D23E4">
      <w:pPr>
        <w:pStyle w:val="3"/>
        <w:numPr>
          <w:ilvl w:val="2"/>
          <w:numId w:val="24"/>
        </w:numPr>
      </w:pPr>
      <w:bookmarkStart w:id="6" w:name="_Toc316379963"/>
      <w:bookmarkStart w:id="7" w:name="_Toc299093523"/>
      <w:bookmarkStart w:id="8" w:name="_Toc323738177"/>
      <w:bookmarkStart w:id="9" w:name="_Toc339287914"/>
      <w:bookmarkStart w:id="10" w:name="_Toc354990438"/>
      <w:bookmarkStart w:id="11" w:name="_Toc362606441"/>
      <w:bookmarkStart w:id="12" w:name="_Toc370478216"/>
      <w:bookmarkStart w:id="13" w:name="_Toc386214521"/>
      <w:bookmarkStart w:id="14" w:name="_Toc394480397"/>
      <w:bookmarkStart w:id="15" w:name="_Toc449534995"/>
      <w:bookmarkStart w:id="16" w:name="_Toc474154418"/>
      <w:bookmarkStart w:id="17" w:name="_Toc103783302"/>
      <w:r w:rsidRPr="00DA2C7B">
        <w:t>ОСНОВНЫЕ ЭКОНОМИЧЕСКИЕ И СОЦИАЛЬНЫЕ</w:t>
      </w:r>
      <w:r w:rsidRPr="002F3E33">
        <w:br/>
      </w:r>
      <w:r w:rsidRPr="00DA2C7B">
        <w:t>ПОКАЗАТЕЛИ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1725"/>
        <w:gridCol w:w="1725"/>
        <w:gridCol w:w="1723"/>
      </w:tblGrid>
      <w:tr w:rsidR="004D23E4" w:rsidTr="004D23E4">
        <w:trPr>
          <w:tblHeader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Default="004D23E4" w:rsidP="00516519">
            <w:pPr>
              <w:pStyle w:val="af8"/>
            </w:pPr>
            <w:bookmarkStart w:id="18" w:name="_Toc299093524"/>
            <w:bookmarkStart w:id="19" w:name="_Toc316379964"/>
            <w:bookmarkStart w:id="20" w:name="_Toc323738178"/>
            <w:bookmarkStart w:id="21" w:name="_Toc339287915"/>
            <w:bookmarkStart w:id="22" w:name="_Toc347836792"/>
            <w:bookmarkStart w:id="23" w:name="_Toc354990439"/>
            <w:bookmarkStart w:id="24" w:name="_Toc362606442"/>
            <w:bookmarkStart w:id="25" w:name="_Toc370478217"/>
            <w:bookmarkStart w:id="26" w:name="_Toc386214522"/>
            <w:bookmarkStart w:id="27" w:name="_Toc394480398"/>
            <w:bookmarkStart w:id="28" w:name="_Toc417486345"/>
            <w:bookmarkStart w:id="29" w:name="_Toc481150793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0E666F" w:rsidRDefault="004D23E4" w:rsidP="00516519">
            <w:pPr>
              <w:pStyle w:val="af8"/>
            </w:pPr>
            <w:r>
              <w:t>Январь-март 2022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0E666F" w:rsidRDefault="004D23E4" w:rsidP="00516519">
            <w:pPr>
              <w:pStyle w:val="af8"/>
            </w:pPr>
            <w:r w:rsidRPr="000E666F">
              <w:t xml:space="preserve">В % </w:t>
            </w:r>
            <w:r>
              <w:t xml:space="preserve">к </w:t>
            </w:r>
            <w:r>
              <w:br/>
              <w:t>январю-марту 2021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0E666F" w:rsidRDefault="004D23E4" w:rsidP="00516519">
            <w:pPr>
              <w:pStyle w:val="af8"/>
            </w:pPr>
            <w:r w:rsidRPr="000E666F">
              <w:t>Удельный</w:t>
            </w:r>
            <w:r w:rsidRPr="000E666F">
              <w:br/>
              <w:t>вес в</w:t>
            </w:r>
            <w:r w:rsidRPr="000E666F">
              <w:br/>
              <w:t>республике, %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40B1F" w:rsidRDefault="004D23E4" w:rsidP="004D23E4">
            <w:pPr>
              <w:pStyle w:val="af1"/>
              <w:spacing w:before="120"/>
            </w:pPr>
            <w:r w:rsidRPr="00740B1F">
              <w:t>Оборот организаций всех видов деятельности</w:t>
            </w:r>
            <w:r>
              <w:rPr>
                <w:lang w:val="en-US"/>
              </w:rPr>
              <w:t> </w:t>
            </w:r>
            <w:r>
              <w:rPr>
                <w:rStyle w:val="aa"/>
              </w:rPr>
              <w:footnoteReference w:id="2"/>
            </w:r>
            <w:r w:rsidRPr="00740B1F">
              <w:t>, млн.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9131E9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491,</w:t>
            </w:r>
            <w:r w:rsidRPr="009131E9"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AE4F11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101,9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E9273D" w:rsidRDefault="004D23E4" w:rsidP="004D23E4">
            <w:pPr>
              <w:pStyle w:val="af6"/>
              <w:tabs>
                <w:tab w:val="clear" w:pos="567"/>
                <w:tab w:val="decimal" w:pos="782"/>
              </w:tabs>
            </w:pPr>
            <w:r>
              <w:t>0,4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23E4" w:rsidRPr="00740B1F" w:rsidRDefault="004D23E4" w:rsidP="004D23E4">
            <w:pPr>
              <w:pStyle w:val="af1"/>
            </w:pPr>
            <w:r w:rsidRPr="00740B1F">
              <w:t>Индекс производства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782"/>
              </w:tabs>
            </w:pP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C34FEF" w:rsidRDefault="004D23E4" w:rsidP="004D23E4">
            <w:pPr>
              <w:pStyle w:val="af1"/>
              <w:ind w:left="340"/>
            </w:pPr>
            <w:r>
              <w:t>добыча полезных ископаемых,</w:t>
            </w:r>
            <w:r w:rsidRPr="00C93851">
              <w:t xml:space="preserve"> </w:t>
            </w:r>
            <w:r>
              <w:br/>
              <w:t>обрабатывающие производства,</w:t>
            </w:r>
            <w:r w:rsidRPr="00C93851">
              <w:t xml:space="preserve"> обеспечение электрической энергией, газом и паром</w:t>
            </w:r>
            <w:r>
              <w:t>; кондиционирование воздуха, водоснабжение;</w:t>
            </w:r>
            <w:r w:rsidRPr="00C93851">
              <w:t xml:space="preserve">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302F2" w:rsidRDefault="004D23E4" w:rsidP="004D23E4">
            <w:pPr>
              <w:pStyle w:val="af6"/>
              <w:tabs>
                <w:tab w:val="clear" w:pos="567"/>
                <w:tab w:val="decimal" w:pos="851"/>
              </w:tabs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A37070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61,8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302F2" w:rsidRDefault="004D23E4" w:rsidP="004D23E4">
            <w:pPr>
              <w:pStyle w:val="af6"/>
              <w:tabs>
                <w:tab w:val="clear" w:pos="567"/>
                <w:tab w:val="decimal" w:pos="782"/>
              </w:tabs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326385" w:rsidRDefault="004D23E4" w:rsidP="004D23E4">
            <w:pPr>
              <w:pStyle w:val="af1"/>
              <w:ind w:left="567"/>
            </w:pPr>
            <w:r w:rsidRPr="00326385">
              <w:t>добыча полезных ископаемых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302F2" w:rsidRDefault="004D23E4" w:rsidP="004D23E4">
            <w:pPr>
              <w:pStyle w:val="af6"/>
              <w:tabs>
                <w:tab w:val="clear" w:pos="567"/>
                <w:tab w:val="decimal" w:pos="851"/>
              </w:tabs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51,8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302F2" w:rsidRDefault="004D23E4" w:rsidP="004D23E4">
            <w:pPr>
              <w:pStyle w:val="af6"/>
              <w:tabs>
                <w:tab w:val="clear" w:pos="567"/>
                <w:tab w:val="decimal" w:pos="782"/>
              </w:tabs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D23E4" w:rsidTr="004D23E4">
        <w:trPr>
          <w:trHeight w:val="221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326385" w:rsidRDefault="004D23E4" w:rsidP="004D23E4">
            <w:pPr>
              <w:pStyle w:val="af1"/>
              <w:ind w:left="567"/>
            </w:pPr>
            <w:r w:rsidRPr="00326385">
              <w:t>обрабатывающие производства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302F2" w:rsidRDefault="004D23E4" w:rsidP="004D23E4">
            <w:pPr>
              <w:pStyle w:val="af6"/>
              <w:tabs>
                <w:tab w:val="clear" w:pos="567"/>
                <w:tab w:val="decimal" w:pos="851"/>
              </w:tabs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E9273D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302F2" w:rsidRDefault="004D23E4" w:rsidP="004D23E4">
            <w:pPr>
              <w:pStyle w:val="af6"/>
              <w:tabs>
                <w:tab w:val="clear" w:pos="567"/>
                <w:tab w:val="decimal" w:pos="782"/>
              </w:tabs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326385" w:rsidRDefault="004D23E4" w:rsidP="004D23E4">
            <w:pPr>
              <w:pStyle w:val="af1"/>
              <w:ind w:left="567"/>
            </w:pPr>
            <w:r w:rsidRPr="00C93851">
              <w:t>обеспечение электрической энергией, газом и паром</w:t>
            </w:r>
            <w:r>
              <w:t>;</w:t>
            </w:r>
            <w:r w:rsidRPr="00C93851">
              <w:t xml:space="preserve"> кондиционирование воздуха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302F2" w:rsidRDefault="004D23E4" w:rsidP="004D23E4">
            <w:pPr>
              <w:pStyle w:val="af6"/>
              <w:tabs>
                <w:tab w:val="clear" w:pos="567"/>
                <w:tab w:val="decimal" w:pos="851"/>
              </w:tabs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E9273D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65,2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302F2" w:rsidRDefault="004D23E4" w:rsidP="004D23E4">
            <w:pPr>
              <w:pStyle w:val="af6"/>
              <w:tabs>
                <w:tab w:val="clear" w:pos="567"/>
                <w:tab w:val="decimal" w:pos="782"/>
              </w:tabs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x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3E4" w:rsidRPr="00C93851" w:rsidRDefault="004D23E4" w:rsidP="004D23E4">
            <w:pPr>
              <w:pStyle w:val="af1"/>
              <w:ind w:left="567"/>
            </w:pPr>
            <w:r w:rsidRPr="00C93851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23E4" w:rsidRPr="007302F2" w:rsidRDefault="004D23E4" w:rsidP="004D23E4">
            <w:pPr>
              <w:pStyle w:val="af6"/>
              <w:tabs>
                <w:tab w:val="clear" w:pos="567"/>
                <w:tab w:val="decimal" w:pos="851"/>
              </w:tabs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83,8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23E4" w:rsidRPr="007302F2" w:rsidRDefault="004D23E4" w:rsidP="004D23E4">
            <w:pPr>
              <w:pStyle w:val="af6"/>
              <w:tabs>
                <w:tab w:val="clear" w:pos="567"/>
                <w:tab w:val="decimal" w:pos="782"/>
              </w:tabs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23E4" w:rsidRPr="00740B1F" w:rsidRDefault="004D23E4" w:rsidP="004D23E4">
            <w:pPr>
              <w:pStyle w:val="af1"/>
              <w:rPr>
                <w:vertAlign w:val="superscript"/>
              </w:rPr>
            </w:pPr>
            <w:r w:rsidRPr="00740B1F">
              <w:t>Отгружено товаров собственного производства, выполнено работ, услуг собственными силами</w:t>
            </w:r>
            <w:r>
              <w:rPr>
                <w:lang w:val="en-US"/>
              </w:rPr>
              <w:t> </w:t>
            </w:r>
            <w:r>
              <w:rPr>
                <w:rStyle w:val="aa"/>
                <w:lang w:val="en-US"/>
              </w:rPr>
              <w:footnoteReference w:id="3"/>
            </w:r>
            <w:r w:rsidRPr="00740B1F">
              <w:t>, млн.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23E4" w:rsidRPr="00632889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782"/>
              </w:tabs>
            </w:pP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40B1F" w:rsidRDefault="004D23E4" w:rsidP="004D23E4">
            <w:pPr>
              <w:pStyle w:val="af1"/>
              <w:ind w:left="340"/>
            </w:pPr>
            <w:r>
              <w:t>добыча полезных ископаемых,</w:t>
            </w:r>
            <w:r w:rsidRPr="00C93851">
              <w:t xml:space="preserve"> </w:t>
            </w:r>
            <w:r>
              <w:br/>
              <w:t>обрабатывающие производства,</w:t>
            </w:r>
            <w:r w:rsidRPr="00C93851">
              <w:t xml:space="preserve"> обеспечение электрической энергией, газом и паром</w:t>
            </w:r>
            <w:r>
              <w:t>; кондиционирование воздуха, водоснабжение;</w:t>
            </w:r>
            <w:r w:rsidRPr="00C93851">
              <w:t xml:space="preserve"> водоотведение, организация сбора и утилизации отходов, деятельность </w:t>
            </w:r>
            <w:r w:rsidRPr="00523EFA">
              <w:br/>
            </w:r>
            <w:r w:rsidRPr="00C93851">
              <w:t>по ликвидации загрязнений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C50D21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75,7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65,7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2E2BB1" w:rsidRDefault="004D23E4" w:rsidP="004D23E4">
            <w:pPr>
              <w:pStyle w:val="af6"/>
              <w:tabs>
                <w:tab w:val="clear" w:pos="567"/>
                <w:tab w:val="decimal" w:pos="782"/>
              </w:tabs>
            </w:pPr>
            <w:r>
              <w:t>0,1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40B1F" w:rsidRDefault="004D23E4" w:rsidP="004D23E4">
            <w:pPr>
              <w:pStyle w:val="af1"/>
            </w:pPr>
            <w:r>
              <w:t xml:space="preserve">Объём </w:t>
            </w:r>
            <w:r w:rsidRPr="00D15B85">
              <w:t>работ и услуг</w:t>
            </w:r>
            <w:r>
              <w:t>, выполненных собственными силами по договорам строительного подряда</w:t>
            </w:r>
            <w:r w:rsidRPr="00740B1F">
              <w:t>,</w:t>
            </w:r>
            <w:r>
              <w:t xml:space="preserve"> млн</w:t>
            </w:r>
            <w:r w:rsidRPr="00740B1F">
              <w:t>.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032950" w:rsidRDefault="004D23E4" w:rsidP="004D23E4">
            <w:pPr>
              <w:pStyle w:val="af6"/>
              <w:tabs>
                <w:tab w:val="clear" w:pos="567"/>
                <w:tab w:val="decimal" w:pos="851"/>
              </w:tabs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032950" w:rsidRDefault="004D23E4" w:rsidP="004D23E4">
            <w:pPr>
              <w:pStyle w:val="af6"/>
              <w:tabs>
                <w:tab w:val="clear" w:pos="567"/>
                <w:tab w:val="decimal" w:pos="851"/>
              </w:tabs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032950" w:rsidRDefault="004D23E4" w:rsidP="004D23E4">
            <w:pPr>
              <w:pStyle w:val="af6"/>
              <w:tabs>
                <w:tab w:val="clear" w:pos="567"/>
                <w:tab w:val="decimal" w:pos="782"/>
              </w:tabs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D23E4" w:rsidRPr="001A5CFE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23EFA" w:rsidRDefault="004D23E4" w:rsidP="004D23E4">
            <w:pPr>
              <w:pStyle w:val="af1"/>
              <w:rPr>
                <w:rFonts w:ascii="Helvetica" w:hAnsi="Helvetica"/>
                <w:vertAlign w:val="superscript"/>
              </w:rPr>
            </w:pPr>
            <w:r w:rsidRPr="00523EFA">
              <w:rPr>
                <w:rFonts w:ascii="Helvetica" w:hAnsi="Helvetica"/>
              </w:rPr>
              <w:t>Ввод в действие жилых домов</w:t>
            </w:r>
            <w:r w:rsidRPr="00523EFA">
              <w:rPr>
                <w:rFonts w:ascii="Helvetica" w:hAnsi="Helvetica"/>
                <w:lang w:val="en-US"/>
              </w:rPr>
              <w:t> </w:t>
            </w:r>
            <w:r w:rsidRPr="00523EFA">
              <w:rPr>
                <w:rStyle w:val="aa"/>
                <w:rFonts w:ascii="Helvetica" w:hAnsi="Helvetica"/>
              </w:rPr>
              <w:footnoteReference w:id="4"/>
            </w:r>
            <w:r w:rsidRPr="00523EFA">
              <w:rPr>
                <w:rFonts w:ascii="Helvetica" w:hAnsi="Helvetica"/>
              </w:rPr>
              <w:t xml:space="preserve">, </w:t>
            </w:r>
            <w:r w:rsidRPr="00523EFA">
              <w:rPr>
                <w:rFonts w:ascii="Helvetica" w:hAnsi="Helvetica"/>
              </w:rPr>
              <w:br/>
              <w:t>м</w:t>
            </w:r>
            <w:r w:rsidRPr="00523EFA">
              <w:rPr>
                <w:rFonts w:ascii="Helvetica" w:hAnsi="Helvetica"/>
                <w:vertAlign w:val="superscript"/>
              </w:rPr>
              <w:t xml:space="preserve">2 </w:t>
            </w:r>
            <w:r w:rsidRPr="00523EFA">
              <w:rPr>
                <w:rFonts w:ascii="Helvetica" w:hAnsi="Helvetica"/>
              </w:rPr>
              <w:t>общей площади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032950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1172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032950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140,0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032950" w:rsidRDefault="004D23E4" w:rsidP="004D23E4">
            <w:pPr>
              <w:pStyle w:val="af6"/>
              <w:tabs>
                <w:tab w:val="clear" w:pos="567"/>
                <w:tab w:val="decimal" w:pos="782"/>
              </w:tabs>
            </w:pPr>
            <w:r>
              <w:t>1,0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23EFA" w:rsidRDefault="004D23E4" w:rsidP="004D23E4">
            <w:pPr>
              <w:pStyle w:val="af1"/>
              <w:rPr>
                <w:rFonts w:ascii="Helvetica" w:hAnsi="Helvetica"/>
              </w:rPr>
            </w:pPr>
            <w:r w:rsidRPr="00523EFA">
              <w:rPr>
                <w:rFonts w:ascii="Helvetica" w:hAnsi="Helvetica"/>
              </w:rPr>
              <w:t>Построено квартир, единиц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BA06EB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6051A" w:rsidRDefault="00516519" w:rsidP="00516519">
            <w:pPr>
              <w:pStyle w:val="af6"/>
              <w:tabs>
                <w:tab w:val="clear" w:pos="567"/>
                <w:tab w:val="decimal" w:pos="851"/>
              </w:tabs>
            </w:pPr>
            <w:r>
              <w:t>137,5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BA06EB" w:rsidRDefault="004D23E4" w:rsidP="004D23E4">
            <w:pPr>
              <w:pStyle w:val="af6"/>
              <w:tabs>
                <w:tab w:val="clear" w:pos="567"/>
                <w:tab w:val="decimal" w:pos="782"/>
              </w:tabs>
            </w:pPr>
            <w:r>
              <w:t>0,7</w:t>
            </w:r>
          </w:p>
        </w:tc>
      </w:tr>
    </w:tbl>
    <w:p w:rsidR="004D23E4" w:rsidRDefault="004D23E4" w:rsidP="004D23E4">
      <w:pPr>
        <w:spacing w:after="120"/>
        <w:jc w:val="right"/>
        <w:rPr>
          <w:sz w:val="22"/>
          <w:szCs w:val="22"/>
        </w:rPr>
      </w:pPr>
      <w:r>
        <w:br w:type="page"/>
      </w:r>
      <w:r w:rsidRPr="007D6FDA">
        <w:rPr>
          <w:sz w:val="22"/>
          <w:szCs w:val="22"/>
        </w:rPr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1725"/>
        <w:gridCol w:w="1725"/>
        <w:gridCol w:w="1723"/>
      </w:tblGrid>
      <w:tr w:rsidR="004D23E4" w:rsidTr="004D23E4">
        <w:trPr>
          <w:tblHeader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Default="004D23E4" w:rsidP="00516519">
            <w:pPr>
              <w:pStyle w:val="af8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0E666F" w:rsidRDefault="004D23E4" w:rsidP="00516519">
            <w:pPr>
              <w:pStyle w:val="af8"/>
            </w:pPr>
            <w:r>
              <w:t>Январь-март 2022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0E666F" w:rsidRDefault="004D23E4" w:rsidP="00516519">
            <w:pPr>
              <w:pStyle w:val="af8"/>
            </w:pPr>
            <w:r w:rsidRPr="000E666F">
              <w:t xml:space="preserve">В % </w:t>
            </w:r>
            <w:r>
              <w:t xml:space="preserve">к </w:t>
            </w:r>
            <w:r>
              <w:br/>
              <w:t>январю-марту 2021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0E666F" w:rsidRDefault="004D23E4" w:rsidP="00516519">
            <w:pPr>
              <w:pStyle w:val="af8"/>
            </w:pPr>
            <w:r w:rsidRPr="000E666F">
              <w:t>Удельный</w:t>
            </w:r>
            <w:r w:rsidRPr="000E666F">
              <w:br/>
              <w:t>вес в</w:t>
            </w:r>
            <w:r w:rsidRPr="000E666F">
              <w:br/>
              <w:t>республике, %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40B1F" w:rsidRDefault="004D23E4" w:rsidP="004D23E4">
            <w:pPr>
              <w:pStyle w:val="af1"/>
              <w:spacing w:before="120"/>
            </w:pPr>
            <w:r w:rsidRPr="00740B1F">
              <w:t>Оборот розничной торговли, млн.</w:t>
            </w:r>
            <w:r>
              <w:rPr>
                <w:lang w:val="en-US"/>
              </w:rPr>
              <w:t> </w:t>
            </w:r>
            <w:r w:rsidRPr="00740B1F">
              <w:t>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FB25D6" w:rsidRDefault="004D23E4" w:rsidP="004D23E4">
            <w:pPr>
              <w:pStyle w:val="af6"/>
              <w:tabs>
                <w:tab w:val="clear" w:pos="567"/>
                <w:tab w:val="decimal" w:pos="851"/>
              </w:tabs>
              <w:spacing w:before="120"/>
            </w:pPr>
            <w:r>
              <w:rPr>
                <w:lang w:val="en-US"/>
              </w:rPr>
              <w:t>325</w:t>
            </w:r>
            <w:r>
              <w:t>,7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851"/>
              </w:tabs>
              <w:spacing w:before="120"/>
            </w:pPr>
            <w:r>
              <w:t>98,3 </w:t>
            </w:r>
            <w:r>
              <w:rPr>
                <w:rStyle w:val="aa"/>
              </w:rPr>
              <w:footnoteReference w:id="5"/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3825BD" w:rsidRDefault="004D23E4" w:rsidP="004D23E4">
            <w:pPr>
              <w:pStyle w:val="af6"/>
              <w:tabs>
                <w:tab w:val="clear" w:pos="567"/>
                <w:tab w:val="decimal" w:pos="782"/>
              </w:tabs>
              <w:spacing w:before="120"/>
            </w:pPr>
            <w:r>
              <w:t>1,3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40B1F" w:rsidRDefault="004D23E4" w:rsidP="004D23E4">
            <w:pPr>
              <w:pStyle w:val="af1"/>
            </w:pPr>
            <w:r w:rsidRPr="00740B1F">
              <w:t>Оборот общественного питания, млн.</w:t>
            </w:r>
            <w:r>
              <w:rPr>
                <w:lang w:val="en-US"/>
              </w:rPr>
              <w:t> </w:t>
            </w:r>
            <w:r w:rsidRPr="00740B1F">
              <w:t>руб.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3C0933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к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 w:rsidRPr="00FB25D6">
              <w:t>112,2</w:t>
            </w:r>
            <w:r>
              <w:rPr>
                <w:vertAlign w:val="superscript"/>
              </w:rPr>
              <w:t xml:space="preserve"> 1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3012D3" w:rsidRDefault="004D23E4" w:rsidP="004D23E4">
            <w:pPr>
              <w:pStyle w:val="af6"/>
              <w:tabs>
                <w:tab w:val="clear" w:pos="567"/>
                <w:tab w:val="decimal" w:pos="782"/>
              </w:tabs>
            </w:pPr>
            <w:r>
              <w:t>к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40B1F" w:rsidRDefault="004D23E4" w:rsidP="004D23E4">
            <w:pPr>
              <w:pStyle w:val="af1"/>
            </w:pPr>
            <w:r>
              <w:t>Номинальная н</w:t>
            </w:r>
            <w:r w:rsidRPr="00740B1F">
              <w:t>ачисленная среднемесячная заработная плата одного работника</w:t>
            </w:r>
            <w:r>
              <w:rPr>
                <w:lang w:val="en-US"/>
              </w:rPr>
              <w:t> </w:t>
            </w:r>
            <w:r>
              <w:rPr>
                <w:rStyle w:val="aa"/>
                <w:lang w:val="en-US"/>
              </w:rPr>
              <w:footnoteReference w:id="6"/>
            </w:r>
            <w:r w:rsidRPr="00740B1F">
              <w:t>,</w:t>
            </w:r>
            <w:r>
              <w:rPr>
                <w:lang w:val="en-US"/>
              </w:rPr>
              <w:t> </w:t>
            </w:r>
            <w:r w:rsidRPr="00740B1F">
              <w:t>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9B0CC7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45121,6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107,2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B20404" w:rsidRDefault="004D23E4" w:rsidP="004D23E4">
            <w:pPr>
              <w:pStyle w:val="af6"/>
              <w:tabs>
                <w:tab w:val="clear" w:pos="567"/>
                <w:tab w:val="decimal" w:pos="782"/>
              </w:tabs>
              <w:rPr>
                <w:lang w:val="en-US"/>
              </w:rPr>
            </w:pPr>
            <w:r>
              <w:t xml:space="preserve">80,7 </w:t>
            </w:r>
            <w:r>
              <w:rPr>
                <w:rStyle w:val="aa"/>
              </w:rPr>
              <w:footnoteReference w:id="7"/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40B1F" w:rsidRDefault="004D23E4" w:rsidP="004D23E4">
            <w:pPr>
              <w:pStyle w:val="af1"/>
            </w:pPr>
            <w:r w:rsidRPr="00740B1F">
              <w:t>Численность зарегистрированных безработных</w:t>
            </w:r>
            <w:r>
              <w:t> </w:t>
            </w:r>
            <w:r>
              <w:rPr>
                <w:rStyle w:val="aa"/>
              </w:rPr>
              <w:footnoteReference w:id="8"/>
            </w:r>
            <w:r w:rsidRPr="00740B1F">
              <w:t xml:space="preserve"> </w:t>
            </w:r>
            <w:r>
              <w:t>н</w:t>
            </w:r>
            <w:r w:rsidRPr="00740B1F">
              <w:t xml:space="preserve">а </w:t>
            </w:r>
            <w:r w:rsidRPr="008C33D1">
              <w:t>01.</w:t>
            </w:r>
            <w:r>
              <w:t>04.2022</w:t>
            </w:r>
            <w:r w:rsidRPr="00740B1F">
              <w:t>, человек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23EFA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218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06942" w:rsidRDefault="004D23E4" w:rsidP="004D23E4">
            <w:pPr>
              <w:pStyle w:val="af6"/>
              <w:tabs>
                <w:tab w:val="clear" w:pos="567"/>
                <w:tab w:val="decimal" w:pos="851"/>
              </w:tabs>
            </w:pPr>
            <w:r>
              <w:t>58,0 </w:t>
            </w:r>
            <w:r>
              <w:rPr>
                <w:rStyle w:val="aa"/>
              </w:rPr>
              <w:footnoteReference w:id="9"/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3976AD" w:rsidRDefault="004D23E4" w:rsidP="004D23E4">
            <w:pPr>
              <w:pStyle w:val="af6"/>
              <w:tabs>
                <w:tab w:val="clear" w:pos="567"/>
                <w:tab w:val="decimal" w:pos="782"/>
              </w:tabs>
            </w:pPr>
            <w:r>
              <w:t>4,5</w:t>
            </w:r>
          </w:p>
        </w:tc>
      </w:tr>
      <w:tr w:rsidR="004D23E4" w:rsidTr="004D23E4">
        <w:trPr>
          <w:trHeight w:val="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740B1F" w:rsidRDefault="004D23E4" w:rsidP="004D23E4">
            <w:pPr>
              <w:pStyle w:val="af1"/>
              <w:spacing w:after="120"/>
            </w:pPr>
            <w:r w:rsidRPr="00740B1F">
              <w:t>Индекс потребительских цен на товары</w:t>
            </w:r>
            <w:r w:rsidRPr="00740B1F">
              <w:br/>
              <w:t>и услуги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80214" w:rsidRDefault="004D23E4" w:rsidP="004D23E4">
            <w:pPr>
              <w:pStyle w:val="af6"/>
              <w:tabs>
                <w:tab w:val="clear" w:pos="567"/>
                <w:tab w:val="decimal" w:pos="851"/>
              </w:tabs>
              <w:spacing w:after="120"/>
            </w:pPr>
            <w:r>
              <w:rPr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12BDA" w:rsidRDefault="004D23E4" w:rsidP="004D23E4">
            <w:pPr>
              <w:pStyle w:val="af6"/>
              <w:tabs>
                <w:tab w:val="clear" w:pos="567"/>
                <w:tab w:val="decimal" w:pos="851"/>
              </w:tabs>
              <w:spacing w:after="120"/>
            </w:pPr>
            <w:r>
              <w:rPr>
                <w:lang w:val="en-US"/>
              </w:rPr>
              <w:t>111</w:t>
            </w:r>
            <w:r>
              <w:t>,4 </w:t>
            </w:r>
            <w:r>
              <w:rPr>
                <w:rStyle w:val="aa"/>
              </w:rPr>
              <w:footnoteReference w:id="10"/>
            </w:r>
            <w:r w:rsidRPr="00512BDA">
              <w:rPr>
                <w:rStyle w:val="aa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580214" w:rsidRDefault="004D23E4" w:rsidP="004D23E4">
            <w:pPr>
              <w:pStyle w:val="af6"/>
              <w:tabs>
                <w:tab w:val="clear" w:pos="567"/>
                <w:tab w:val="decimal" w:pos="782"/>
              </w:tabs>
              <w:spacing w:after="120"/>
            </w:pPr>
            <w:r>
              <w:rPr>
                <w:lang w:val="en-US"/>
              </w:rPr>
              <w:t>x</w:t>
            </w:r>
          </w:p>
        </w:tc>
      </w:t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tbl>
    <w:p w:rsidR="004D23E4" w:rsidRPr="00641E22" w:rsidRDefault="004D23E4" w:rsidP="004D23E4">
      <w:pPr>
        <w:pStyle w:val="af3"/>
      </w:pPr>
    </w:p>
    <w:p w:rsidR="004D23E4" w:rsidRPr="003B78C4" w:rsidRDefault="004D23E4" w:rsidP="004D23E4">
      <w:pPr>
        <w:pStyle w:val="1"/>
        <w:numPr>
          <w:ilvl w:val="0"/>
          <w:numId w:val="24"/>
        </w:numPr>
        <w:spacing w:before="240"/>
      </w:pPr>
      <w:bookmarkStart w:id="30" w:name="_Toc103783303"/>
      <w:r>
        <w:t>Экономическая ситуация</w:t>
      </w:r>
      <w:r>
        <w:br/>
        <w:t>в пудожском муниципальном районе</w:t>
      </w:r>
      <w:bookmarkEnd w:id="30"/>
    </w:p>
    <w:p w:rsidR="004D23E4" w:rsidRPr="00260FEE" w:rsidRDefault="004D23E4" w:rsidP="004D23E4">
      <w:pPr>
        <w:pStyle w:val="2"/>
        <w:numPr>
          <w:ilvl w:val="1"/>
          <w:numId w:val="24"/>
        </w:numPr>
      </w:pPr>
      <w:bookmarkStart w:id="31" w:name="_Toc299093525"/>
      <w:bookmarkStart w:id="32" w:name="_Toc316379965"/>
      <w:bookmarkStart w:id="33" w:name="_Toc323738179"/>
      <w:bookmarkStart w:id="34" w:name="_Toc339287916"/>
      <w:bookmarkStart w:id="35" w:name="_Toc347836793"/>
      <w:bookmarkStart w:id="36" w:name="_Toc354990440"/>
      <w:bookmarkStart w:id="37" w:name="_Toc362606443"/>
      <w:bookmarkStart w:id="38" w:name="_Toc370478218"/>
      <w:bookmarkStart w:id="39" w:name="_Toc386214523"/>
      <w:bookmarkStart w:id="40" w:name="_Toc394480399"/>
      <w:bookmarkStart w:id="41" w:name="_Toc417486346"/>
      <w:bookmarkStart w:id="42" w:name="_Toc481150794"/>
      <w:bookmarkStart w:id="43" w:name="_Toc103783304"/>
      <w:r w:rsidRPr="00260FEE">
        <w:t>ПРОИЗВОДСТВО товаров, работ и услуг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4D23E4" w:rsidRPr="00DA2C7B" w:rsidRDefault="004D23E4" w:rsidP="004D23E4">
      <w:pPr>
        <w:pStyle w:val="3"/>
        <w:numPr>
          <w:ilvl w:val="2"/>
          <w:numId w:val="24"/>
        </w:numPr>
      </w:pPr>
      <w:bookmarkStart w:id="44" w:name="_Toc95743589"/>
      <w:bookmarkStart w:id="45" w:name="_Toc103783305"/>
      <w:r w:rsidRPr="00DA2C7B">
        <w:t>Оборот организаций</w:t>
      </w:r>
      <w:bookmarkEnd w:id="44"/>
      <w:bookmarkEnd w:id="45"/>
    </w:p>
    <w:p w:rsidR="004D23E4" w:rsidRDefault="004D23E4" w:rsidP="004D23E4">
      <w:pPr>
        <w:pStyle w:val="a9"/>
        <w:spacing w:before="0"/>
      </w:pPr>
      <w:r w:rsidRPr="00414575">
        <w:t>Оборот организаций по видам экономической деятельности</w:t>
      </w:r>
    </w:p>
    <w:p w:rsidR="004D23E4" w:rsidRPr="00EB439F" w:rsidRDefault="004D23E4" w:rsidP="004D23E4">
      <w:pPr>
        <w:pStyle w:val="a6"/>
      </w:pPr>
      <w:r w:rsidRPr="007D7A1A">
        <w:t xml:space="preserve"> (по «хозяйственным» видам деятельности в фактически действующих ценах; </w:t>
      </w:r>
      <w:r w:rsidRPr="007D7A1A">
        <w:br/>
        <w:t>без НДС, акцизов</w:t>
      </w:r>
      <w:r>
        <w:t xml:space="preserve"> и других платежей</w:t>
      </w:r>
      <w:r w:rsidRPr="00EB439F">
        <w:t>)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352"/>
        <w:gridCol w:w="2354"/>
      </w:tblGrid>
      <w:tr w:rsidR="004D23E4" w:rsidRPr="00AD2D09" w:rsidTr="004D23E4">
        <w:trPr>
          <w:cantSplit/>
          <w:trHeight w:val="223"/>
          <w:tblHeader/>
        </w:trPr>
        <w:tc>
          <w:tcPr>
            <w:tcW w:w="2693" w:type="pct"/>
            <w:tcBorders>
              <w:bottom w:val="nil"/>
            </w:tcBorders>
          </w:tcPr>
          <w:p w:rsidR="004D23E4" w:rsidRPr="00AD2D09" w:rsidRDefault="004D23E4" w:rsidP="00516519">
            <w:pPr>
              <w:pStyle w:val="af8"/>
            </w:pPr>
          </w:p>
        </w:tc>
        <w:tc>
          <w:tcPr>
            <w:tcW w:w="2307" w:type="pct"/>
            <w:gridSpan w:val="2"/>
          </w:tcPr>
          <w:p w:rsidR="004D23E4" w:rsidRPr="00CB4BAD" w:rsidRDefault="004D23E4" w:rsidP="00516519">
            <w:pPr>
              <w:pStyle w:val="af8"/>
            </w:pPr>
            <w:r>
              <w:t>Январь-март 2022  в</w:t>
            </w:r>
            <w:r w:rsidRPr="00CB4BAD">
              <w:t xml:space="preserve"> % к</w:t>
            </w:r>
          </w:p>
        </w:tc>
      </w:tr>
      <w:tr w:rsidR="004D23E4" w:rsidRPr="00AD2D09" w:rsidTr="004D23E4">
        <w:trPr>
          <w:cantSplit/>
          <w:tblHeader/>
        </w:trPr>
        <w:tc>
          <w:tcPr>
            <w:tcW w:w="2693" w:type="pct"/>
            <w:tcBorders>
              <w:top w:val="nil"/>
            </w:tcBorders>
            <w:tcMar>
              <w:left w:w="108" w:type="dxa"/>
              <w:right w:w="108" w:type="dxa"/>
            </w:tcMar>
          </w:tcPr>
          <w:p w:rsidR="004D23E4" w:rsidRPr="00AD2D09" w:rsidRDefault="004D23E4" w:rsidP="00516519">
            <w:pPr>
              <w:pStyle w:val="af8"/>
              <w:rPr>
                <w:highlight w:val="yellow"/>
              </w:rPr>
            </w:pPr>
          </w:p>
        </w:tc>
        <w:tc>
          <w:tcPr>
            <w:tcW w:w="1153" w:type="pct"/>
            <w:tcMar>
              <w:left w:w="108" w:type="dxa"/>
              <w:right w:w="108" w:type="dxa"/>
            </w:tcMar>
          </w:tcPr>
          <w:p w:rsidR="004D23E4" w:rsidRPr="00CB4BAD" w:rsidRDefault="004D23E4" w:rsidP="00516519">
            <w:pPr>
              <w:pStyle w:val="af8"/>
            </w:pPr>
            <w:r>
              <w:t>январю-марту 2021</w:t>
            </w:r>
          </w:p>
        </w:tc>
        <w:tc>
          <w:tcPr>
            <w:tcW w:w="1154" w:type="pct"/>
            <w:tcMar>
              <w:left w:w="108" w:type="dxa"/>
              <w:right w:w="108" w:type="dxa"/>
            </w:tcMar>
          </w:tcPr>
          <w:p w:rsidR="004D23E4" w:rsidRPr="00CB4BAD" w:rsidRDefault="004D23E4" w:rsidP="00516519">
            <w:pPr>
              <w:pStyle w:val="af8"/>
            </w:pPr>
            <w:r>
              <w:t>итогу</w:t>
            </w:r>
          </w:p>
        </w:tc>
      </w:tr>
      <w:tr w:rsidR="004D23E4" w:rsidRPr="00D473EA" w:rsidTr="004D23E4">
        <w:trPr>
          <w:cantSplit/>
        </w:trPr>
        <w:tc>
          <w:tcPr>
            <w:tcW w:w="2693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D23E4" w:rsidRPr="00D473EA" w:rsidRDefault="004D23E4" w:rsidP="004D23E4">
            <w:pPr>
              <w:pStyle w:val="af1"/>
              <w:spacing w:before="120"/>
              <w:rPr>
                <w:b/>
              </w:rPr>
            </w:pPr>
            <w:r w:rsidRPr="00D473EA">
              <w:rPr>
                <w:b/>
              </w:rPr>
              <w:t>Всего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D23E4" w:rsidRPr="008D6201" w:rsidRDefault="004D23E4" w:rsidP="004D23E4">
            <w:pPr>
              <w:pStyle w:val="af6"/>
              <w:tabs>
                <w:tab w:val="clear" w:pos="567"/>
                <w:tab w:val="decimal" w:pos="1026"/>
              </w:tabs>
              <w:spacing w:before="120"/>
              <w:rPr>
                <w:b/>
              </w:rPr>
            </w:pPr>
            <w:r>
              <w:rPr>
                <w:b/>
                <w:lang w:val="en-US"/>
              </w:rPr>
              <w:t>101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84"/>
              </w:tabs>
              <w:spacing w:before="12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D23E4" w:rsidRPr="00BB0C9D" w:rsidTr="004D23E4">
        <w:trPr>
          <w:cantSplit/>
        </w:trPr>
        <w:tc>
          <w:tcPr>
            <w:tcW w:w="269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D23E4" w:rsidRPr="00D473EA" w:rsidRDefault="004D23E4" w:rsidP="004D23E4">
            <w:pPr>
              <w:pStyle w:val="af1"/>
              <w:ind w:left="340"/>
            </w:pPr>
            <w:r w:rsidRPr="00D473EA">
              <w:t>промышленное производство</w:t>
            </w:r>
          </w:p>
        </w:tc>
        <w:tc>
          <w:tcPr>
            <w:tcW w:w="115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</w:pPr>
            <w:r>
              <w:t>85,1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27,6</w:t>
            </w:r>
          </w:p>
        </w:tc>
      </w:tr>
      <w:tr w:rsidR="004D23E4" w:rsidRPr="00BB0C9D" w:rsidTr="004D23E4">
        <w:trPr>
          <w:cantSplit/>
        </w:trPr>
        <w:tc>
          <w:tcPr>
            <w:tcW w:w="2693" w:type="pct"/>
            <w:tcBorders>
              <w:top w:val="single" w:sz="4" w:space="0" w:color="auto"/>
              <w:bottom w:val="nil"/>
            </w:tcBorders>
            <w:tcMar>
              <w:left w:w="108" w:type="dxa"/>
              <w:right w:w="108" w:type="dxa"/>
            </w:tcMar>
          </w:tcPr>
          <w:p w:rsidR="004D23E4" w:rsidRPr="00D473EA" w:rsidRDefault="004D23E4" w:rsidP="004D23E4">
            <w:pPr>
              <w:pStyle w:val="af1"/>
              <w:ind w:left="567"/>
            </w:pPr>
            <w:r w:rsidRPr="00D473EA">
              <w:t>в том числе:</w:t>
            </w:r>
          </w:p>
        </w:tc>
        <w:tc>
          <w:tcPr>
            <w:tcW w:w="1153" w:type="pct"/>
            <w:tcBorders>
              <w:top w:val="single" w:sz="4" w:space="0" w:color="auto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</w:pPr>
          </w:p>
        </w:tc>
        <w:tc>
          <w:tcPr>
            <w:tcW w:w="1154" w:type="pct"/>
            <w:tcBorders>
              <w:top w:val="single" w:sz="4" w:space="0" w:color="auto"/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84"/>
              </w:tabs>
              <w:rPr>
                <w:rFonts w:eastAsia="Arial Unicode MS"/>
              </w:rPr>
            </w:pPr>
          </w:p>
        </w:tc>
      </w:tr>
      <w:tr w:rsidR="004D23E4" w:rsidRPr="00BB0C9D" w:rsidTr="004D23E4">
        <w:trPr>
          <w:cantSplit/>
        </w:trPr>
        <w:tc>
          <w:tcPr>
            <w:tcW w:w="2693" w:type="pct"/>
            <w:tcBorders>
              <w:top w:val="nil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D23E4" w:rsidRPr="00D473EA" w:rsidRDefault="004D23E4" w:rsidP="004D23E4">
            <w:pPr>
              <w:pStyle w:val="af1"/>
              <w:ind w:left="567"/>
            </w:pPr>
            <w:r w:rsidRPr="00D473EA">
              <w:t>добыча полезных ископаемых</w:t>
            </w:r>
          </w:p>
        </w:tc>
        <w:tc>
          <w:tcPr>
            <w:tcW w:w="1153" w:type="pct"/>
            <w:tcBorders>
              <w:top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</w:pPr>
            <w:r>
              <w:t>59,1</w:t>
            </w:r>
          </w:p>
        </w:tc>
        <w:tc>
          <w:tcPr>
            <w:tcW w:w="1154" w:type="pct"/>
            <w:tcBorders>
              <w:top w:val="nil"/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к</w:t>
            </w:r>
          </w:p>
        </w:tc>
      </w:tr>
      <w:tr w:rsidR="004D23E4" w:rsidRPr="00BB0C9D" w:rsidTr="004D23E4">
        <w:trPr>
          <w:cantSplit/>
          <w:trHeight w:val="246"/>
        </w:trPr>
        <w:tc>
          <w:tcPr>
            <w:tcW w:w="269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4D23E4" w:rsidRPr="00D473EA" w:rsidRDefault="004D23E4" w:rsidP="004D23E4">
            <w:pPr>
              <w:pStyle w:val="af1"/>
              <w:ind w:left="567"/>
            </w:pPr>
            <w:r w:rsidRPr="00D473EA">
              <w:t xml:space="preserve">обеспечение электрической энергией, газом </w:t>
            </w:r>
            <w:r w:rsidRPr="00D473EA">
              <w:br/>
              <w:t>и паром; кондиционирование воздуха</w:t>
            </w:r>
          </w:p>
        </w:tc>
        <w:tc>
          <w:tcPr>
            <w:tcW w:w="115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</w:pPr>
            <w:r>
              <w:t>95,1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к</w:t>
            </w:r>
          </w:p>
        </w:tc>
      </w:tr>
      <w:tr w:rsidR="004D23E4" w:rsidRPr="00BB0C9D" w:rsidTr="004D23E4">
        <w:trPr>
          <w:cantSplit/>
        </w:trPr>
        <w:tc>
          <w:tcPr>
            <w:tcW w:w="2693" w:type="pct"/>
            <w:tcMar>
              <w:left w:w="108" w:type="dxa"/>
              <w:right w:w="108" w:type="dxa"/>
            </w:tcMar>
          </w:tcPr>
          <w:p w:rsidR="004D23E4" w:rsidRPr="00D473EA" w:rsidRDefault="004D23E4" w:rsidP="004D23E4">
            <w:pPr>
              <w:pStyle w:val="af1"/>
              <w:ind w:left="567"/>
            </w:pPr>
            <w:r w:rsidRPr="00D473EA">
              <w:t>водоснабжение; водоотведение, организация сбора и утилизации отходов; деятельность по ликвидации загрязнений</w:t>
            </w:r>
          </w:p>
        </w:tc>
        <w:tc>
          <w:tcPr>
            <w:tcW w:w="1153" w:type="pct"/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</w:pPr>
            <w:r>
              <w:t>114,1</w:t>
            </w:r>
          </w:p>
        </w:tc>
        <w:tc>
          <w:tcPr>
            <w:tcW w:w="1154" w:type="pct"/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к</w:t>
            </w:r>
          </w:p>
        </w:tc>
      </w:tr>
      <w:tr w:rsidR="004D23E4" w:rsidRPr="00BB0C9D" w:rsidTr="004D23E4">
        <w:trPr>
          <w:cantSplit/>
        </w:trPr>
        <w:tc>
          <w:tcPr>
            <w:tcW w:w="2693" w:type="pct"/>
            <w:tcMar>
              <w:left w:w="108" w:type="dxa"/>
              <w:right w:w="108" w:type="dxa"/>
            </w:tcMar>
          </w:tcPr>
          <w:p w:rsidR="004D23E4" w:rsidRPr="00BB0C9D" w:rsidRDefault="004D23E4" w:rsidP="004D23E4">
            <w:pPr>
              <w:pStyle w:val="af1"/>
              <w:ind w:left="340"/>
              <w:rPr>
                <w:iCs/>
              </w:rPr>
            </w:pPr>
            <w:r>
              <w:t>торговля оптовая и розничная; ремонт</w:t>
            </w:r>
            <w:r w:rsidRPr="006F7294">
              <w:t xml:space="preserve"> </w:t>
            </w:r>
            <w:r>
              <w:t>автотранспортных средств и мотоциклов</w:t>
            </w:r>
          </w:p>
        </w:tc>
        <w:tc>
          <w:tcPr>
            <w:tcW w:w="1153" w:type="pct"/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</w:pPr>
            <w:r>
              <w:t>113,3</w:t>
            </w:r>
          </w:p>
        </w:tc>
        <w:tc>
          <w:tcPr>
            <w:tcW w:w="1154" w:type="pct"/>
            <w:tcMar>
              <w:left w:w="108" w:type="dxa"/>
              <w:right w:w="108" w:type="dxa"/>
            </w:tcMar>
            <w:vAlign w:val="bottom"/>
          </w:tcPr>
          <w:p w:rsidR="004D23E4" w:rsidRPr="002213E7" w:rsidRDefault="004D23E4" w:rsidP="004D23E4">
            <w:pPr>
              <w:pStyle w:val="af6"/>
              <w:tabs>
                <w:tab w:val="clear" w:pos="567"/>
                <w:tab w:val="decimal" w:pos="10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58,7</w:t>
            </w:r>
          </w:p>
        </w:tc>
      </w:tr>
      <w:tr w:rsidR="004D23E4" w:rsidRPr="00BB0C9D" w:rsidTr="004D23E4">
        <w:trPr>
          <w:cantSplit/>
        </w:trPr>
        <w:tc>
          <w:tcPr>
            <w:tcW w:w="2693" w:type="pct"/>
            <w:tcBorders>
              <w:bottom w:val="nil"/>
            </w:tcBorders>
            <w:tcMar>
              <w:left w:w="108" w:type="dxa"/>
              <w:right w:w="108" w:type="dxa"/>
            </w:tcMar>
          </w:tcPr>
          <w:p w:rsidR="004D23E4" w:rsidRDefault="004D23E4" w:rsidP="004D23E4">
            <w:pPr>
              <w:pStyle w:val="af1"/>
              <w:ind w:left="567"/>
            </w:pPr>
            <w:r w:rsidRPr="00D473EA">
              <w:t>в том числе:</w:t>
            </w:r>
          </w:p>
        </w:tc>
        <w:tc>
          <w:tcPr>
            <w:tcW w:w="1153" w:type="pct"/>
            <w:tcBorders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</w:pPr>
          </w:p>
        </w:tc>
        <w:tc>
          <w:tcPr>
            <w:tcW w:w="1154" w:type="pct"/>
            <w:tcBorders>
              <w:bottom w:val="nil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84"/>
              </w:tabs>
              <w:rPr>
                <w:rFonts w:eastAsia="Arial Unicode MS"/>
              </w:rPr>
            </w:pPr>
          </w:p>
        </w:tc>
      </w:tr>
      <w:tr w:rsidR="004D23E4" w:rsidRPr="00C85B39" w:rsidTr="004D23E4">
        <w:trPr>
          <w:cantSplit/>
        </w:trPr>
        <w:tc>
          <w:tcPr>
            <w:tcW w:w="2693" w:type="pct"/>
            <w:tcBorders>
              <w:top w:val="nil"/>
            </w:tcBorders>
            <w:tcMar>
              <w:left w:w="108" w:type="dxa"/>
              <w:right w:w="108" w:type="dxa"/>
            </w:tcMar>
          </w:tcPr>
          <w:p w:rsidR="004D23E4" w:rsidRPr="00766D85" w:rsidRDefault="004D23E4" w:rsidP="004D23E4">
            <w:pPr>
              <w:pStyle w:val="af1"/>
              <w:ind w:left="567"/>
            </w:pPr>
            <w:r>
              <w:t>т</w:t>
            </w:r>
            <w:r w:rsidRPr="00964982">
              <w:t>орговля оптовая, кроме оптовой торговли автотранспортными средствами и мотоциклами</w:t>
            </w:r>
          </w:p>
        </w:tc>
        <w:tc>
          <w:tcPr>
            <w:tcW w:w="1153" w:type="pct"/>
            <w:tcBorders>
              <w:top w:val="nil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</w:pPr>
            <w:r>
              <w:t>133,5</w:t>
            </w:r>
          </w:p>
        </w:tc>
        <w:tc>
          <w:tcPr>
            <w:tcW w:w="1154" w:type="pct"/>
            <w:tcBorders>
              <w:top w:val="nil"/>
            </w:tcBorders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84"/>
              </w:tabs>
            </w:pPr>
            <w:r>
              <w:t>к</w:t>
            </w:r>
          </w:p>
        </w:tc>
      </w:tr>
      <w:tr w:rsidR="004D23E4" w:rsidRPr="00C85B39" w:rsidTr="004D23E4">
        <w:trPr>
          <w:cantSplit/>
        </w:trPr>
        <w:tc>
          <w:tcPr>
            <w:tcW w:w="2693" w:type="pct"/>
            <w:tcMar>
              <w:left w:w="108" w:type="dxa"/>
              <w:right w:w="108" w:type="dxa"/>
            </w:tcMar>
          </w:tcPr>
          <w:p w:rsidR="004D23E4" w:rsidRPr="003A7020" w:rsidRDefault="004D23E4" w:rsidP="004D23E4">
            <w:pPr>
              <w:pStyle w:val="af1"/>
              <w:ind w:left="567"/>
            </w:pPr>
            <w:r>
              <w:t>т</w:t>
            </w:r>
            <w:r w:rsidRPr="00964982">
              <w:t>орговля розничная, кроме торговли автотранспортными средствами и мотоциклами</w:t>
            </w:r>
          </w:p>
        </w:tc>
        <w:tc>
          <w:tcPr>
            <w:tcW w:w="1153" w:type="pct"/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</w:pPr>
            <w:r>
              <w:t>112,5</w:t>
            </w:r>
          </w:p>
        </w:tc>
        <w:tc>
          <w:tcPr>
            <w:tcW w:w="1154" w:type="pct"/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84"/>
              </w:tabs>
            </w:pPr>
            <w:r>
              <w:t>к</w:t>
            </w:r>
          </w:p>
        </w:tc>
      </w:tr>
      <w:tr w:rsidR="004D23E4" w:rsidRPr="00BB0C9D" w:rsidTr="004D23E4">
        <w:trPr>
          <w:cantSplit/>
        </w:trPr>
        <w:tc>
          <w:tcPr>
            <w:tcW w:w="2693" w:type="pct"/>
            <w:tcMar>
              <w:left w:w="108" w:type="dxa"/>
              <w:right w:w="108" w:type="dxa"/>
            </w:tcMar>
          </w:tcPr>
          <w:p w:rsidR="004D23E4" w:rsidRPr="00BB0C9D" w:rsidRDefault="004D23E4" w:rsidP="004D23E4">
            <w:pPr>
              <w:pStyle w:val="af1"/>
              <w:ind w:left="340"/>
            </w:pPr>
            <w:r w:rsidRPr="00BB0C9D">
              <w:t>образование</w:t>
            </w:r>
          </w:p>
        </w:tc>
        <w:tc>
          <w:tcPr>
            <w:tcW w:w="1153" w:type="pct"/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</w:pPr>
            <w:r>
              <w:t>100,5</w:t>
            </w:r>
          </w:p>
        </w:tc>
        <w:tc>
          <w:tcPr>
            <w:tcW w:w="1154" w:type="pct"/>
            <w:tcMar>
              <w:left w:w="108" w:type="dxa"/>
              <w:right w:w="108" w:type="dxa"/>
            </w:tcMar>
            <w:vAlign w:val="bottom"/>
          </w:tcPr>
          <w:p w:rsidR="004D23E4" w:rsidRPr="00947045" w:rsidRDefault="004D23E4" w:rsidP="004D23E4">
            <w:pPr>
              <w:pStyle w:val="af6"/>
              <w:tabs>
                <w:tab w:val="clear" w:pos="567"/>
                <w:tab w:val="decimal" w:pos="1084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1,0</w:t>
            </w:r>
          </w:p>
        </w:tc>
      </w:tr>
      <w:tr w:rsidR="004D23E4" w:rsidRPr="00BB0C9D" w:rsidTr="004D23E4">
        <w:trPr>
          <w:cantSplit/>
        </w:trPr>
        <w:tc>
          <w:tcPr>
            <w:tcW w:w="2693" w:type="pct"/>
            <w:tcMar>
              <w:left w:w="108" w:type="dxa"/>
              <w:right w:w="108" w:type="dxa"/>
            </w:tcMar>
          </w:tcPr>
          <w:p w:rsidR="004D23E4" w:rsidRPr="00BB0C9D" w:rsidRDefault="004D23E4" w:rsidP="004D23E4">
            <w:pPr>
              <w:pStyle w:val="af1"/>
              <w:ind w:left="340"/>
              <w:rPr>
                <w:iCs/>
              </w:rPr>
            </w:pPr>
            <w:r>
              <w:t>деятельность</w:t>
            </w:r>
            <w:r w:rsidRPr="00CB4BAD">
              <w:t xml:space="preserve"> </w:t>
            </w:r>
            <w:r>
              <w:t xml:space="preserve">в области здравоохранения </w:t>
            </w:r>
            <w:r>
              <w:br/>
              <w:t>и социальных услуг</w:t>
            </w:r>
          </w:p>
        </w:tc>
        <w:tc>
          <w:tcPr>
            <w:tcW w:w="1153" w:type="pct"/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</w:pPr>
            <w:r>
              <w:t>94,9</w:t>
            </w:r>
          </w:p>
        </w:tc>
        <w:tc>
          <w:tcPr>
            <w:tcW w:w="1154" w:type="pct"/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84"/>
              </w:tabs>
            </w:pPr>
            <w:r>
              <w:t>к</w:t>
            </w:r>
          </w:p>
        </w:tc>
      </w:tr>
      <w:tr w:rsidR="004D23E4" w:rsidRPr="00BB0C9D" w:rsidTr="004D23E4">
        <w:trPr>
          <w:cantSplit/>
        </w:trPr>
        <w:tc>
          <w:tcPr>
            <w:tcW w:w="2693" w:type="pct"/>
            <w:tcMar>
              <w:left w:w="108" w:type="dxa"/>
              <w:right w:w="108" w:type="dxa"/>
            </w:tcMar>
          </w:tcPr>
          <w:p w:rsidR="004D23E4" w:rsidRPr="00BB0C9D" w:rsidRDefault="004D23E4" w:rsidP="004D23E4">
            <w:pPr>
              <w:pStyle w:val="af1"/>
              <w:spacing w:after="120"/>
              <w:ind w:left="340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153" w:type="pct"/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26"/>
              </w:tabs>
              <w:spacing w:after="120"/>
            </w:pPr>
            <w:r>
              <w:t>146,6</w:t>
            </w:r>
          </w:p>
        </w:tc>
        <w:tc>
          <w:tcPr>
            <w:tcW w:w="1154" w:type="pct"/>
            <w:tcMar>
              <w:left w:w="108" w:type="dxa"/>
              <w:right w:w="108" w:type="dxa"/>
            </w:tcMar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084"/>
              </w:tabs>
              <w:spacing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к</w:t>
            </w:r>
          </w:p>
        </w:tc>
      </w:tr>
    </w:tbl>
    <w:p w:rsidR="004D23E4" w:rsidRDefault="004D23E4" w:rsidP="004D23E4">
      <w:pPr>
        <w:rPr>
          <w:sz w:val="28"/>
        </w:rPr>
      </w:pPr>
      <w:r>
        <w:br w:type="page"/>
      </w:r>
    </w:p>
    <w:p w:rsidR="004D23E4" w:rsidRPr="00F95F7B" w:rsidRDefault="004D23E4" w:rsidP="004D23E4">
      <w:pPr>
        <w:pStyle w:val="3"/>
        <w:numPr>
          <w:ilvl w:val="2"/>
          <w:numId w:val="24"/>
        </w:numPr>
        <w:rPr>
          <w:bCs/>
        </w:rPr>
      </w:pPr>
      <w:bookmarkStart w:id="46" w:name="_Toc103783306"/>
      <w:r w:rsidRPr="00F95F7B">
        <w:t>промышленное производство</w:t>
      </w:r>
      <w:bookmarkEnd w:id="46"/>
    </w:p>
    <w:p w:rsidR="004D23E4" w:rsidRPr="00AD2D09" w:rsidRDefault="004D23E4" w:rsidP="004D23E4">
      <w:pPr>
        <w:pStyle w:val="a9"/>
      </w:pPr>
      <w:r w:rsidRPr="001763D3">
        <w:t>Индекс</w:t>
      </w:r>
      <w:r>
        <w:t>Ы ПРОМЫШЛЕННОГО</w:t>
      </w:r>
      <w:r w:rsidRPr="001763D3">
        <w:t xml:space="preserve"> производства</w:t>
      </w:r>
      <w:r w:rsidRPr="00AD2D09">
        <w:t xml:space="preserve"> </w:t>
      </w:r>
      <w:r w:rsidRPr="0039585B">
        <w:rPr>
          <w:vertAlign w:val="superscript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5"/>
        <w:gridCol w:w="3059"/>
      </w:tblGrid>
      <w:tr w:rsidR="004D23E4" w:rsidTr="004D23E4">
        <w:trPr>
          <w:cantSplit/>
          <w:trHeight w:val="743"/>
          <w:tblHeader/>
        </w:trPr>
        <w:tc>
          <w:tcPr>
            <w:tcW w:w="3448" w:type="pct"/>
          </w:tcPr>
          <w:p w:rsidR="004D23E4" w:rsidRPr="00AD2D09" w:rsidRDefault="004D23E4" w:rsidP="00516519">
            <w:pPr>
              <w:pStyle w:val="af8"/>
            </w:pPr>
          </w:p>
        </w:tc>
        <w:tc>
          <w:tcPr>
            <w:tcW w:w="1552" w:type="pct"/>
          </w:tcPr>
          <w:p w:rsidR="004D23E4" w:rsidRPr="00CE70FF" w:rsidRDefault="004D23E4" w:rsidP="00516519">
            <w:pPr>
              <w:pStyle w:val="af8"/>
            </w:pPr>
            <w:r>
              <w:t xml:space="preserve">Январь-март 2022 </w:t>
            </w:r>
            <w:r w:rsidRPr="00CE70FF">
              <w:br/>
              <w:t xml:space="preserve">в % к </w:t>
            </w:r>
          </w:p>
          <w:p w:rsidR="004D23E4" w:rsidRPr="00CE70FF" w:rsidRDefault="004D23E4" w:rsidP="00516519">
            <w:pPr>
              <w:pStyle w:val="af8"/>
            </w:pPr>
            <w:r>
              <w:t>январю-марту 2021</w:t>
            </w:r>
          </w:p>
        </w:tc>
      </w:tr>
      <w:tr w:rsidR="004D23E4" w:rsidRPr="00CC65DB" w:rsidTr="004D23E4">
        <w:trPr>
          <w:cantSplit/>
        </w:trPr>
        <w:tc>
          <w:tcPr>
            <w:tcW w:w="3448" w:type="pct"/>
          </w:tcPr>
          <w:p w:rsidR="004D23E4" w:rsidRPr="000F5325" w:rsidRDefault="004D23E4" w:rsidP="004D23E4">
            <w:pPr>
              <w:pStyle w:val="af1"/>
              <w:spacing w:before="120"/>
              <w:rPr>
                <w:b/>
              </w:rPr>
            </w:pPr>
            <w:r w:rsidRPr="000F5325">
              <w:rPr>
                <w:b/>
              </w:rPr>
              <w:t>Промышленное производство</w:t>
            </w:r>
          </w:p>
        </w:tc>
        <w:tc>
          <w:tcPr>
            <w:tcW w:w="1552" w:type="pct"/>
            <w:vAlign w:val="bottom"/>
          </w:tcPr>
          <w:p w:rsidR="004D23E4" w:rsidRPr="00877E53" w:rsidRDefault="004D23E4" w:rsidP="004D23E4">
            <w:pPr>
              <w:pStyle w:val="af6"/>
              <w:tabs>
                <w:tab w:val="clear" w:pos="567"/>
                <w:tab w:val="decimal" w:pos="1569"/>
              </w:tabs>
              <w:rPr>
                <w:b/>
              </w:rPr>
            </w:pPr>
            <w:r>
              <w:rPr>
                <w:b/>
              </w:rPr>
              <w:t>61,8</w:t>
            </w:r>
          </w:p>
        </w:tc>
      </w:tr>
      <w:tr w:rsidR="004D23E4" w:rsidTr="004D23E4">
        <w:trPr>
          <w:cantSplit/>
        </w:trPr>
        <w:tc>
          <w:tcPr>
            <w:tcW w:w="3448" w:type="pct"/>
            <w:tcBorders>
              <w:bottom w:val="nil"/>
            </w:tcBorders>
          </w:tcPr>
          <w:p w:rsidR="004D23E4" w:rsidRDefault="004D23E4" w:rsidP="004D23E4">
            <w:pPr>
              <w:pStyle w:val="af1"/>
              <w:ind w:left="340"/>
            </w:pPr>
            <w:r>
              <w:t>в том числе:</w:t>
            </w:r>
          </w:p>
        </w:tc>
        <w:tc>
          <w:tcPr>
            <w:tcW w:w="1552" w:type="pct"/>
            <w:tcBorders>
              <w:bottom w:val="nil"/>
            </w:tcBorders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569"/>
              </w:tabs>
            </w:pPr>
          </w:p>
        </w:tc>
      </w:tr>
      <w:tr w:rsidR="004D23E4" w:rsidTr="004D23E4">
        <w:trPr>
          <w:cantSplit/>
        </w:trPr>
        <w:tc>
          <w:tcPr>
            <w:tcW w:w="3448" w:type="pct"/>
            <w:tcBorders>
              <w:top w:val="nil"/>
            </w:tcBorders>
          </w:tcPr>
          <w:p w:rsidR="004D23E4" w:rsidRDefault="004D23E4" w:rsidP="004D23E4">
            <w:pPr>
              <w:pStyle w:val="af1"/>
              <w:ind w:left="340"/>
            </w:pPr>
            <w:r>
              <w:t>д</w:t>
            </w:r>
            <w:r w:rsidRPr="00E35F63">
              <w:t>обыча полезных ископаемых</w:t>
            </w:r>
          </w:p>
        </w:tc>
        <w:tc>
          <w:tcPr>
            <w:tcW w:w="1552" w:type="pct"/>
            <w:tcBorders>
              <w:top w:val="nil"/>
            </w:tcBorders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569"/>
              </w:tabs>
            </w:pPr>
            <w:r>
              <w:t>51,8</w:t>
            </w:r>
          </w:p>
        </w:tc>
      </w:tr>
      <w:tr w:rsidR="004D23E4" w:rsidTr="004D23E4">
        <w:trPr>
          <w:cantSplit/>
        </w:trPr>
        <w:tc>
          <w:tcPr>
            <w:tcW w:w="3448" w:type="pct"/>
          </w:tcPr>
          <w:p w:rsidR="004D23E4" w:rsidRDefault="004D23E4" w:rsidP="004D23E4">
            <w:pPr>
              <w:pStyle w:val="af1"/>
              <w:ind w:left="340"/>
            </w:pPr>
            <w:r>
              <w:t>о</w:t>
            </w:r>
            <w:r w:rsidRPr="00BA0CD8">
              <w:t xml:space="preserve">беспечение электрической энергией, газом </w:t>
            </w:r>
            <w:r>
              <w:br/>
            </w:r>
            <w:r w:rsidRPr="00BA0CD8">
              <w:t>и паром</w:t>
            </w:r>
            <w:r>
              <w:t>;</w:t>
            </w:r>
            <w:r w:rsidRPr="00BA0CD8">
              <w:t xml:space="preserve"> кондиционирование воздуха</w:t>
            </w:r>
          </w:p>
        </w:tc>
        <w:tc>
          <w:tcPr>
            <w:tcW w:w="1552" w:type="pct"/>
            <w:vAlign w:val="bottom"/>
          </w:tcPr>
          <w:p w:rsidR="004D23E4" w:rsidRPr="00326142" w:rsidRDefault="004D23E4" w:rsidP="004D23E4">
            <w:pPr>
              <w:pStyle w:val="af6"/>
              <w:tabs>
                <w:tab w:val="clear" w:pos="567"/>
                <w:tab w:val="decimal" w:pos="1569"/>
              </w:tabs>
            </w:pPr>
            <w:r>
              <w:t>65,2</w:t>
            </w:r>
          </w:p>
        </w:tc>
      </w:tr>
      <w:tr w:rsidR="004D23E4" w:rsidTr="004D23E4">
        <w:trPr>
          <w:cantSplit/>
        </w:trPr>
        <w:tc>
          <w:tcPr>
            <w:tcW w:w="3448" w:type="pct"/>
          </w:tcPr>
          <w:p w:rsidR="004D23E4" w:rsidRDefault="004D23E4" w:rsidP="004D23E4">
            <w:pPr>
              <w:pStyle w:val="af1"/>
              <w:spacing w:after="120"/>
              <w:ind w:left="340"/>
            </w:pPr>
            <w:r>
              <w:t>в</w:t>
            </w:r>
            <w:r w:rsidRPr="00BA0CD8">
              <w:t>одоснабжение</w:t>
            </w:r>
            <w:r>
              <w:t xml:space="preserve">; </w:t>
            </w:r>
            <w:r w:rsidRPr="00BA0CD8">
              <w:t xml:space="preserve">водоотведение, организация сбора и утилизации отходов, деятельность </w:t>
            </w:r>
            <w:r>
              <w:br/>
            </w:r>
            <w:r w:rsidRPr="00BA0CD8">
              <w:t>по ликвидации загрязнений</w:t>
            </w:r>
          </w:p>
        </w:tc>
        <w:tc>
          <w:tcPr>
            <w:tcW w:w="1552" w:type="pct"/>
            <w:vAlign w:val="bottom"/>
          </w:tcPr>
          <w:p w:rsidR="004D23E4" w:rsidRPr="00332C10" w:rsidRDefault="004D23E4" w:rsidP="004D23E4">
            <w:pPr>
              <w:pStyle w:val="af6"/>
              <w:tabs>
                <w:tab w:val="clear" w:pos="567"/>
                <w:tab w:val="decimal" w:pos="1569"/>
              </w:tabs>
              <w:spacing w:after="120"/>
            </w:pPr>
            <w:r>
              <w:t>83,8</w:t>
            </w:r>
          </w:p>
        </w:tc>
      </w:tr>
    </w:tbl>
    <w:p w:rsidR="004D23E4" w:rsidRDefault="004D23E4" w:rsidP="004D23E4">
      <w:pPr>
        <w:pStyle w:val="a9"/>
      </w:pPr>
      <w:r w:rsidRPr="00D473EA">
        <w:t xml:space="preserve">отгружено товаров собственного производства, </w:t>
      </w:r>
      <w:r w:rsidRPr="00D473EA">
        <w:br/>
      </w:r>
      <w:r>
        <w:t>выполнено</w:t>
      </w:r>
      <w:r w:rsidRPr="00AD2D09">
        <w:t xml:space="preserve"> работ (услуг) собст</w:t>
      </w:r>
      <w:r>
        <w:t>в</w:t>
      </w:r>
      <w:r w:rsidRPr="00AD2D09">
        <w:t>енными силами организаций</w:t>
      </w:r>
    </w:p>
    <w:p w:rsidR="004D23E4" w:rsidRPr="00C6609B" w:rsidRDefault="004D23E4" w:rsidP="004D23E4">
      <w:pPr>
        <w:pStyle w:val="a6"/>
      </w:pPr>
      <w:r w:rsidRPr="00023BBD">
        <w:rPr>
          <w:rStyle w:val="aa"/>
        </w:rPr>
        <w:t xml:space="preserve"> </w:t>
      </w:r>
      <w:r w:rsidRPr="00E74FE7">
        <w:t>(по «чистым» видам деятельности в фактически действующих ценах;</w:t>
      </w:r>
      <w:r>
        <w:t xml:space="preserve"> </w:t>
      </w:r>
      <w:r>
        <w:br/>
        <w:t>без НДС</w:t>
      </w:r>
      <w:r w:rsidRPr="00E74FE7">
        <w:t>, акцизов и других платежей)</w:t>
      </w:r>
      <w:r w:rsidRPr="0024491C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3"/>
        <w:gridCol w:w="2651"/>
      </w:tblGrid>
      <w:tr w:rsidR="004D23E4" w:rsidRPr="00D473EA" w:rsidTr="004D23E4">
        <w:trPr>
          <w:trHeight w:val="20"/>
          <w:tblHeader/>
        </w:trPr>
        <w:tc>
          <w:tcPr>
            <w:tcW w:w="3655" w:type="pct"/>
          </w:tcPr>
          <w:p w:rsidR="004D23E4" w:rsidRPr="00D473EA" w:rsidRDefault="004D23E4" w:rsidP="00516519">
            <w:pPr>
              <w:pStyle w:val="af8"/>
            </w:pPr>
          </w:p>
        </w:tc>
        <w:tc>
          <w:tcPr>
            <w:tcW w:w="1345" w:type="pct"/>
          </w:tcPr>
          <w:p w:rsidR="004D23E4" w:rsidRPr="00CE70FF" w:rsidRDefault="004D23E4" w:rsidP="00516519">
            <w:pPr>
              <w:pStyle w:val="af8"/>
            </w:pPr>
            <w:r>
              <w:t xml:space="preserve">Январь-март 2022 </w:t>
            </w:r>
            <w:r w:rsidRPr="00CE70FF">
              <w:br/>
              <w:t xml:space="preserve">в % к </w:t>
            </w:r>
          </w:p>
          <w:p w:rsidR="004D23E4" w:rsidRPr="00CE70FF" w:rsidRDefault="004D23E4" w:rsidP="00516519">
            <w:pPr>
              <w:pStyle w:val="af8"/>
            </w:pPr>
            <w:r>
              <w:t>январю-марту 2021</w:t>
            </w:r>
          </w:p>
        </w:tc>
      </w:tr>
      <w:tr w:rsidR="004D23E4" w:rsidRPr="00D473EA" w:rsidTr="004D23E4">
        <w:tc>
          <w:tcPr>
            <w:tcW w:w="3655" w:type="pct"/>
          </w:tcPr>
          <w:p w:rsidR="004D23E4" w:rsidRPr="00D473EA" w:rsidRDefault="004D23E4" w:rsidP="004D23E4">
            <w:pPr>
              <w:pStyle w:val="af1"/>
              <w:spacing w:before="120"/>
              <w:rPr>
                <w:b/>
              </w:rPr>
            </w:pPr>
            <w:r w:rsidRPr="00D473EA">
              <w:rPr>
                <w:b/>
              </w:rPr>
              <w:t>Промышленное производство</w:t>
            </w:r>
          </w:p>
        </w:tc>
        <w:tc>
          <w:tcPr>
            <w:tcW w:w="1345" w:type="pct"/>
            <w:vAlign w:val="bottom"/>
          </w:tcPr>
          <w:p w:rsidR="004D23E4" w:rsidRPr="00D473EA" w:rsidRDefault="004D23E4" w:rsidP="004D23E4">
            <w:pPr>
              <w:pStyle w:val="af6"/>
              <w:tabs>
                <w:tab w:val="clear" w:pos="567"/>
                <w:tab w:val="decimal" w:pos="1161"/>
              </w:tabs>
              <w:spacing w:before="120"/>
              <w:rPr>
                <w:b/>
              </w:rPr>
            </w:pPr>
            <w:r>
              <w:rPr>
                <w:b/>
              </w:rPr>
              <w:t>65,7</w:t>
            </w:r>
          </w:p>
        </w:tc>
      </w:tr>
      <w:tr w:rsidR="004D23E4" w:rsidTr="004D23E4">
        <w:tc>
          <w:tcPr>
            <w:tcW w:w="3655" w:type="pct"/>
            <w:tcBorders>
              <w:bottom w:val="nil"/>
            </w:tcBorders>
          </w:tcPr>
          <w:p w:rsidR="004D23E4" w:rsidRDefault="004D23E4" w:rsidP="004D23E4">
            <w:pPr>
              <w:pStyle w:val="af1"/>
              <w:ind w:left="340"/>
            </w:pPr>
            <w:r>
              <w:t>в том числе:</w:t>
            </w:r>
          </w:p>
        </w:tc>
        <w:tc>
          <w:tcPr>
            <w:tcW w:w="1345" w:type="pct"/>
            <w:tcBorders>
              <w:bottom w:val="nil"/>
            </w:tcBorders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61"/>
              </w:tabs>
            </w:pPr>
          </w:p>
        </w:tc>
      </w:tr>
      <w:tr w:rsidR="004D23E4" w:rsidTr="004D23E4">
        <w:tc>
          <w:tcPr>
            <w:tcW w:w="3655" w:type="pct"/>
            <w:tcBorders>
              <w:top w:val="nil"/>
            </w:tcBorders>
          </w:tcPr>
          <w:p w:rsidR="004D23E4" w:rsidRPr="00207305" w:rsidRDefault="004D23E4" w:rsidP="004D23E4">
            <w:pPr>
              <w:pStyle w:val="af1"/>
              <w:ind w:left="340"/>
            </w:pPr>
            <w:r>
              <w:t>д</w:t>
            </w:r>
            <w:r w:rsidRPr="00E35F63">
              <w:t>обыча полезных ископаемых</w:t>
            </w:r>
          </w:p>
        </w:tc>
        <w:tc>
          <w:tcPr>
            <w:tcW w:w="1345" w:type="pct"/>
            <w:tcBorders>
              <w:top w:val="nil"/>
            </w:tcBorders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61"/>
              </w:tabs>
            </w:pPr>
            <w:r>
              <w:t>59,1</w:t>
            </w:r>
          </w:p>
        </w:tc>
      </w:tr>
      <w:tr w:rsidR="004D23E4" w:rsidTr="004D23E4">
        <w:tc>
          <w:tcPr>
            <w:tcW w:w="3655" w:type="pct"/>
          </w:tcPr>
          <w:p w:rsidR="004D23E4" w:rsidRPr="00207305" w:rsidRDefault="004D23E4" w:rsidP="004D23E4">
            <w:pPr>
              <w:pStyle w:val="af1"/>
              <w:ind w:left="340"/>
            </w:pPr>
            <w:r w:rsidRPr="00207305">
              <w:t>обеспечение электрической энергией, газом, паром; кондиционирование воздуха</w:t>
            </w:r>
          </w:p>
        </w:tc>
        <w:tc>
          <w:tcPr>
            <w:tcW w:w="1345" w:type="pct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61"/>
              </w:tabs>
            </w:pPr>
            <w:r>
              <w:t>66,8</w:t>
            </w:r>
          </w:p>
        </w:tc>
      </w:tr>
      <w:tr w:rsidR="004D23E4" w:rsidTr="004D23E4">
        <w:tc>
          <w:tcPr>
            <w:tcW w:w="3655" w:type="pct"/>
          </w:tcPr>
          <w:p w:rsidR="004D23E4" w:rsidRPr="008C4725" w:rsidRDefault="004D23E4" w:rsidP="004D23E4">
            <w:pPr>
              <w:pStyle w:val="af1"/>
              <w:spacing w:after="120"/>
              <w:ind w:left="340"/>
            </w:pPr>
            <w:r w:rsidRPr="008C472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5" w:type="pct"/>
            <w:vAlign w:val="bottom"/>
          </w:tcPr>
          <w:p w:rsidR="004D23E4" w:rsidRPr="00EB5E2C" w:rsidRDefault="004D23E4" w:rsidP="004D23E4">
            <w:pPr>
              <w:pStyle w:val="af6"/>
              <w:tabs>
                <w:tab w:val="clear" w:pos="567"/>
                <w:tab w:val="decimal" w:pos="1161"/>
              </w:tabs>
              <w:spacing w:after="120"/>
            </w:pPr>
            <w:r>
              <w:t>83,9</w:t>
            </w:r>
          </w:p>
        </w:tc>
      </w:tr>
    </w:tbl>
    <w:p w:rsidR="004D23E4" w:rsidRPr="00AD2D09" w:rsidRDefault="004D23E4" w:rsidP="004D23E4">
      <w:pPr>
        <w:pStyle w:val="a9"/>
      </w:pPr>
      <w:r w:rsidRPr="00AD2D09">
        <w:t xml:space="preserve">Производство основных видов продукции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5"/>
        <w:gridCol w:w="4639"/>
      </w:tblGrid>
      <w:tr w:rsidR="004D23E4" w:rsidTr="004D23E4">
        <w:trPr>
          <w:trHeight w:val="426"/>
          <w:tblHeader/>
        </w:trPr>
        <w:tc>
          <w:tcPr>
            <w:tcW w:w="2646" w:type="pct"/>
          </w:tcPr>
          <w:p w:rsidR="004D23E4" w:rsidRPr="00AD2D09" w:rsidRDefault="004D23E4" w:rsidP="00516519">
            <w:pPr>
              <w:pStyle w:val="af8"/>
            </w:pPr>
          </w:p>
        </w:tc>
        <w:tc>
          <w:tcPr>
            <w:tcW w:w="2354" w:type="pct"/>
          </w:tcPr>
          <w:p w:rsidR="004D23E4" w:rsidRPr="00CE70FF" w:rsidRDefault="004D23E4" w:rsidP="00516519">
            <w:pPr>
              <w:pStyle w:val="af8"/>
            </w:pPr>
            <w:r>
              <w:t xml:space="preserve">Январь-март 2022 </w:t>
            </w:r>
            <w:r w:rsidRPr="00CE70FF">
              <w:br/>
              <w:t xml:space="preserve">в % к </w:t>
            </w:r>
          </w:p>
          <w:p w:rsidR="004D23E4" w:rsidRPr="00CE70FF" w:rsidRDefault="004D23E4" w:rsidP="00516519">
            <w:pPr>
              <w:pStyle w:val="af8"/>
            </w:pPr>
            <w:r>
              <w:t>январю-марту 2021</w:t>
            </w:r>
          </w:p>
        </w:tc>
      </w:tr>
      <w:tr w:rsidR="004D23E4" w:rsidTr="004D23E4">
        <w:tc>
          <w:tcPr>
            <w:tcW w:w="2646" w:type="pct"/>
          </w:tcPr>
          <w:p w:rsidR="004D23E4" w:rsidRPr="00E92D6C" w:rsidRDefault="004D23E4" w:rsidP="004D23E4">
            <w:pPr>
              <w:pStyle w:val="af1"/>
              <w:spacing w:before="120"/>
              <w:rPr>
                <w:snapToGrid w:val="0"/>
              </w:rPr>
            </w:pPr>
            <w:r>
              <w:t>Пар и горячая вода</w:t>
            </w:r>
          </w:p>
        </w:tc>
        <w:tc>
          <w:tcPr>
            <w:tcW w:w="2354" w:type="pct"/>
            <w:vAlign w:val="bottom"/>
          </w:tcPr>
          <w:p w:rsidR="004D23E4" w:rsidRPr="00E95478" w:rsidRDefault="004D23E4" w:rsidP="004D23E4">
            <w:pPr>
              <w:pStyle w:val="af6"/>
              <w:tabs>
                <w:tab w:val="clear" w:pos="567"/>
                <w:tab w:val="decimal" w:pos="2298"/>
              </w:tabs>
              <w:spacing w:before="120" w:after="120"/>
            </w:pPr>
            <w:r>
              <w:t>72,8</w:t>
            </w:r>
          </w:p>
        </w:tc>
      </w:tr>
    </w:tbl>
    <w:p w:rsidR="004D23E4" w:rsidRDefault="004D23E4" w:rsidP="004D23E4">
      <w:pPr>
        <w:ind w:firstLine="0"/>
      </w:pPr>
    </w:p>
    <w:p w:rsidR="004D23E4" w:rsidRDefault="004D23E4" w:rsidP="004D23E4">
      <w:pPr>
        <w:pStyle w:val="3"/>
        <w:numPr>
          <w:ilvl w:val="2"/>
          <w:numId w:val="24"/>
        </w:numPr>
        <w:spacing w:after="240"/>
      </w:pPr>
      <w:bookmarkStart w:id="47" w:name="_Toc354990443"/>
      <w:bookmarkStart w:id="48" w:name="_Toc362606446"/>
      <w:bookmarkStart w:id="49" w:name="_Toc370478221"/>
      <w:bookmarkStart w:id="50" w:name="_Toc386214526"/>
      <w:bookmarkStart w:id="51" w:name="_Toc394480402"/>
      <w:bookmarkStart w:id="52" w:name="_Toc417486349"/>
      <w:bookmarkStart w:id="53" w:name="_Toc481150797"/>
      <w:bookmarkStart w:id="54" w:name="_Toc103783307"/>
      <w:r w:rsidRPr="00F95F7B">
        <w:t xml:space="preserve">сельское </w:t>
      </w:r>
      <w:bookmarkEnd w:id="47"/>
      <w:bookmarkEnd w:id="48"/>
      <w:bookmarkEnd w:id="49"/>
      <w:r>
        <w:t>и лесное хозяйство</w:t>
      </w:r>
      <w:bookmarkEnd w:id="50"/>
      <w:bookmarkEnd w:id="51"/>
      <w:bookmarkEnd w:id="52"/>
      <w:bookmarkEnd w:id="53"/>
      <w:bookmarkEnd w:id="54"/>
    </w:p>
    <w:p w:rsidR="004D23E4" w:rsidRPr="000670B0" w:rsidRDefault="004D23E4" w:rsidP="004D23E4">
      <w:pPr>
        <w:pStyle w:val="4"/>
        <w:numPr>
          <w:ilvl w:val="3"/>
          <w:numId w:val="24"/>
        </w:numPr>
      </w:pPr>
      <w:r w:rsidRPr="000670B0">
        <w:t>СЕЛЬСКОЕ ХОЗЯЙСТВО</w:t>
      </w:r>
    </w:p>
    <w:p w:rsidR="004D23E4" w:rsidRPr="00B43B8B" w:rsidRDefault="004D23E4" w:rsidP="004D23E4">
      <w:pPr>
        <w:pStyle w:val="ae"/>
      </w:pPr>
      <w:r w:rsidRPr="00711046">
        <w:rPr>
          <w:b/>
        </w:rPr>
        <w:t>Животноводство.</w:t>
      </w:r>
      <w:r w:rsidRPr="00711046">
        <w:t xml:space="preserve"> </w:t>
      </w:r>
      <w:r w:rsidRPr="00B43B8B">
        <w:t xml:space="preserve">К 1 </w:t>
      </w:r>
      <w:r>
        <w:t>апреля</w:t>
      </w:r>
      <w:r w:rsidRPr="00B43B8B">
        <w:t xml:space="preserve"> 202</w:t>
      </w:r>
      <w:r>
        <w:t>2</w:t>
      </w:r>
      <w:r w:rsidRPr="00B43B8B">
        <w:t>г. поголовье крупного рогатого скота</w:t>
      </w:r>
      <w:r w:rsidRPr="00B43B8B">
        <w:br/>
        <w:t xml:space="preserve">в хозяйствах всех категорий (по оценке) составило </w:t>
      </w:r>
      <w:r>
        <w:t>296</w:t>
      </w:r>
      <w:r w:rsidRPr="00B43B8B">
        <w:t xml:space="preserve"> голов (на </w:t>
      </w:r>
      <w:r>
        <w:t>17,3</w:t>
      </w:r>
      <w:r w:rsidRPr="00B43B8B">
        <w:t xml:space="preserve">% </w:t>
      </w:r>
      <w:r>
        <w:t>мен</w:t>
      </w:r>
      <w:r w:rsidRPr="00B43B8B">
        <w:t>ьше</w:t>
      </w:r>
      <w:r w:rsidRPr="00B43B8B">
        <w:br/>
        <w:t xml:space="preserve">по сравнению с 1 </w:t>
      </w:r>
      <w:r>
        <w:t>апреля</w:t>
      </w:r>
      <w:r w:rsidRPr="00B43B8B">
        <w:t xml:space="preserve"> 202</w:t>
      </w:r>
      <w:r>
        <w:t>1</w:t>
      </w:r>
      <w:r w:rsidRPr="00B43B8B">
        <w:t>г.), из него коров – 1</w:t>
      </w:r>
      <w:r>
        <w:t>35</w:t>
      </w:r>
      <w:r w:rsidRPr="00B43B8B">
        <w:t xml:space="preserve"> голов (на </w:t>
      </w:r>
      <w:r>
        <w:t>4,3</w:t>
      </w:r>
      <w:r w:rsidRPr="00B43B8B">
        <w:t xml:space="preserve">% </w:t>
      </w:r>
      <w:r>
        <w:t>мен</w:t>
      </w:r>
      <w:r w:rsidRPr="00B43B8B">
        <w:t>ьше);</w:t>
      </w:r>
      <w:r w:rsidRPr="00B43B8B">
        <w:br/>
        <w:t>свиней – 1</w:t>
      </w:r>
      <w:r>
        <w:t>31</w:t>
      </w:r>
      <w:r w:rsidRPr="00B43B8B">
        <w:t xml:space="preserve"> голов</w:t>
      </w:r>
      <w:r>
        <w:t>у</w:t>
      </w:r>
      <w:r w:rsidRPr="00B43B8B">
        <w:t xml:space="preserve"> (</w:t>
      </w:r>
      <w:r>
        <w:t>на 6,4</w:t>
      </w:r>
      <w:r w:rsidRPr="00B43B8B">
        <w:t xml:space="preserve">% </w:t>
      </w:r>
      <w:r>
        <w:t>мен</w:t>
      </w:r>
      <w:r w:rsidRPr="00B43B8B">
        <w:t xml:space="preserve">ьше), овец и коз – </w:t>
      </w:r>
      <w:r>
        <w:t>193</w:t>
      </w:r>
      <w:r w:rsidRPr="00B43B8B">
        <w:t xml:space="preserve"> голов</w:t>
      </w:r>
      <w:r>
        <w:t>ы</w:t>
      </w:r>
      <w:r w:rsidRPr="00B43B8B">
        <w:t xml:space="preserve"> (на </w:t>
      </w:r>
      <w:r>
        <w:t>13,1</w:t>
      </w:r>
      <w:r w:rsidRPr="00B43B8B">
        <w:t xml:space="preserve">% </w:t>
      </w:r>
      <w:r>
        <w:t>мен</w:t>
      </w:r>
      <w:r w:rsidRPr="00B43B8B">
        <w:t>ьше).</w:t>
      </w:r>
    </w:p>
    <w:p w:rsidR="004D23E4" w:rsidRPr="00B43B8B" w:rsidRDefault="004D23E4" w:rsidP="004D23E4">
      <w:pPr>
        <w:pStyle w:val="a9"/>
        <w:spacing w:before="240"/>
      </w:pPr>
      <w:r w:rsidRPr="00B43B8B">
        <w:t>Поголовье скота в хозяйствах всех категорий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2221"/>
        <w:gridCol w:w="2221"/>
        <w:gridCol w:w="2223"/>
      </w:tblGrid>
      <w:tr w:rsidR="004D23E4" w:rsidRPr="00B43B8B" w:rsidTr="004D23E4">
        <w:trPr>
          <w:tblHeader/>
        </w:trPr>
        <w:tc>
          <w:tcPr>
            <w:tcW w:w="1618" w:type="pct"/>
          </w:tcPr>
          <w:p w:rsidR="004D23E4" w:rsidRPr="00B43B8B" w:rsidRDefault="004D23E4" w:rsidP="00516519">
            <w:pPr>
              <w:pStyle w:val="af8"/>
            </w:pPr>
          </w:p>
        </w:tc>
        <w:tc>
          <w:tcPr>
            <w:tcW w:w="1127" w:type="pct"/>
          </w:tcPr>
          <w:p w:rsidR="004D23E4" w:rsidRPr="009176EE" w:rsidRDefault="004D23E4" w:rsidP="00516519">
            <w:pPr>
              <w:pStyle w:val="af8"/>
            </w:pPr>
            <w:r w:rsidRPr="009176EE">
              <w:t xml:space="preserve">1 </w:t>
            </w:r>
            <w:r>
              <w:t>апреля 2022</w:t>
            </w:r>
            <w:r w:rsidRPr="009176EE">
              <w:t xml:space="preserve">, </w:t>
            </w:r>
            <w:r w:rsidRPr="00103B21">
              <w:br/>
            </w:r>
            <w:r w:rsidRPr="009176EE">
              <w:t>голов</w:t>
            </w:r>
          </w:p>
        </w:tc>
        <w:tc>
          <w:tcPr>
            <w:tcW w:w="1127" w:type="pct"/>
          </w:tcPr>
          <w:p w:rsidR="004D23E4" w:rsidRPr="00103B21" w:rsidRDefault="004D23E4" w:rsidP="00516519">
            <w:pPr>
              <w:pStyle w:val="af8"/>
            </w:pPr>
            <w:r w:rsidRPr="00787BB6">
              <w:t>В % к</w:t>
            </w:r>
            <w:r w:rsidRPr="00787BB6">
              <w:br/>
              <w:t xml:space="preserve">1 </w:t>
            </w:r>
            <w:r>
              <w:t>апреля 2021</w:t>
            </w:r>
          </w:p>
        </w:tc>
        <w:tc>
          <w:tcPr>
            <w:tcW w:w="1128" w:type="pct"/>
          </w:tcPr>
          <w:p w:rsidR="004D23E4" w:rsidRPr="00787BB6" w:rsidRDefault="004D23E4" w:rsidP="00516519">
            <w:pPr>
              <w:pStyle w:val="af8"/>
            </w:pPr>
            <w:r w:rsidRPr="00146F2C">
              <w:rPr>
                <w:u w:val="single"/>
              </w:rPr>
              <w:t xml:space="preserve">Справочно </w:t>
            </w:r>
            <w:r w:rsidRPr="00787BB6">
              <w:br/>
              <w:t>1</w:t>
            </w:r>
            <w:r>
              <w:t xml:space="preserve"> апреля 2021</w:t>
            </w:r>
            <w:r w:rsidRPr="00787BB6">
              <w:br/>
              <w:t xml:space="preserve">в % к </w:t>
            </w:r>
          </w:p>
          <w:p w:rsidR="004D23E4" w:rsidRPr="00EE7ACB" w:rsidRDefault="004D23E4" w:rsidP="00516519">
            <w:pPr>
              <w:pStyle w:val="af8"/>
            </w:pPr>
            <w:r w:rsidRPr="00787BB6">
              <w:t xml:space="preserve">1 </w:t>
            </w:r>
            <w:r>
              <w:t>апреля</w:t>
            </w:r>
            <w:r w:rsidRPr="00787BB6">
              <w:t xml:space="preserve"> 20</w:t>
            </w:r>
            <w:r>
              <w:t>20</w:t>
            </w:r>
          </w:p>
        </w:tc>
      </w:tr>
      <w:tr w:rsidR="004D23E4" w:rsidRPr="00B43B8B" w:rsidTr="004D23E4">
        <w:tc>
          <w:tcPr>
            <w:tcW w:w="1618" w:type="pct"/>
          </w:tcPr>
          <w:p w:rsidR="004D23E4" w:rsidRPr="00B43B8B" w:rsidRDefault="004D23E4" w:rsidP="004D23E4">
            <w:pPr>
              <w:pStyle w:val="af1"/>
              <w:spacing w:before="120"/>
            </w:pPr>
            <w:r w:rsidRPr="00B43B8B">
              <w:t>Крупный рогатый скот</w:t>
            </w:r>
          </w:p>
        </w:tc>
        <w:tc>
          <w:tcPr>
            <w:tcW w:w="1127" w:type="pct"/>
          </w:tcPr>
          <w:p w:rsidR="004D23E4" w:rsidRPr="006802AF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before="120"/>
            </w:pPr>
            <w:r>
              <w:t>296</w:t>
            </w:r>
          </w:p>
        </w:tc>
        <w:tc>
          <w:tcPr>
            <w:tcW w:w="1127" w:type="pct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before="120"/>
            </w:pPr>
            <w:r>
              <w:t>82,7</w:t>
            </w:r>
          </w:p>
        </w:tc>
        <w:tc>
          <w:tcPr>
            <w:tcW w:w="1128" w:type="pct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before="120"/>
            </w:pPr>
            <w:r>
              <w:t>92,7</w:t>
            </w:r>
          </w:p>
        </w:tc>
      </w:tr>
      <w:tr w:rsidR="004D23E4" w:rsidRPr="00B43B8B" w:rsidTr="004D23E4">
        <w:tc>
          <w:tcPr>
            <w:tcW w:w="1618" w:type="pct"/>
          </w:tcPr>
          <w:p w:rsidR="004D23E4" w:rsidRPr="00B43B8B" w:rsidRDefault="004D23E4" w:rsidP="004D23E4">
            <w:pPr>
              <w:pStyle w:val="af1"/>
              <w:ind w:left="340"/>
            </w:pPr>
            <w:r w:rsidRPr="00B43B8B">
              <w:t>в том числе коровы</w:t>
            </w:r>
          </w:p>
        </w:tc>
        <w:tc>
          <w:tcPr>
            <w:tcW w:w="1127" w:type="pct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</w:pPr>
            <w:r>
              <w:t>135</w:t>
            </w:r>
          </w:p>
        </w:tc>
        <w:tc>
          <w:tcPr>
            <w:tcW w:w="1127" w:type="pct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</w:pPr>
            <w:r>
              <w:t>95,7</w:t>
            </w:r>
          </w:p>
        </w:tc>
        <w:tc>
          <w:tcPr>
            <w:tcW w:w="1128" w:type="pct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</w:pPr>
            <w:r>
              <w:t>91,0</w:t>
            </w:r>
          </w:p>
        </w:tc>
      </w:tr>
      <w:tr w:rsidR="004D23E4" w:rsidRPr="00B43B8B" w:rsidTr="004D23E4">
        <w:tc>
          <w:tcPr>
            <w:tcW w:w="1618" w:type="pct"/>
          </w:tcPr>
          <w:p w:rsidR="004D23E4" w:rsidRPr="00B43B8B" w:rsidRDefault="004D23E4" w:rsidP="004D23E4">
            <w:pPr>
              <w:pStyle w:val="af1"/>
            </w:pPr>
            <w:r w:rsidRPr="00B43B8B">
              <w:t>Свиньи</w:t>
            </w:r>
          </w:p>
        </w:tc>
        <w:tc>
          <w:tcPr>
            <w:tcW w:w="1127" w:type="pct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</w:pPr>
            <w:r>
              <w:t>131</w:t>
            </w:r>
          </w:p>
        </w:tc>
        <w:tc>
          <w:tcPr>
            <w:tcW w:w="1127" w:type="pct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</w:pPr>
            <w:r>
              <w:t>93,6</w:t>
            </w:r>
          </w:p>
        </w:tc>
        <w:tc>
          <w:tcPr>
            <w:tcW w:w="1128" w:type="pct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</w:pPr>
            <w:r>
              <w:t>100,0</w:t>
            </w:r>
          </w:p>
        </w:tc>
      </w:tr>
      <w:tr w:rsidR="004D23E4" w:rsidRPr="00B43B8B" w:rsidTr="004D23E4">
        <w:tc>
          <w:tcPr>
            <w:tcW w:w="1618" w:type="pct"/>
          </w:tcPr>
          <w:p w:rsidR="004D23E4" w:rsidRPr="00B43B8B" w:rsidRDefault="004D23E4" w:rsidP="004D23E4">
            <w:pPr>
              <w:pStyle w:val="af1"/>
              <w:spacing w:after="120"/>
            </w:pPr>
            <w:r w:rsidRPr="00B43B8B">
              <w:t>Овцы и козы</w:t>
            </w:r>
          </w:p>
        </w:tc>
        <w:tc>
          <w:tcPr>
            <w:tcW w:w="1127" w:type="pct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after="120"/>
            </w:pPr>
            <w:r>
              <w:t>193</w:t>
            </w:r>
          </w:p>
        </w:tc>
        <w:tc>
          <w:tcPr>
            <w:tcW w:w="1127" w:type="pct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after="120"/>
            </w:pPr>
            <w:r>
              <w:t>86,9</w:t>
            </w:r>
          </w:p>
        </w:tc>
        <w:tc>
          <w:tcPr>
            <w:tcW w:w="1128" w:type="pct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after="120"/>
            </w:pPr>
            <w:r>
              <w:t>102,3</w:t>
            </w:r>
          </w:p>
        </w:tc>
      </w:tr>
    </w:tbl>
    <w:p w:rsidR="004D23E4" w:rsidRPr="00B43B8B" w:rsidRDefault="004D23E4" w:rsidP="004D23E4">
      <w:pPr>
        <w:pStyle w:val="a9"/>
        <w:spacing w:before="240"/>
      </w:pPr>
      <w:r w:rsidRPr="00B43B8B">
        <w:t>Производство основных видов продукции животноводства</w:t>
      </w:r>
      <w:r w:rsidRPr="00B43B8B">
        <w:br/>
        <w:t>в хозяйствах всех категорий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2304"/>
        <w:gridCol w:w="2304"/>
        <w:gridCol w:w="2304"/>
      </w:tblGrid>
      <w:tr w:rsidR="004D23E4" w:rsidRPr="00B43B8B" w:rsidTr="004D23E4">
        <w:trPr>
          <w:trHeight w:val="998"/>
        </w:trPr>
        <w:tc>
          <w:tcPr>
            <w:tcW w:w="1493" w:type="pct"/>
          </w:tcPr>
          <w:p w:rsidR="004D23E4" w:rsidRPr="00B43B8B" w:rsidRDefault="004D23E4" w:rsidP="00516519">
            <w:pPr>
              <w:pStyle w:val="af8"/>
            </w:pPr>
          </w:p>
        </w:tc>
        <w:tc>
          <w:tcPr>
            <w:tcW w:w="1169" w:type="pct"/>
          </w:tcPr>
          <w:p w:rsidR="004D23E4" w:rsidRPr="000F3CEA" w:rsidRDefault="004D23E4" w:rsidP="00516519">
            <w:pPr>
              <w:pStyle w:val="af8"/>
            </w:pPr>
            <w:r>
              <w:t>Январь-март</w:t>
            </w:r>
            <w:r>
              <w:br/>
              <w:t>2022</w:t>
            </w:r>
          </w:p>
        </w:tc>
        <w:tc>
          <w:tcPr>
            <w:tcW w:w="1169" w:type="pct"/>
          </w:tcPr>
          <w:p w:rsidR="004D23E4" w:rsidRDefault="004D23E4" w:rsidP="00516519">
            <w:pPr>
              <w:pStyle w:val="af8"/>
            </w:pPr>
            <w:r w:rsidRPr="00C66E76">
              <w:t>В % к</w:t>
            </w:r>
            <w:r w:rsidRPr="00C66E76">
              <w:br/>
            </w:r>
            <w:r>
              <w:t>январю-марту</w:t>
            </w:r>
          </w:p>
          <w:p w:rsidR="004D23E4" w:rsidRPr="000F3CEA" w:rsidRDefault="004D23E4" w:rsidP="00516519">
            <w:pPr>
              <w:pStyle w:val="af8"/>
            </w:pPr>
            <w:r>
              <w:t>2021</w:t>
            </w:r>
          </w:p>
        </w:tc>
        <w:tc>
          <w:tcPr>
            <w:tcW w:w="1169" w:type="pct"/>
          </w:tcPr>
          <w:p w:rsidR="004D23E4" w:rsidRPr="00516519" w:rsidRDefault="004D23E4" w:rsidP="00516519">
            <w:pPr>
              <w:pStyle w:val="af8"/>
            </w:pPr>
            <w:r w:rsidRPr="00516519">
              <w:t>Справочно</w:t>
            </w:r>
          </w:p>
          <w:p w:rsidR="004D23E4" w:rsidRPr="00374235" w:rsidRDefault="004D23E4" w:rsidP="00516519">
            <w:pPr>
              <w:pStyle w:val="af8"/>
            </w:pPr>
            <w:r>
              <w:t>январь-март 2021</w:t>
            </w:r>
            <w:r>
              <w:br/>
              <w:t xml:space="preserve">в % к </w:t>
            </w:r>
          </w:p>
          <w:p w:rsidR="004D23E4" w:rsidRPr="00E1485C" w:rsidRDefault="004D23E4" w:rsidP="00516519">
            <w:pPr>
              <w:pStyle w:val="af8"/>
            </w:pPr>
            <w:r>
              <w:t>январю-марту 2020</w:t>
            </w:r>
          </w:p>
        </w:tc>
      </w:tr>
      <w:tr w:rsidR="004D23E4" w:rsidRPr="00B43B8B" w:rsidTr="004D23E4">
        <w:tc>
          <w:tcPr>
            <w:tcW w:w="1493" w:type="pct"/>
          </w:tcPr>
          <w:p w:rsidR="004D23E4" w:rsidRPr="00B43B8B" w:rsidRDefault="004D23E4" w:rsidP="004D23E4">
            <w:pPr>
              <w:pStyle w:val="af1"/>
              <w:spacing w:before="120"/>
            </w:pPr>
            <w:r w:rsidRPr="00B43B8B">
              <w:t xml:space="preserve">Скот и птица на убой </w:t>
            </w:r>
            <w:r w:rsidRPr="00B43B8B">
              <w:br/>
              <w:t>(в живом весе), т</w:t>
            </w:r>
          </w:p>
        </w:tc>
        <w:tc>
          <w:tcPr>
            <w:tcW w:w="1169" w:type="pct"/>
            <w:vAlign w:val="bottom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before="120"/>
            </w:pPr>
            <w:r>
              <w:t>23,8</w:t>
            </w:r>
          </w:p>
        </w:tc>
        <w:tc>
          <w:tcPr>
            <w:tcW w:w="1169" w:type="pct"/>
            <w:vAlign w:val="bottom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before="120"/>
            </w:pPr>
            <w:r>
              <w:t>92,7</w:t>
            </w:r>
          </w:p>
        </w:tc>
        <w:tc>
          <w:tcPr>
            <w:tcW w:w="1169" w:type="pct"/>
            <w:vAlign w:val="bottom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before="120"/>
            </w:pPr>
            <w:r>
              <w:t>91,9</w:t>
            </w:r>
          </w:p>
        </w:tc>
      </w:tr>
      <w:tr w:rsidR="004D23E4" w:rsidRPr="00B43B8B" w:rsidTr="004D23E4">
        <w:tc>
          <w:tcPr>
            <w:tcW w:w="1493" w:type="pct"/>
          </w:tcPr>
          <w:p w:rsidR="004D23E4" w:rsidRPr="00B43B8B" w:rsidRDefault="004D23E4" w:rsidP="004D23E4">
            <w:pPr>
              <w:pStyle w:val="af1"/>
              <w:ind w:left="0" w:firstLine="0"/>
            </w:pPr>
            <w:r w:rsidRPr="00B43B8B">
              <w:t>Молоко, т</w:t>
            </w:r>
          </w:p>
        </w:tc>
        <w:tc>
          <w:tcPr>
            <w:tcW w:w="1169" w:type="pct"/>
            <w:vAlign w:val="bottom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</w:pPr>
            <w:r>
              <w:t>93,2</w:t>
            </w:r>
          </w:p>
        </w:tc>
        <w:tc>
          <w:tcPr>
            <w:tcW w:w="1169" w:type="pct"/>
            <w:vAlign w:val="bottom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</w:pPr>
            <w:r>
              <w:t>96,6</w:t>
            </w:r>
          </w:p>
        </w:tc>
        <w:tc>
          <w:tcPr>
            <w:tcW w:w="1169" w:type="pct"/>
            <w:vAlign w:val="bottom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</w:pPr>
            <w:r>
              <w:t>93,7</w:t>
            </w:r>
          </w:p>
        </w:tc>
      </w:tr>
      <w:tr w:rsidR="004D23E4" w:rsidRPr="00711046" w:rsidTr="004D23E4">
        <w:tc>
          <w:tcPr>
            <w:tcW w:w="1493" w:type="pct"/>
          </w:tcPr>
          <w:p w:rsidR="004D23E4" w:rsidRPr="00B43B8B" w:rsidRDefault="004D23E4" w:rsidP="004D23E4">
            <w:pPr>
              <w:pStyle w:val="af1"/>
              <w:spacing w:after="120"/>
            </w:pPr>
            <w:r w:rsidRPr="00B43B8B">
              <w:t>Яйца, тыс. шт.</w:t>
            </w:r>
          </w:p>
        </w:tc>
        <w:tc>
          <w:tcPr>
            <w:tcW w:w="1169" w:type="pct"/>
            <w:vAlign w:val="bottom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after="120"/>
            </w:pPr>
            <w:r>
              <w:t>78</w:t>
            </w:r>
          </w:p>
        </w:tc>
        <w:tc>
          <w:tcPr>
            <w:tcW w:w="1169" w:type="pct"/>
            <w:vAlign w:val="bottom"/>
          </w:tcPr>
          <w:p w:rsidR="004D23E4" w:rsidRPr="00B43B8B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after="120"/>
            </w:pPr>
            <w:r>
              <w:t>94,7</w:t>
            </w:r>
          </w:p>
        </w:tc>
        <w:tc>
          <w:tcPr>
            <w:tcW w:w="1169" w:type="pct"/>
            <w:vAlign w:val="bottom"/>
          </w:tcPr>
          <w:p w:rsidR="004D23E4" w:rsidRPr="007335A2" w:rsidRDefault="004D23E4" w:rsidP="004D23E4">
            <w:pPr>
              <w:pStyle w:val="af6"/>
              <w:tabs>
                <w:tab w:val="clear" w:pos="567"/>
                <w:tab w:val="decimal" w:pos="1134"/>
              </w:tabs>
              <w:spacing w:after="120"/>
            </w:pPr>
            <w:r>
              <w:t>88,4</w:t>
            </w:r>
          </w:p>
        </w:tc>
      </w:tr>
    </w:tbl>
    <w:p w:rsidR="004D23E4" w:rsidRDefault="004D23E4" w:rsidP="004D23E4"/>
    <w:p w:rsidR="004D23E4" w:rsidRPr="00991B01" w:rsidRDefault="004D23E4" w:rsidP="004D23E4">
      <w:pPr>
        <w:pStyle w:val="3"/>
        <w:numPr>
          <w:ilvl w:val="2"/>
          <w:numId w:val="24"/>
        </w:numPr>
        <w:spacing w:after="240"/>
        <w:rPr>
          <w:bCs/>
        </w:rPr>
      </w:pPr>
      <w:bookmarkStart w:id="55" w:name="_Toc386214527"/>
      <w:bookmarkStart w:id="56" w:name="_Toc394480403"/>
      <w:bookmarkStart w:id="57" w:name="_Toc417486350"/>
      <w:bookmarkStart w:id="58" w:name="_Toc103783308"/>
      <w:r w:rsidRPr="00F95F7B">
        <w:t>Строительство</w:t>
      </w:r>
      <w:bookmarkEnd w:id="55"/>
      <w:bookmarkEnd w:id="56"/>
      <w:bookmarkEnd w:id="57"/>
      <w:bookmarkEnd w:id="58"/>
    </w:p>
    <w:p w:rsidR="004D23E4" w:rsidRPr="00102404" w:rsidRDefault="004D23E4" w:rsidP="004D23E4">
      <w:pPr>
        <w:keepNext/>
        <w:spacing w:before="240" w:after="120"/>
        <w:ind w:firstLine="0"/>
        <w:jc w:val="center"/>
        <w:outlineLvl w:val="1"/>
        <w:rPr>
          <w:b/>
          <w:caps/>
        </w:rPr>
      </w:pPr>
      <w:bookmarkStart w:id="59" w:name="_Toc388861426"/>
      <w:r w:rsidRPr="00102404">
        <w:rPr>
          <w:b/>
          <w:caps/>
        </w:rPr>
        <w:t>Ввод в действие жилых домов</w:t>
      </w:r>
      <w:bookmarkEnd w:id="59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302"/>
        <w:gridCol w:w="2225"/>
        <w:gridCol w:w="2225"/>
      </w:tblGrid>
      <w:tr w:rsidR="004D23E4" w:rsidRPr="00102404" w:rsidTr="004D23E4">
        <w:trPr>
          <w:cantSplit/>
          <w:trHeight w:val="20"/>
          <w:tblHeader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102404" w:rsidRDefault="004D23E4" w:rsidP="004D23E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102404" w:rsidRDefault="004D23E4" w:rsidP="004D23E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Январь-март </w:t>
            </w:r>
            <w:r w:rsidR="00516519">
              <w:rPr>
                <w:sz w:val="22"/>
              </w:rPr>
              <w:br/>
            </w:r>
            <w:r>
              <w:rPr>
                <w:sz w:val="22"/>
              </w:rPr>
              <w:t>2022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102404" w:rsidRDefault="004D23E4" w:rsidP="004D23E4">
            <w:pPr>
              <w:ind w:firstLine="0"/>
              <w:jc w:val="center"/>
              <w:rPr>
                <w:sz w:val="22"/>
              </w:rPr>
            </w:pPr>
            <w:r w:rsidRPr="00102404">
              <w:rPr>
                <w:sz w:val="22"/>
              </w:rPr>
              <w:t>В % к</w:t>
            </w:r>
            <w:r w:rsidRPr="001A20D2">
              <w:rPr>
                <w:sz w:val="22"/>
              </w:rPr>
              <w:t xml:space="preserve"> </w:t>
            </w:r>
            <w:r>
              <w:rPr>
                <w:sz w:val="22"/>
              </w:rPr>
              <w:t>январю-марту 2021</w:t>
            </w:r>
          </w:p>
        </w:tc>
      </w:tr>
      <w:tr w:rsidR="004D23E4" w:rsidRPr="00102404" w:rsidTr="004D23E4">
        <w:trPr>
          <w:trHeight w:val="2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D23E4" w:rsidRPr="00102404" w:rsidRDefault="004D23E4" w:rsidP="004D23E4">
            <w:pPr>
              <w:suppressAutoHyphens w:val="0"/>
              <w:spacing w:before="120"/>
              <w:ind w:left="113" w:hanging="113"/>
              <w:jc w:val="left"/>
              <w:rPr>
                <w:sz w:val="22"/>
              </w:rPr>
            </w:pPr>
            <w:r w:rsidRPr="00102404">
              <w:rPr>
                <w:sz w:val="22"/>
              </w:rPr>
              <w:t>Введено в действие жилых домов, м</w:t>
            </w:r>
            <w:r w:rsidRPr="00102404">
              <w:rPr>
                <w:sz w:val="22"/>
                <w:vertAlign w:val="superscript"/>
              </w:rPr>
              <w:t>2</w:t>
            </w:r>
            <w:r w:rsidRPr="00102404">
              <w:rPr>
                <w:sz w:val="22"/>
              </w:rPr>
              <w:t xml:space="preserve"> общей площади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E4" w:rsidRPr="00E662A6" w:rsidRDefault="004D23E4" w:rsidP="004D23E4">
            <w:pPr>
              <w:pStyle w:val="af6"/>
              <w:tabs>
                <w:tab w:val="clear" w:pos="567"/>
              </w:tabs>
              <w:spacing w:before="120"/>
              <w:jc w:val="center"/>
            </w:pPr>
            <w:r>
              <w:t>1172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E662A6" w:rsidRDefault="004D23E4" w:rsidP="004D23E4">
            <w:pPr>
              <w:pStyle w:val="af6"/>
              <w:tabs>
                <w:tab w:val="clear" w:pos="567"/>
              </w:tabs>
              <w:spacing w:before="120"/>
              <w:jc w:val="center"/>
            </w:pPr>
            <w:r>
              <w:t>140,0</w:t>
            </w:r>
          </w:p>
        </w:tc>
      </w:tr>
      <w:tr w:rsidR="004D23E4" w:rsidRPr="00102404" w:rsidTr="004D23E4">
        <w:trPr>
          <w:trHeight w:val="2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102404" w:rsidRDefault="004D23E4" w:rsidP="004D23E4">
            <w:pPr>
              <w:suppressAutoHyphens w:val="0"/>
              <w:spacing w:after="120"/>
              <w:ind w:left="340" w:hanging="113"/>
              <w:jc w:val="left"/>
              <w:rPr>
                <w:sz w:val="22"/>
              </w:rPr>
            </w:pPr>
            <w:r w:rsidRPr="00102404">
              <w:rPr>
                <w:sz w:val="22"/>
              </w:rPr>
              <w:t>в том числе индивидуальными застройщиками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3E4" w:rsidRPr="00EA6CEA" w:rsidRDefault="004D23E4" w:rsidP="004D23E4">
            <w:pPr>
              <w:pStyle w:val="af6"/>
              <w:tabs>
                <w:tab w:val="clear" w:pos="567"/>
              </w:tabs>
              <w:spacing w:after="120"/>
              <w:jc w:val="center"/>
            </w:pPr>
            <w:r>
              <w:t>1172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EA6CEA" w:rsidRDefault="004D23E4" w:rsidP="004D23E4">
            <w:pPr>
              <w:pStyle w:val="af6"/>
              <w:tabs>
                <w:tab w:val="clear" w:pos="567"/>
              </w:tabs>
              <w:spacing w:after="120"/>
              <w:jc w:val="center"/>
            </w:pPr>
            <w:r>
              <w:t>140,2</w:t>
            </w:r>
          </w:p>
        </w:tc>
      </w:tr>
    </w:tbl>
    <w:p w:rsidR="004D23E4" w:rsidRPr="00991B01" w:rsidRDefault="004D23E4" w:rsidP="004D23E4">
      <w:pPr>
        <w:keepNext/>
        <w:spacing w:before="240" w:after="120"/>
        <w:ind w:firstLine="0"/>
        <w:jc w:val="center"/>
        <w:outlineLvl w:val="1"/>
        <w:rPr>
          <w:b/>
          <w:caps/>
        </w:rPr>
      </w:pPr>
      <w:r w:rsidRPr="00991B01">
        <w:rPr>
          <w:b/>
          <w:caps/>
        </w:rPr>
        <w:t xml:space="preserve">ВВОД В ДЕЙСТВИЕ МОЩНОСТЕЙ И ОБЪЕКТОВ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6"/>
        <w:gridCol w:w="3508"/>
      </w:tblGrid>
      <w:tr w:rsidR="004D23E4" w:rsidRPr="00991B01" w:rsidTr="004D23E4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991B01" w:rsidRDefault="004D23E4" w:rsidP="004D23E4">
            <w:pPr>
              <w:suppressAutoHyphens w:val="0"/>
              <w:ind w:left="113" w:hanging="113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991B01" w:rsidRDefault="004D23E4" w:rsidP="004D23E4">
            <w:pPr>
              <w:tabs>
                <w:tab w:val="decimal" w:pos="1877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Январь-март 2022</w:t>
            </w:r>
          </w:p>
        </w:tc>
      </w:tr>
      <w:tr w:rsidR="004D23E4" w:rsidRPr="00991B01" w:rsidTr="004D23E4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4" w:rsidRPr="00991B01" w:rsidRDefault="00516519" w:rsidP="00516519">
            <w:pPr>
              <w:suppressAutoHyphens w:val="0"/>
              <w:spacing w:before="120" w:after="120"/>
              <w:ind w:left="113" w:hanging="113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Мотели</w:t>
            </w:r>
            <w:r w:rsidR="004D23E4">
              <w:rPr>
                <w:sz w:val="22"/>
              </w:rPr>
              <w:t>, мест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E4" w:rsidRPr="00991B01" w:rsidRDefault="004D23E4" w:rsidP="004D23E4">
            <w:pPr>
              <w:pStyle w:val="af6"/>
              <w:tabs>
                <w:tab w:val="clear" w:pos="567"/>
                <w:tab w:val="decimal" w:pos="1734"/>
              </w:tabs>
              <w:spacing w:before="120" w:after="120"/>
            </w:pPr>
            <w:r>
              <w:t>12</w:t>
            </w:r>
          </w:p>
        </w:tc>
      </w:tr>
    </w:tbl>
    <w:p w:rsidR="004D23E4" w:rsidRPr="00991B01" w:rsidRDefault="004D23E4" w:rsidP="004D23E4"/>
    <w:p w:rsidR="004D23E4" w:rsidRPr="00CE6433" w:rsidRDefault="004D23E4" w:rsidP="004D23E4">
      <w:pPr>
        <w:keepNext/>
        <w:numPr>
          <w:ilvl w:val="2"/>
          <w:numId w:val="24"/>
        </w:numPr>
        <w:spacing w:before="240" w:after="240"/>
        <w:jc w:val="center"/>
        <w:outlineLvl w:val="2"/>
        <w:rPr>
          <w:b/>
          <w:caps/>
          <w:sz w:val="28"/>
        </w:rPr>
      </w:pPr>
      <w:bookmarkStart w:id="60" w:name="_Toc339371328"/>
      <w:bookmarkStart w:id="61" w:name="_Toc370723664"/>
      <w:bookmarkStart w:id="62" w:name="_Toc386223823"/>
      <w:bookmarkStart w:id="63" w:name="_Toc394389297"/>
      <w:bookmarkStart w:id="64" w:name="_Toc40353485"/>
      <w:bookmarkStart w:id="65" w:name="_Toc299018421"/>
      <w:bookmarkStart w:id="66" w:name="_Toc316560266"/>
      <w:r w:rsidRPr="00CE6433">
        <w:rPr>
          <w:b/>
          <w:caps/>
          <w:sz w:val="28"/>
        </w:rPr>
        <w:t>Транспорт</w:t>
      </w:r>
      <w:bookmarkEnd w:id="60"/>
      <w:bookmarkEnd w:id="61"/>
      <w:bookmarkEnd w:id="62"/>
      <w:bookmarkEnd w:id="63"/>
      <w:bookmarkEnd w:id="64"/>
      <w:r w:rsidRPr="00CE6433">
        <w:rPr>
          <w:b/>
          <w:caps/>
          <w:sz w:val="28"/>
        </w:rPr>
        <w:t xml:space="preserve"> </w:t>
      </w:r>
    </w:p>
    <w:bookmarkEnd w:id="65"/>
    <w:bookmarkEnd w:id="66"/>
    <w:p w:rsidR="004D23E4" w:rsidRPr="000D20C3" w:rsidRDefault="004D23E4" w:rsidP="004D23E4">
      <w:r w:rsidRPr="000D20C3">
        <w:t xml:space="preserve">Пассажирооборот автобусов (маршрутных таксомоторов) юридических лиц всех видов деятельности (включая микропредприятия) и индивидуальных предпринимателей в январе-марте  2022г. составил 15,6 тыс. пассажиро-километров и по сравнению с январём-мартом 2021 года увеличился 2,6 раза. </w:t>
      </w:r>
    </w:p>
    <w:p w:rsidR="004D23E4" w:rsidRPr="0007688A" w:rsidRDefault="004D23E4" w:rsidP="004D23E4">
      <w:pPr>
        <w:rPr>
          <w:color w:val="808080" w:themeColor="background1" w:themeShade="80"/>
        </w:rPr>
      </w:pPr>
    </w:p>
    <w:p w:rsidR="004D23E4" w:rsidRPr="00A8335F" w:rsidRDefault="004D23E4" w:rsidP="004D23E4">
      <w:pPr>
        <w:pStyle w:val="2"/>
        <w:numPr>
          <w:ilvl w:val="1"/>
          <w:numId w:val="24"/>
        </w:numPr>
      </w:pPr>
      <w:bookmarkStart w:id="67" w:name="_Toc316386532"/>
      <w:bookmarkStart w:id="68" w:name="_Toc323740380"/>
      <w:bookmarkStart w:id="69" w:name="_Toc339364197"/>
      <w:bookmarkStart w:id="70" w:name="_Toc347827546"/>
      <w:bookmarkStart w:id="71" w:name="_Toc354992028"/>
      <w:bookmarkStart w:id="72" w:name="_Toc362445294"/>
      <w:bookmarkStart w:id="73" w:name="_Toc370463402"/>
      <w:bookmarkStart w:id="74" w:name="_Toc370468709"/>
      <w:bookmarkStart w:id="75" w:name="_Toc370468784"/>
      <w:bookmarkStart w:id="76" w:name="_Toc370468994"/>
      <w:bookmarkStart w:id="77" w:name="_Toc370469091"/>
      <w:bookmarkStart w:id="78" w:name="_Toc370469221"/>
      <w:bookmarkStart w:id="79" w:name="_Toc379270345"/>
      <w:bookmarkStart w:id="80" w:name="_Toc381017845"/>
      <w:bookmarkStart w:id="81" w:name="_Toc385848485"/>
      <w:bookmarkStart w:id="82" w:name="_Toc385852105"/>
      <w:bookmarkStart w:id="83" w:name="_Toc388861238"/>
      <w:bookmarkStart w:id="84" w:name="_Toc388861427"/>
      <w:bookmarkStart w:id="85" w:name="_Toc388861545"/>
      <w:bookmarkStart w:id="86" w:name="_Toc388861577"/>
      <w:bookmarkStart w:id="87" w:name="_Toc388973645"/>
      <w:bookmarkStart w:id="88" w:name="_Toc391301759"/>
      <w:bookmarkStart w:id="89" w:name="_Toc391463921"/>
      <w:bookmarkStart w:id="90" w:name="_Toc393877390"/>
      <w:bookmarkStart w:id="91" w:name="_Toc393877460"/>
      <w:bookmarkStart w:id="92" w:name="_Toc417383301"/>
      <w:bookmarkStart w:id="93" w:name="_Toc441762374"/>
      <w:bookmarkStart w:id="94" w:name="_Toc444249284"/>
      <w:bookmarkStart w:id="95" w:name="_Toc103783309"/>
      <w:r w:rsidRPr="00A8335F">
        <w:t>рынки товаров и услуг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4D23E4" w:rsidRDefault="004D23E4" w:rsidP="004D23E4">
      <w:pPr>
        <w:pStyle w:val="3"/>
        <w:numPr>
          <w:ilvl w:val="2"/>
          <w:numId w:val="39"/>
        </w:numPr>
      </w:pPr>
      <w:bookmarkStart w:id="96" w:name="_Toc299026515"/>
      <w:bookmarkStart w:id="97" w:name="_Toc316386534"/>
      <w:bookmarkStart w:id="98" w:name="_Toc323740382"/>
      <w:bookmarkStart w:id="99" w:name="_Toc339364199"/>
      <w:bookmarkStart w:id="100" w:name="_Toc347827548"/>
      <w:bookmarkStart w:id="101" w:name="_Toc354992030"/>
      <w:bookmarkStart w:id="102" w:name="_Toc362445296"/>
      <w:bookmarkStart w:id="103" w:name="_Toc370463403"/>
      <w:bookmarkStart w:id="104" w:name="_Toc370468710"/>
      <w:bookmarkStart w:id="105" w:name="_Toc370468786"/>
      <w:bookmarkStart w:id="106" w:name="_Toc370468996"/>
      <w:bookmarkStart w:id="107" w:name="_Toc370469093"/>
      <w:bookmarkStart w:id="108" w:name="_Toc370469223"/>
      <w:bookmarkStart w:id="109" w:name="_Toc379270347"/>
      <w:bookmarkStart w:id="110" w:name="_Toc381017846"/>
      <w:bookmarkStart w:id="111" w:name="_Toc385848486"/>
      <w:bookmarkStart w:id="112" w:name="_Toc385852106"/>
      <w:bookmarkStart w:id="113" w:name="_Toc388861239"/>
      <w:bookmarkStart w:id="114" w:name="_Toc388861578"/>
      <w:bookmarkStart w:id="115" w:name="_Toc388973646"/>
      <w:bookmarkStart w:id="116" w:name="_Toc391301760"/>
      <w:bookmarkStart w:id="117" w:name="_Toc391463922"/>
      <w:bookmarkStart w:id="118" w:name="_Toc393877461"/>
      <w:bookmarkStart w:id="119" w:name="_Toc417383302"/>
      <w:bookmarkStart w:id="120" w:name="_Toc441762375"/>
      <w:bookmarkStart w:id="121" w:name="_Toc444249285"/>
      <w:bookmarkStart w:id="122" w:name="_Toc103783310"/>
      <w:r>
        <w:t>Розничная торговля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4D23E4" w:rsidRDefault="004D23E4" w:rsidP="004D23E4">
      <w:pPr>
        <w:pStyle w:val="ae"/>
      </w:pPr>
      <w:r>
        <w:rPr>
          <w:b/>
        </w:rPr>
        <w:t>Оборот розничной торговли</w:t>
      </w:r>
      <w:r>
        <w:t xml:space="preserve"> организациям (предприятиям) всех видов экономической деятельности</w:t>
      </w:r>
      <w:r w:rsidRPr="003144CB">
        <w:t xml:space="preserve"> </w:t>
      </w:r>
      <w:r>
        <w:t>в январе-марте 2022г. составил 325,7 млн.</w:t>
      </w:r>
      <w:r>
        <w:rPr>
          <w:lang w:val="en-US"/>
        </w:rPr>
        <w:t> </w:t>
      </w:r>
      <w:r>
        <w:t>рублей, что в сопоставимых ценах на 1,7% меньше, чем в январе-марте 2021г.</w:t>
      </w:r>
    </w:p>
    <w:p w:rsidR="004D23E4" w:rsidRDefault="004D23E4" w:rsidP="004D23E4">
      <w:pPr>
        <w:pStyle w:val="ae"/>
      </w:pPr>
      <w:r>
        <w:t>Доля организаций с основным видом экономической деятельности «Торговля розничная, кроме торговли автотранспортными средствами и мотоциклами» в обороте розничной торговли организаций всех видов экономической деятельности (без субъектов малого предпринимательства) составила 99,9%.</w:t>
      </w:r>
    </w:p>
    <w:p w:rsidR="004D23E4" w:rsidRDefault="004D23E4" w:rsidP="004D23E4">
      <w:pPr>
        <w:pStyle w:val="ae"/>
      </w:pPr>
      <w:r>
        <w:t>В структуре оборота розничной торговли удельный вес пищевых продуктов, включая напитки, и табачных изделий в январе-марте 2022г. составил 48,</w:t>
      </w:r>
      <w:r w:rsidRPr="00481A5E">
        <w:t>9</w:t>
      </w:r>
      <w:r>
        <w:t>% (в январе-марте 2021г. – 45,6%), непродовольственных товаров – 5</w:t>
      </w:r>
      <w:r w:rsidRPr="00481A5E">
        <w:t>1</w:t>
      </w:r>
      <w:r>
        <w:t>,</w:t>
      </w:r>
      <w:r w:rsidRPr="00481A5E">
        <w:t>1</w:t>
      </w:r>
      <w:r>
        <w:t>% (54,4%).</w:t>
      </w:r>
    </w:p>
    <w:p w:rsidR="004D23E4" w:rsidRDefault="004D23E4" w:rsidP="004D23E4">
      <w:pPr>
        <w:pStyle w:val="ae"/>
      </w:pPr>
    </w:p>
    <w:p w:rsidR="004D23E4" w:rsidRDefault="004D23E4" w:rsidP="004D23E4">
      <w:pPr>
        <w:pStyle w:val="a9"/>
      </w:pPr>
      <w:bookmarkStart w:id="123" w:name="_Toc388861428"/>
      <w:r>
        <w:t xml:space="preserve">Продажа отдельных пищевых продуктов </w:t>
      </w:r>
      <w:r>
        <w:rPr>
          <w:rStyle w:val="aa"/>
        </w:rPr>
        <w:footnoteReference w:id="12"/>
      </w:r>
      <w:bookmarkEnd w:id="123"/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0"/>
        <w:gridCol w:w="2519"/>
        <w:gridCol w:w="2519"/>
      </w:tblGrid>
      <w:tr w:rsidR="004D23E4" w:rsidRPr="008F44AE" w:rsidTr="004D23E4">
        <w:trPr>
          <w:cantSplit/>
          <w:trHeight w:val="20"/>
          <w:tblHeader/>
        </w:trPr>
        <w:tc>
          <w:tcPr>
            <w:tcW w:w="2424" w:type="pct"/>
          </w:tcPr>
          <w:p w:rsidR="004D23E4" w:rsidRPr="008F44AE" w:rsidRDefault="004D23E4" w:rsidP="004D23E4">
            <w:pPr>
              <w:suppressAutoHyphens w:val="0"/>
              <w:ind w:firstLine="0"/>
              <w:jc w:val="center"/>
              <w:rPr>
                <w:color w:val="FF0000"/>
                <w:sz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4D23E4" w:rsidRPr="008F44AE" w:rsidRDefault="004D23E4" w:rsidP="004D23E4">
            <w:pPr>
              <w:suppressAutoHyphens w:val="0"/>
              <w:spacing w:line="240" w:lineRule="exact"/>
              <w:ind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Январь-март 2022</w:t>
            </w:r>
            <w:r w:rsidRPr="008F44AE">
              <w:rPr>
                <w:color w:val="000000" w:themeColor="text1"/>
                <w:sz w:val="22"/>
              </w:rPr>
              <w:t xml:space="preserve">, </w:t>
            </w:r>
            <w:r w:rsidRPr="008F44AE">
              <w:rPr>
                <w:color w:val="000000" w:themeColor="text1"/>
                <w:sz w:val="22"/>
              </w:rPr>
              <w:br/>
              <w:t>тыс. рублей</w:t>
            </w:r>
          </w:p>
        </w:tc>
        <w:tc>
          <w:tcPr>
            <w:tcW w:w="1288" w:type="pct"/>
            <w:shd w:val="clear" w:color="auto" w:fill="auto"/>
          </w:tcPr>
          <w:p w:rsidR="004D23E4" w:rsidRPr="00EF51A8" w:rsidRDefault="004D23E4" w:rsidP="004D23E4">
            <w:pPr>
              <w:suppressAutoHyphens w:val="0"/>
              <w:spacing w:line="240" w:lineRule="exact"/>
              <w:ind w:firstLine="0"/>
              <w:jc w:val="center"/>
              <w:rPr>
                <w:color w:val="000000" w:themeColor="text1"/>
                <w:sz w:val="22"/>
              </w:rPr>
            </w:pPr>
            <w:r w:rsidRPr="008F44AE">
              <w:rPr>
                <w:color w:val="000000" w:themeColor="text1"/>
                <w:sz w:val="22"/>
              </w:rPr>
              <w:t xml:space="preserve">В % к </w:t>
            </w:r>
          </w:p>
          <w:p w:rsidR="004D23E4" w:rsidRPr="008F44AE" w:rsidRDefault="004D23E4" w:rsidP="004D23E4">
            <w:pPr>
              <w:suppressAutoHyphens w:val="0"/>
              <w:spacing w:line="240" w:lineRule="exact"/>
              <w:ind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январю-марту 2021</w:t>
            </w:r>
            <w:r w:rsidRPr="008F44AE">
              <w:rPr>
                <w:color w:val="000000" w:themeColor="text1"/>
                <w:sz w:val="22"/>
              </w:rPr>
              <w:t>,</w:t>
            </w:r>
            <w:r w:rsidRPr="008F44AE">
              <w:rPr>
                <w:color w:val="000000" w:themeColor="text1"/>
                <w:sz w:val="22"/>
              </w:rPr>
              <w:br/>
              <w:t>в сопоставимых ценах</w:t>
            </w:r>
          </w:p>
        </w:tc>
      </w:tr>
      <w:tr w:rsidR="004D23E4" w:rsidRPr="008F44AE" w:rsidTr="004D23E4">
        <w:tc>
          <w:tcPr>
            <w:tcW w:w="2424" w:type="pct"/>
          </w:tcPr>
          <w:p w:rsidR="004D23E4" w:rsidRPr="008F44AE" w:rsidRDefault="004D23E4" w:rsidP="004D23E4">
            <w:pPr>
              <w:suppressAutoHyphens w:val="0"/>
              <w:spacing w:before="120"/>
              <w:ind w:left="113" w:hanging="113"/>
              <w:jc w:val="left"/>
              <w:rPr>
                <w:sz w:val="22"/>
              </w:rPr>
            </w:pPr>
            <w:r w:rsidRPr="008F44AE">
              <w:rPr>
                <w:sz w:val="22"/>
              </w:rPr>
              <w:t>Мясо и мясные продукты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ED13C2" w:rsidRDefault="004D23E4" w:rsidP="00516519">
            <w:pPr>
              <w:pStyle w:val="af6"/>
              <w:tabs>
                <w:tab w:val="clear" w:pos="567"/>
                <w:tab w:val="decimal" w:pos="1356"/>
              </w:tabs>
            </w:pPr>
            <w:r>
              <w:t>22962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987E9A" w:rsidRDefault="004D23E4" w:rsidP="004D23E4">
            <w:pPr>
              <w:pStyle w:val="af6"/>
              <w:tabs>
                <w:tab w:val="clear" w:pos="567"/>
                <w:tab w:val="decimal" w:pos="1388"/>
              </w:tabs>
              <w:rPr>
                <w:lang w:val="en-US"/>
              </w:rPr>
            </w:pPr>
            <w:r>
              <w:t>105,4</w:t>
            </w:r>
          </w:p>
        </w:tc>
      </w:tr>
      <w:tr w:rsidR="004D23E4" w:rsidRPr="008F44AE" w:rsidTr="004D23E4">
        <w:tc>
          <w:tcPr>
            <w:tcW w:w="2424" w:type="pct"/>
          </w:tcPr>
          <w:p w:rsidR="004D23E4" w:rsidRPr="008F44AE" w:rsidRDefault="004D23E4" w:rsidP="004D23E4">
            <w:pPr>
              <w:suppressAutoHyphens w:val="0"/>
              <w:ind w:left="113" w:hanging="113"/>
              <w:jc w:val="left"/>
              <w:rPr>
                <w:sz w:val="22"/>
              </w:rPr>
            </w:pPr>
            <w:r w:rsidRPr="008F44AE">
              <w:rPr>
                <w:sz w:val="22"/>
              </w:rPr>
              <w:t>Рыба, ракообразные и моллюски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ED13C2" w:rsidRDefault="004D23E4" w:rsidP="00516519">
            <w:pPr>
              <w:pStyle w:val="af6"/>
              <w:tabs>
                <w:tab w:val="clear" w:pos="567"/>
                <w:tab w:val="decimal" w:pos="1356"/>
              </w:tabs>
            </w:pPr>
            <w:r>
              <w:t>3541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987E9A" w:rsidRDefault="004D23E4" w:rsidP="004D23E4">
            <w:pPr>
              <w:pStyle w:val="af6"/>
              <w:tabs>
                <w:tab w:val="clear" w:pos="567"/>
                <w:tab w:val="decimal" w:pos="1388"/>
              </w:tabs>
              <w:rPr>
                <w:lang w:val="en-US"/>
              </w:rPr>
            </w:pPr>
            <w:r>
              <w:t>106,6</w:t>
            </w:r>
          </w:p>
        </w:tc>
      </w:tr>
      <w:tr w:rsidR="004D23E4" w:rsidRPr="008F44AE" w:rsidTr="004D23E4">
        <w:tc>
          <w:tcPr>
            <w:tcW w:w="2424" w:type="pct"/>
          </w:tcPr>
          <w:p w:rsidR="004D23E4" w:rsidRPr="008F44AE" w:rsidRDefault="004D23E4" w:rsidP="004D23E4">
            <w:pPr>
              <w:suppressAutoHyphens w:val="0"/>
              <w:ind w:left="113" w:hanging="113"/>
              <w:jc w:val="left"/>
              <w:rPr>
                <w:sz w:val="22"/>
              </w:rPr>
            </w:pPr>
            <w:r w:rsidRPr="008F44AE">
              <w:rPr>
                <w:sz w:val="22"/>
              </w:rPr>
              <w:t>Пищевые масла и жиры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ED13C2" w:rsidRDefault="004D23E4" w:rsidP="00516519">
            <w:pPr>
              <w:pStyle w:val="af6"/>
              <w:tabs>
                <w:tab w:val="clear" w:pos="567"/>
                <w:tab w:val="decimal" w:pos="1356"/>
              </w:tabs>
            </w:pPr>
            <w:r>
              <w:t>7048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987E9A" w:rsidRDefault="004D23E4" w:rsidP="004D23E4">
            <w:pPr>
              <w:pStyle w:val="af6"/>
              <w:tabs>
                <w:tab w:val="clear" w:pos="567"/>
                <w:tab w:val="decimal" w:pos="1388"/>
              </w:tabs>
              <w:rPr>
                <w:lang w:val="en-US"/>
              </w:rPr>
            </w:pPr>
            <w:r>
              <w:t>121,0</w:t>
            </w:r>
          </w:p>
        </w:tc>
      </w:tr>
      <w:tr w:rsidR="004D23E4" w:rsidRPr="008F44AE" w:rsidTr="004D23E4">
        <w:tc>
          <w:tcPr>
            <w:tcW w:w="2424" w:type="pct"/>
          </w:tcPr>
          <w:p w:rsidR="004D23E4" w:rsidRPr="008F44AE" w:rsidRDefault="004D23E4" w:rsidP="004D23E4">
            <w:pPr>
              <w:suppressAutoHyphens w:val="0"/>
              <w:ind w:left="113" w:hanging="113"/>
              <w:jc w:val="left"/>
              <w:rPr>
                <w:sz w:val="22"/>
              </w:rPr>
            </w:pPr>
            <w:r w:rsidRPr="008F44AE">
              <w:rPr>
                <w:sz w:val="22"/>
              </w:rPr>
              <w:t>Молочные продукты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ED13C2" w:rsidRDefault="004D23E4" w:rsidP="00516519">
            <w:pPr>
              <w:pStyle w:val="af6"/>
              <w:tabs>
                <w:tab w:val="clear" w:pos="567"/>
                <w:tab w:val="decimal" w:pos="1356"/>
              </w:tabs>
            </w:pPr>
            <w:r>
              <w:t>16974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987E9A" w:rsidRDefault="004D23E4" w:rsidP="004D23E4">
            <w:pPr>
              <w:pStyle w:val="af6"/>
              <w:tabs>
                <w:tab w:val="clear" w:pos="567"/>
                <w:tab w:val="decimal" w:pos="1388"/>
              </w:tabs>
              <w:rPr>
                <w:lang w:val="en-US"/>
              </w:rPr>
            </w:pPr>
            <w:r>
              <w:t>104,4</w:t>
            </w:r>
          </w:p>
        </w:tc>
      </w:tr>
      <w:tr w:rsidR="004D23E4" w:rsidRPr="008F44AE" w:rsidTr="004D23E4">
        <w:tc>
          <w:tcPr>
            <w:tcW w:w="2424" w:type="pct"/>
          </w:tcPr>
          <w:p w:rsidR="004D23E4" w:rsidRPr="008F44AE" w:rsidRDefault="004D23E4" w:rsidP="004D23E4">
            <w:pPr>
              <w:suppressAutoHyphens w:val="0"/>
              <w:ind w:left="113" w:hanging="113"/>
              <w:jc w:val="left"/>
              <w:rPr>
                <w:sz w:val="22"/>
              </w:rPr>
            </w:pPr>
            <w:r w:rsidRPr="008F44AE">
              <w:rPr>
                <w:sz w:val="22"/>
              </w:rPr>
              <w:t>Яйца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ED13C2" w:rsidRDefault="004D23E4" w:rsidP="00516519">
            <w:pPr>
              <w:pStyle w:val="af6"/>
              <w:tabs>
                <w:tab w:val="clear" w:pos="567"/>
                <w:tab w:val="decimal" w:pos="1356"/>
              </w:tabs>
            </w:pPr>
            <w:r>
              <w:t>3383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987E9A" w:rsidRDefault="004D23E4" w:rsidP="004D23E4">
            <w:pPr>
              <w:pStyle w:val="af6"/>
              <w:tabs>
                <w:tab w:val="clear" w:pos="567"/>
                <w:tab w:val="decimal" w:pos="1388"/>
              </w:tabs>
              <w:rPr>
                <w:lang w:val="en-US"/>
              </w:rPr>
            </w:pPr>
            <w:r>
              <w:t>99,3</w:t>
            </w:r>
          </w:p>
        </w:tc>
      </w:tr>
      <w:tr w:rsidR="004D23E4" w:rsidRPr="008F44AE" w:rsidTr="004D23E4">
        <w:tc>
          <w:tcPr>
            <w:tcW w:w="2424" w:type="pct"/>
          </w:tcPr>
          <w:p w:rsidR="004D23E4" w:rsidRPr="008F44AE" w:rsidRDefault="004D23E4" w:rsidP="004D23E4">
            <w:pPr>
              <w:suppressAutoHyphens w:val="0"/>
              <w:ind w:left="113" w:hanging="113"/>
              <w:jc w:val="left"/>
              <w:rPr>
                <w:sz w:val="22"/>
              </w:rPr>
            </w:pPr>
            <w:r w:rsidRPr="008F44AE">
              <w:rPr>
                <w:sz w:val="22"/>
              </w:rPr>
              <w:t>Сахар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987E9A" w:rsidRDefault="004D23E4" w:rsidP="00516519">
            <w:pPr>
              <w:pStyle w:val="af6"/>
              <w:tabs>
                <w:tab w:val="clear" w:pos="567"/>
                <w:tab w:val="decimal" w:pos="1356"/>
              </w:tabs>
              <w:rPr>
                <w:lang w:val="en-US"/>
              </w:rPr>
            </w:pPr>
            <w:r>
              <w:t>к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987E9A" w:rsidRDefault="004D23E4" w:rsidP="004D23E4">
            <w:pPr>
              <w:pStyle w:val="af6"/>
              <w:tabs>
                <w:tab w:val="clear" w:pos="567"/>
                <w:tab w:val="decimal" w:pos="1388"/>
              </w:tabs>
              <w:rPr>
                <w:lang w:val="en-US"/>
              </w:rPr>
            </w:pPr>
            <w:r>
              <w:t>97,3</w:t>
            </w:r>
          </w:p>
        </w:tc>
      </w:tr>
      <w:tr w:rsidR="004D23E4" w:rsidRPr="008F44AE" w:rsidTr="004D23E4">
        <w:tc>
          <w:tcPr>
            <w:tcW w:w="2424" w:type="pct"/>
          </w:tcPr>
          <w:p w:rsidR="004D23E4" w:rsidRPr="008F44AE" w:rsidRDefault="004D23E4" w:rsidP="004D23E4">
            <w:pPr>
              <w:suppressAutoHyphens w:val="0"/>
              <w:ind w:left="113" w:hanging="113"/>
              <w:jc w:val="left"/>
              <w:rPr>
                <w:sz w:val="22"/>
              </w:rPr>
            </w:pPr>
            <w:r w:rsidRPr="008F44AE">
              <w:rPr>
                <w:sz w:val="22"/>
              </w:rPr>
              <w:t>Мука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41627C" w:rsidRDefault="004D23E4" w:rsidP="00516519">
            <w:pPr>
              <w:pStyle w:val="af6"/>
              <w:tabs>
                <w:tab w:val="clear" w:pos="567"/>
                <w:tab w:val="decimal" w:pos="1356"/>
              </w:tabs>
            </w:pPr>
            <w:r>
              <w:t>645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987E9A" w:rsidRDefault="004D23E4" w:rsidP="004D23E4">
            <w:pPr>
              <w:pStyle w:val="af6"/>
              <w:tabs>
                <w:tab w:val="clear" w:pos="567"/>
                <w:tab w:val="decimal" w:pos="1388"/>
              </w:tabs>
              <w:rPr>
                <w:lang w:val="en-US"/>
              </w:rPr>
            </w:pPr>
            <w:r>
              <w:t>143,9</w:t>
            </w:r>
          </w:p>
        </w:tc>
      </w:tr>
      <w:tr w:rsidR="004D23E4" w:rsidRPr="008F44AE" w:rsidTr="004D23E4">
        <w:tc>
          <w:tcPr>
            <w:tcW w:w="2424" w:type="pct"/>
          </w:tcPr>
          <w:p w:rsidR="004D23E4" w:rsidRPr="008F44AE" w:rsidRDefault="004D23E4" w:rsidP="004D23E4">
            <w:pPr>
              <w:suppressAutoHyphens w:val="0"/>
              <w:ind w:left="113" w:hanging="113"/>
              <w:jc w:val="left"/>
              <w:rPr>
                <w:sz w:val="22"/>
              </w:rPr>
            </w:pPr>
            <w:r w:rsidRPr="008F44AE">
              <w:rPr>
                <w:sz w:val="22"/>
              </w:rPr>
              <w:t>Крупа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ED13C2" w:rsidRDefault="004D23E4" w:rsidP="00516519">
            <w:pPr>
              <w:pStyle w:val="af6"/>
              <w:tabs>
                <w:tab w:val="clear" w:pos="567"/>
                <w:tab w:val="decimal" w:pos="1356"/>
              </w:tabs>
            </w:pPr>
            <w:r>
              <w:t>2128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987E9A" w:rsidRDefault="004D23E4" w:rsidP="004D23E4">
            <w:pPr>
              <w:pStyle w:val="af6"/>
              <w:tabs>
                <w:tab w:val="clear" w:pos="567"/>
                <w:tab w:val="decimal" w:pos="1388"/>
              </w:tabs>
              <w:rPr>
                <w:lang w:val="en-US"/>
              </w:rPr>
            </w:pPr>
            <w:r>
              <w:t>122,7</w:t>
            </w:r>
          </w:p>
        </w:tc>
      </w:tr>
      <w:tr w:rsidR="004D23E4" w:rsidRPr="008F44AE" w:rsidTr="004D23E4">
        <w:tc>
          <w:tcPr>
            <w:tcW w:w="2424" w:type="pct"/>
          </w:tcPr>
          <w:p w:rsidR="004D23E4" w:rsidRPr="008F44AE" w:rsidRDefault="004D23E4" w:rsidP="004D23E4">
            <w:pPr>
              <w:suppressAutoHyphens w:val="0"/>
              <w:spacing w:after="120"/>
              <w:ind w:left="113" w:hanging="113"/>
              <w:jc w:val="left"/>
              <w:rPr>
                <w:sz w:val="22"/>
              </w:rPr>
            </w:pPr>
            <w:r w:rsidRPr="008F44AE">
              <w:rPr>
                <w:sz w:val="22"/>
              </w:rPr>
              <w:t>Хлеб и хлебобулочные изделия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ED13C2" w:rsidRDefault="004D23E4" w:rsidP="00516519">
            <w:pPr>
              <w:pStyle w:val="af6"/>
              <w:tabs>
                <w:tab w:val="clear" w:pos="567"/>
                <w:tab w:val="decimal" w:pos="1356"/>
              </w:tabs>
              <w:spacing w:after="120"/>
            </w:pPr>
            <w:r>
              <w:t>3712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4D23E4" w:rsidRPr="00987E9A" w:rsidRDefault="004D23E4" w:rsidP="004D23E4">
            <w:pPr>
              <w:pStyle w:val="af6"/>
              <w:tabs>
                <w:tab w:val="clear" w:pos="567"/>
                <w:tab w:val="decimal" w:pos="1388"/>
              </w:tabs>
              <w:spacing w:after="120"/>
              <w:rPr>
                <w:lang w:val="en-US"/>
              </w:rPr>
            </w:pPr>
            <w:r>
              <w:t>106,9</w:t>
            </w:r>
          </w:p>
        </w:tc>
      </w:tr>
    </w:tbl>
    <w:p w:rsidR="004D23E4" w:rsidRDefault="004D23E4" w:rsidP="004D23E4">
      <w:pPr>
        <w:ind w:firstLine="0"/>
        <w:rPr>
          <w:lang w:val="en-US"/>
        </w:rPr>
      </w:pPr>
    </w:p>
    <w:p w:rsidR="004D23E4" w:rsidRPr="004D23E4" w:rsidRDefault="004D23E4" w:rsidP="004D23E4">
      <w:pPr>
        <w:pStyle w:val="ae"/>
      </w:pPr>
      <w:r w:rsidRPr="00180305">
        <w:rPr>
          <w:b/>
        </w:rPr>
        <w:t>Оборот общественного питания</w:t>
      </w:r>
      <w:r w:rsidRPr="00180305">
        <w:t xml:space="preserve"> по организациям (предприятиям) всех видов экономической деятельности</w:t>
      </w:r>
      <w:r w:rsidRPr="003144CB">
        <w:t xml:space="preserve"> </w:t>
      </w:r>
      <w:r w:rsidRPr="00180305">
        <w:t>в</w:t>
      </w:r>
      <w:r>
        <w:t xml:space="preserve"> январе-марте 2022</w:t>
      </w:r>
      <w:r w:rsidRPr="00180305">
        <w:t xml:space="preserve">г. </w:t>
      </w:r>
      <w:r>
        <w:t xml:space="preserve">увеличился </w:t>
      </w:r>
      <w:r w:rsidRPr="00753FBD">
        <w:t>в сопоставимых це</w:t>
      </w:r>
      <w:r>
        <w:t>нах на 12,2% по отношению к январю-марту 2021</w:t>
      </w:r>
      <w:r w:rsidRPr="00753FBD">
        <w:t>г.</w:t>
      </w:r>
      <w:r>
        <w:t xml:space="preserve"> </w:t>
      </w:r>
    </w:p>
    <w:p w:rsidR="004D23E4" w:rsidRPr="00F95F7B" w:rsidRDefault="004D23E4" w:rsidP="004D23E4">
      <w:pPr>
        <w:pStyle w:val="3"/>
        <w:numPr>
          <w:ilvl w:val="2"/>
          <w:numId w:val="24"/>
        </w:numPr>
        <w:spacing w:after="240"/>
      </w:pPr>
      <w:bookmarkStart w:id="124" w:name="_Toc299093532"/>
      <w:bookmarkStart w:id="125" w:name="_Toc316379972"/>
      <w:bookmarkStart w:id="126" w:name="_Toc323738186"/>
      <w:bookmarkStart w:id="127" w:name="_Toc339287923"/>
      <w:bookmarkStart w:id="128" w:name="_Toc347836800"/>
      <w:bookmarkStart w:id="129" w:name="_Toc354990447"/>
      <w:bookmarkStart w:id="130" w:name="_Toc362606450"/>
      <w:bookmarkStart w:id="131" w:name="_Toc370478225"/>
      <w:bookmarkStart w:id="132" w:name="_Toc386214532"/>
      <w:bookmarkStart w:id="133" w:name="_Toc394480408"/>
      <w:bookmarkStart w:id="134" w:name="_Toc402281762"/>
      <w:bookmarkStart w:id="135" w:name="_Toc103783311"/>
      <w:r w:rsidRPr="00F95F7B">
        <w:t>Оптовый рынок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4D23E4" w:rsidRDefault="004D23E4" w:rsidP="004D23E4">
      <w:pPr>
        <w:pStyle w:val="ae"/>
      </w:pPr>
      <w:r w:rsidRPr="0005539E">
        <w:rPr>
          <w:b/>
        </w:rPr>
        <w:t>Оборот оптовой торговли</w:t>
      </w:r>
      <w:r w:rsidRPr="0005539E">
        <w:t xml:space="preserve"> организаций всех видов экономической деятельности </w:t>
      </w:r>
      <w:r>
        <w:t>за январь-март 2022</w:t>
      </w:r>
      <w:r w:rsidRPr="0041246D">
        <w:t>г</w:t>
      </w:r>
      <w:r>
        <w:t>.</w:t>
      </w:r>
      <w:r w:rsidRPr="0041246D">
        <w:t xml:space="preserve"> </w:t>
      </w:r>
      <w:r w:rsidRPr="0018191F">
        <w:t>по сравнению с соответ</w:t>
      </w:r>
      <w:r>
        <w:t xml:space="preserve">ствующим периодом прошлого года </w:t>
      </w:r>
      <w:r w:rsidRPr="00794406">
        <w:t xml:space="preserve">увеличился </w:t>
      </w:r>
      <w:r>
        <w:t>на 32,9%</w:t>
      </w:r>
      <w:r w:rsidRPr="00794406">
        <w:t xml:space="preserve">. </w:t>
      </w:r>
    </w:p>
    <w:p w:rsidR="004D23E4" w:rsidRDefault="004D23E4" w:rsidP="004D23E4">
      <w:pPr>
        <w:pStyle w:val="ae"/>
      </w:pPr>
    </w:p>
    <w:p w:rsidR="004D23E4" w:rsidRDefault="004D23E4" w:rsidP="004D23E4">
      <w:pPr>
        <w:pStyle w:val="2"/>
        <w:numPr>
          <w:ilvl w:val="1"/>
          <w:numId w:val="24"/>
        </w:numPr>
        <w:spacing w:before="360"/>
      </w:pPr>
      <w:bookmarkStart w:id="136" w:name="_Toc316379975"/>
      <w:bookmarkStart w:id="137" w:name="_Toc323738189"/>
      <w:bookmarkStart w:id="138" w:name="_Toc339287926"/>
      <w:bookmarkStart w:id="139" w:name="_Toc347836803"/>
      <w:bookmarkStart w:id="140" w:name="_Toc354990450"/>
      <w:bookmarkStart w:id="141" w:name="_Toc362606453"/>
      <w:bookmarkStart w:id="142" w:name="_Toc370478228"/>
      <w:bookmarkStart w:id="143" w:name="_Toc386214533"/>
      <w:bookmarkStart w:id="144" w:name="_Toc394480409"/>
      <w:bookmarkStart w:id="145" w:name="_Toc417486356"/>
      <w:bookmarkStart w:id="146" w:name="_Toc103783312"/>
      <w:r w:rsidRPr="006B548A">
        <w:t>институционные преобразования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6B548A">
        <w:t xml:space="preserve"> </w:t>
      </w:r>
    </w:p>
    <w:p w:rsidR="004D23E4" w:rsidRPr="006C0579" w:rsidRDefault="004D23E4" w:rsidP="004D23E4">
      <w:pPr>
        <w:pStyle w:val="3"/>
        <w:numPr>
          <w:ilvl w:val="2"/>
          <w:numId w:val="24"/>
        </w:numPr>
        <w:spacing w:after="240"/>
      </w:pPr>
      <w:bookmarkStart w:id="147" w:name="_Toc316379976"/>
      <w:bookmarkStart w:id="148" w:name="_Toc323738190"/>
      <w:bookmarkStart w:id="149" w:name="_Toc339287927"/>
      <w:bookmarkStart w:id="150" w:name="_Toc347836804"/>
      <w:bookmarkStart w:id="151" w:name="_Toc354990451"/>
      <w:bookmarkStart w:id="152" w:name="_Toc362606454"/>
      <w:bookmarkStart w:id="153" w:name="_Toc370478229"/>
      <w:bookmarkStart w:id="154" w:name="_Toc386214534"/>
      <w:bookmarkStart w:id="155" w:name="_Toc394480410"/>
      <w:bookmarkStart w:id="156" w:name="_Toc417486357"/>
      <w:bookmarkStart w:id="157" w:name="_Toc103783313"/>
      <w:r w:rsidRPr="006C0579">
        <w:t>ХАРАКТЕРИСТИКА хозяйствующих субъектов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4D23E4" w:rsidRDefault="004D23E4" w:rsidP="004D23E4">
      <w:pPr>
        <w:pStyle w:val="ae"/>
      </w:pPr>
      <w:r w:rsidRPr="001E6668">
        <w:t>По данным Статистического регистра хозяйствующих субъектов (Статрегистра Росстата) число зарегистрированных в муниципальном районе хозяйствующих субъектов, включая юридические лица их филиалы, представительства, отделения и другие обособленные подразделения (далее предприятия и организации) на 01.</w:t>
      </w:r>
      <w:r w:rsidRPr="005543EE">
        <w:t>0</w:t>
      </w:r>
      <w:r w:rsidRPr="00A02E29">
        <w:t>4</w:t>
      </w:r>
      <w:r>
        <w:t>.202</w:t>
      </w:r>
      <w:r w:rsidRPr="005543EE">
        <w:t>2</w:t>
      </w:r>
      <w:r>
        <w:t>г. составило 20</w:t>
      </w:r>
      <w:r w:rsidRPr="008106CD">
        <w:t>1</w:t>
      </w:r>
      <w:r>
        <w:t xml:space="preserve"> </w:t>
      </w:r>
      <w:r w:rsidRPr="001E6668">
        <w:t>единиц</w:t>
      </w:r>
      <w:r>
        <w:t>у</w:t>
      </w:r>
      <w:r w:rsidRPr="001E6668">
        <w:t>.</w:t>
      </w:r>
    </w:p>
    <w:p w:rsidR="004D23E4" w:rsidRPr="005F729D" w:rsidRDefault="004D23E4" w:rsidP="004D23E4">
      <w:pPr>
        <w:pStyle w:val="a9"/>
        <w:rPr>
          <w:caps w:val="0"/>
        </w:rPr>
      </w:pPr>
      <w:r w:rsidRPr="001E6668">
        <w:t>Распределение хозяйствующих субъектов</w:t>
      </w:r>
      <w:r>
        <w:t xml:space="preserve"> </w:t>
      </w:r>
      <w:r w:rsidRPr="001E6668">
        <w:t xml:space="preserve">по видам </w:t>
      </w:r>
      <w:r w:rsidRPr="0079493F">
        <w:br/>
      </w:r>
      <w:r w:rsidRPr="001E6668">
        <w:t>экономической деятельности</w:t>
      </w:r>
      <w:r>
        <w:br/>
      </w:r>
      <w:r w:rsidRPr="001E6668">
        <w:rPr>
          <w:caps w:val="0"/>
        </w:rPr>
        <w:t xml:space="preserve">на 1 </w:t>
      </w:r>
      <w:r>
        <w:rPr>
          <w:caps w:val="0"/>
        </w:rPr>
        <w:t>января</w:t>
      </w:r>
      <w:r w:rsidRPr="001E6668">
        <w:rPr>
          <w:caps w:val="0"/>
        </w:rPr>
        <w:t xml:space="preserve"> </w:t>
      </w:r>
      <w:r>
        <w:rPr>
          <w:caps w:val="0"/>
        </w:rPr>
        <w:t>2022</w:t>
      </w:r>
      <w:r w:rsidRPr="001E6668">
        <w:rPr>
          <w:caps w:val="0"/>
        </w:rPr>
        <w:t xml:space="preserve"> года</w:t>
      </w:r>
      <w:r w:rsidRPr="00BF689B">
        <w:rPr>
          <w:caps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34"/>
        <w:gridCol w:w="2057"/>
        <w:gridCol w:w="2057"/>
      </w:tblGrid>
      <w:tr w:rsidR="004D23E4" w:rsidTr="004D23E4">
        <w:trPr>
          <w:cantSplit/>
          <w:tblHeader/>
        </w:trPr>
        <w:tc>
          <w:tcPr>
            <w:tcW w:w="2868" w:type="pct"/>
            <w:vMerge w:val="restart"/>
          </w:tcPr>
          <w:p w:rsidR="004D23E4" w:rsidRPr="005F75B4" w:rsidRDefault="004D23E4" w:rsidP="00516519">
            <w:pPr>
              <w:pStyle w:val="af8"/>
            </w:pPr>
          </w:p>
        </w:tc>
        <w:tc>
          <w:tcPr>
            <w:tcW w:w="2132" w:type="pct"/>
            <w:gridSpan w:val="2"/>
          </w:tcPr>
          <w:p w:rsidR="004D23E4" w:rsidRPr="005F75B4" w:rsidRDefault="004D23E4" w:rsidP="00516519">
            <w:pPr>
              <w:pStyle w:val="af8"/>
            </w:pPr>
            <w:r w:rsidRPr="005F75B4">
              <w:t>Число организаций</w:t>
            </w:r>
          </w:p>
        </w:tc>
      </w:tr>
      <w:tr w:rsidR="004D23E4" w:rsidTr="004D23E4">
        <w:trPr>
          <w:cantSplit/>
          <w:tblHeader/>
        </w:trPr>
        <w:tc>
          <w:tcPr>
            <w:tcW w:w="2868" w:type="pct"/>
            <w:vMerge/>
          </w:tcPr>
          <w:p w:rsidR="004D23E4" w:rsidRPr="005F75B4" w:rsidRDefault="004D23E4" w:rsidP="00516519">
            <w:pPr>
              <w:pStyle w:val="af8"/>
            </w:pPr>
          </w:p>
        </w:tc>
        <w:tc>
          <w:tcPr>
            <w:tcW w:w="1066" w:type="pct"/>
          </w:tcPr>
          <w:p w:rsidR="004D23E4" w:rsidRPr="005F75B4" w:rsidRDefault="004D23E4" w:rsidP="00516519">
            <w:pPr>
              <w:pStyle w:val="af8"/>
            </w:pPr>
            <w:r w:rsidRPr="005F75B4">
              <w:t>ед</w:t>
            </w:r>
            <w:r>
              <w:t>иниц</w:t>
            </w:r>
          </w:p>
        </w:tc>
        <w:tc>
          <w:tcPr>
            <w:tcW w:w="1066" w:type="pct"/>
          </w:tcPr>
          <w:p w:rsidR="004D23E4" w:rsidRPr="005F75B4" w:rsidRDefault="004D23E4" w:rsidP="00516519">
            <w:pPr>
              <w:pStyle w:val="af8"/>
            </w:pPr>
            <w:r w:rsidRPr="005F75B4">
              <w:t>в % к итогу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0" w:firstLine="0"/>
              <w:rPr>
                <w:b/>
              </w:rPr>
            </w:pPr>
            <w:r w:rsidRPr="00740A08">
              <w:rPr>
                <w:b/>
              </w:rPr>
              <w:t>Всего учтено субъектов</w:t>
            </w:r>
          </w:p>
        </w:tc>
        <w:tc>
          <w:tcPr>
            <w:tcW w:w="1066" w:type="pct"/>
            <w:vAlign w:val="bottom"/>
          </w:tcPr>
          <w:p w:rsidR="004D23E4" w:rsidRPr="00E62985" w:rsidRDefault="004D23E4" w:rsidP="004D23E4">
            <w:pPr>
              <w:pStyle w:val="af6"/>
              <w:tabs>
                <w:tab w:val="clear" w:pos="567"/>
                <w:tab w:val="decimal" w:pos="1247"/>
              </w:tabs>
              <w:spacing w:before="12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  <w:spacing w:before="12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D23E4" w:rsidRPr="00740A08" w:rsidTr="004D23E4">
        <w:tc>
          <w:tcPr>
            <w:tcW w:w="2868" w:type="pct"/>
            <w:tcBorders>
              <w:top w:val="nil"/>
            </w:tcBorders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>
              <w:t>с</w:t>
            </w:r>
            <w:r w:rsidRPr="00740A08">
              <w:t>ельское</w:t>
            </w:r>
            <w:r>
              <w:t>,</w:t>
            </w:r>
            <w:r w:rsidRPr="00740A08">
              <w:t xml:space="preserve"> лесное хозяйство</w:t>
            </w:r>
            <w:r>
              <w:t>, охота, рыболовство и рыбоводство</w:t>
            </w:r>
          </w:p>
        </w:tc>
        <w:tc>
          <w:tcPr>
            <w:tcW w:w="1066" w:type="pct"/>
            <w:tcBorders>
              <w:top w:val="nil"/>
            </w:tcBorders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17</w:t>
            </w:r>
          </w:p>
        </w:tc>
        <w:tc>
          <w:tcPr>
            <w:tcW w:w="1066" w:type="pct"/>
            <w:tcBorders>
              <w:top w:val="nil"/>
            </w:tcBorders>
            <w:vAlign w:val="bottom"/>
          </w:tcPr>
          <w:p w:rsidR="004D23E4" w:rsidRPr="004D23E4" w:rsidRDefault="004D23E4" w:rsidP="004D23E4">
            <w:pPr>
              <w:pStyle w:val="af6"/>
              <w:tabs>
                <w:tab w:val="clear" w:pos="567"/>
                <w:tab w:val="decimal" w:pos="1247"/>
              </w:tabs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4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 w:rsidRPr="00740A08">
              <w:t>добыча полезных ископаемых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4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2,0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 w:rsidRPr="00740A08">
              <w:t>обрабатывающие производства</w:t>
            </w:r>
          </w:p>
        </w:tc>
        <w:tc>
          <w:tcPr>
            <w:tcW w:w="1066" w:type="pct"/>
            <w:vAlign w:val="bottom"/>
          </w:tcPr>
          <w:p w:rsidR="004D23E4" w:rsidRPr="001B3808" w:rsidRDefault="004D23E4" w:rsidP="004D23E4">
            <w:pPr>
              <w:pStyle w:val="af6"/>
              <w:tabs>
                <w:tab w:val="clear" w:pos="567"/>
                <w:tab w:val="decimal" w:pos="1247"/>
              </w:tabs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066" w:type="pct"/>
            <w:vAlign w:val="bottom"/>
          </w:tcPr>
          <w:p w:rsidR="004D23E4" w:rsidRPr="00A02E29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rPr>
                <w:lang w:val="en-US"/>
              </w:rPr>
              <w:t>8</w:t>
            </w:r>
            <w:r>
              <w:t>,0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E55D82" w:rsidRDefault="004D23E4" w:rsidP="004D23E4">
            <w:pPr>
              <w:pStyle w:val="af1"/>
              <w:ind w:left="340"/>
            </w:pPr>
            <w:r>
              <w:t>обеспечение электрической энергией, газом и паром</w:t>
            </w:r>
            <w:r w:rsidRPr="007C76B8">
              <w:t>; конд</w:t>
            </w:r>
            <w:r>
              <w:t>и</w:t>
            </w:r>
            <w:r w:rsidRPr="007C76B8">
              <w:t>ционирование</w:t>
            </w:r>
            <w:r>
              <w:t xml:space="preserve"> воздуха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3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1,5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>
              <w:t>водоснабжение</w:t>
            </w:r>
            <w:r w:rsidRPr="00E55D82">
              <w:t>;</w:t>
            </w:r>
            <w:r>
              <w:t xml:space="preserve">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5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2,5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</w:tcPr>
          <w:p w:rsidR="004D23E4" w:rsidRPr="00740A08" w:rsidRDefault="004D23E4" w:rsidP="004D23E4">
            <w:pPr>
              <w:pStyle w:val="af1"/>
              <w:ind w:left="340"/>
            </w:pPr>
            <w:r w:rsidRPr="00740A08">
              <w:t>строительство</w:t>
            </w:r>
          </w:p>
        </w:tc>
        <w:tc>
          <w:tcPr>
            <w:tcW w:w="1066" w:type="pct"/>
          </w:tcPr>
          <w:p w:rsidR="004D23E4" w:rsidRPr="00A02E29" w:rsidRDefault="004D23E4" w:rsidP="004D23E4">
            <w:pPr>
              <w:pStyle w:val="af6"/>
              <w:tabs>
                <w:tab w:val="clear" w:pos="567"/>
                <w:tab w:val="decimal" w:pos="1247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6" w:type="pct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2,0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 w:rsidRPr="00740A08">
              <w:t>оптовая и розничная торговля; ремонт автотранспортных средств</w:t>
            </w:r>
            <w:r>
              <w:t xml:space="preserve"> и</w:t>
            </w:r>
            <w:r w:rsidRPr="00740A08">
              <w:t xml:space="preserve"> мотоциклов</w:t>
            </w:r>
          </w:p>
        </w:tc>
        <w:tc>
          <w:tcPr>
            <w:tcW w:w="1066" w:type="pct"/>
            <w:vAlign w:val="bottom"/>
          </w:tcPr>
          <w:p w:rsidR="004D23E4" w:rsidRPr="00A02E29" w:rsidRDefault="004D23E4" w:rsidP="004D23E4">
            <w:pPr>
              <w:pStyle w:val="af6"/>
              <w:tabs>
                <w:tab w:val="clear" w:pos="567"/>
                <w:tab w:val="decimal" w:pos="1247"/>
              </w:tabs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14,9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>
              <w:t>т</w:t>
            </w:r>
            <w:r w:rsidRPr="00740A08">
              <w:t>ранспорт</w:t>
            </w:r>
            <w:r>
              <w:t>ировка и хранение</w:t>
            </w:r>
          </w:p>
        </w:tc>
        <w:tc>
          <w:tcPr>
            <w:tcW w:w="1066" w:type="pct"/>
            <w:vAlign w:val="bottom"/>
          </w:tcPr>
          <w:p w:rsidR="004D23E4" w:rsidRPr="00A02E29" w:rsidRDefault="004D23E4" w:rsidP="004D23E4">
            <w:pPr>
              <w:pStyle w:val="af6"/>
              <w:tabs>
                <w:tab w:val="clear" w:pos="567"/>
                <w:tab w:val="decimal" w:pos="1247"/>
              </w:tabs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5,5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>
              <w:t xml:space="preserve">деятельность </w:t>
            </w:r>
            <w:r w:rsidRPr="00740A08">
              <w:t xml:space="preserve">гостиниц и </w:t>
            </w:r>
            <w:r>
              <w:t>предприятий общественного питания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5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2,5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Default="004D23E4" w:rsidP="004D23E4">
            <w:pPr>
              <w:pStyle w:val="af1"/>
              <w:ind w:left="340"/>
            </w:pPr>
            <w:r>
              <w:t>деятельность в области информации и связи</w:t>
            </w:r>
          </w:p>
        </w:tc>
        <w:tc>
          <w:tcPr>
            <w:tcW w:w="1066" w:type="pct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3</w:t>
            </w:r>
          </w:p>
        </w:tc>
        <w:tc>
          <w:tcPr>
            <w:tcW w:w="1066" w:type="pct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1,5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>
              <w:t xml:space="preserve">деятельность </w:t>
            </w:r>
            <w:r w:rsidRPr="00740A08">
              <w:t xml:space="preserve">финансовая </w:t>
            </w:r>
            <w:r>
              <w:t>и страховая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-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-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>
              <w:t>деятельность по операциям</w:t>
            </w:r>
            <w:r w:rsidRPr="00740A08">
              <w:t xml:space="preserve"> с недвижимым имуществом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13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6,5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>
              <w:t>деятельность профессиональная, научная и техническая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3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1,5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7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3,5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 w:rsidRPr="00740A08">
              <w:t xml:space="preserve">государственное управление и обеспечение военной безопасности; социальное </w:t>
            </w:r>
            <w:r>
              <w:t>обеспечение</w:t>
            </w:r>
            <w:r w:rsidRPr="00740A08">
              <w:t xml:space="preserve"> 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26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12,9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 w:rsidRPr="00740A08">
              <w:t>образование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17</w:t>
            </w:r>
          </w:p>
        </w:tc>
        <w:tc>
          <w:tcPr>
            <w:tcW w:w="1066" w:type="pct"/>
            <w:vAlign w:val="bottom"/>
          </w:tcPr>
          <w:p w:rsidR="004D23E4" w:rsidRPr="004D23E4" w:rsidRDefault="004D23E4" w:rsidP="004D23E4">
            <w:pPr>
              <w:pStyle w:val="af6"/>
              <w:tabs>
                <w:tab w:val="clear" w:pos="567"/>
                <w:tab w:val="decimal" w:pos="1247"/>
              </w:tabs>
              <w:rPr>
                <w:lang w:val="en-US"/>
              </w:rPr>
            </w:pPr>
            <w:r>
              <w:t>8,</w:t>
            </w:r>
            <w:r>
              <w:rPr>
                <w:lang w:val="en-US"/>
              </w:rPr>
              <w:t>4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2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1,0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12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6,0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740A08" w:rsidRDefault="004D23E4" w:rsidP="004D23E4">
            <w:pPr>
              <w:pStyle w:val="af1"/>
              <w:ind w:left="340"/>
            </w:pPr>
            <w:r w:rsidRPr="00740A08">
              <w:t xml:space="preserve">предоставление прочих </w:t>
            </w:r>
            <w:r>
              <w:t>видов услуг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23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11,4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Pr="005D17C9" w:rsidRDefault="004D23E4" w:rsidP="004D23E4">
            <w:pPr>
              <w:pStyle w:val="af1"/>
              <w:ind w:left="340"/>
            </w:pPr>
            <w:r>
              <w:t>деятельность домашних хозяйств как работодателей</w:t>
            </w:r>
            <w:r w:rsidRPr="005D17C9">
              <w:t>;</w:t>
            </w:r>
            <w:r>
              <w:t xml:space="preserve">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-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</w:pPr>
            <w:r>
              <w:t>-</w:t>
            </w:r>
          </w:p>
        </w:tc>
      </w:tr>
      <w:tr w:rsidR="004D23E4" w:rsidRPr="00740A08" w:rsidTr="004D23E4">
        <w:tc>
          <w:tcPr>
            <w:tcW w:w="2868" w:type="pct"/>
            <w:tcMar>
              <w:left w:w="85" w:type="dxa"/>
              <w:right w:w="85" w:type="dxa"/>
            </w:tcMar>
            <w:vAlign w:val="bottom"/>
          </w:tcPr>
          <w:p w:rsidR="004D23E4" w:rsidRDefault="004D23E4" w:rsidP="004D23E4">
            <w:pPr>
              <w:pStyle w:val="af1"/>
              <w:spacing w:after="120"/>
              <w:ind w:left="340"/>
            </w:pPr>
            <w:r w:rsidRPr="00740A08">
              <w:t>конкретные виды деятельности не установлены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  <w:spacing w:after="120"/>
            </w:pPr>
            <w:r>
              <w:t>-</w:t>
            </w:r>
          </w:p>
        </w:tc>
        <w:tc>
          <w:tcPr>
            <w:tcW w:w="1066" w:type="pct"/>
            <w:vAlign w:val="bottom"/>
          </w:tcPr>
          <w:p w:rsidR="004D23E4" w:rsidRPr="00740A08" w:rsidRDefault="004D23E4" w:rsidP="004D23E4">
            <w:pPr>
              <w:pStyle w:val="af6"/>
              <w:tabs>
                <w:tab w:val="clear" w:pos="567"/>
                <w:tab w:val="decimal" w:pos="1247"/>
              </w:tabs>
              <w:spacing w:after="120"/>
            </w:pPr>
            <w:r>
              <w:t>-</w:t>
            </w:r>
          </w:p>
        </w:tc>
      </w:tr>
    </w:tbl>
    <w:p w:rsidR="004D23E4" w:rsidRDefault="004D23E4" w:rsidP="004D23E4">
      <w:pPr>
        <w:pStyle w:val="a9"/>
        <w:spacing w:before="240"/>
      </w:pPr>
    </w:p>
    <w:p w:rsidR="004D23E4" w:rsidRDefault="004D23E4">
      <w:pPr>
        <w:suppressAutoHyphens w:val="0"/>
        <w:ind w:firstLine="0"/>
        <w:jc w:val="left"/>
        <w:rPr>
          <w:b/>
          <w:caps/>
        </w:rPr>
      </w:pPr>
      <w:r>
        <w:br w:type="page"/>
      </w:r>
    </w:p>
    <w:p w:rsidR="004D23E4" w:rsidRPr="001E6668" w:rsidRDefault="004D23E4" w:rsidP="004D23E4">
      <w:pPr>
        <w:pStyle w:val="a9"/>
        <w:spacing w:before="240"/>
      </w:pPr>
      <w:r w:rsidRPr="001E6668">
        <w:t>Распределение зарегистрированных предприятий</w:t>
      </w:r>
      <w:r>
        <w:t xml:space="preserve"> </w:t>
      </w:r>
      <w:r w:rsidRPr="001E6668">
        <w:t>и организаций</w:t>
      </w:r>
      <w:r w:rsidRPr="0079493F">
        <w:br/>
      </w:r>
      <w:r w:rsidRPr="001E6668">
        <w:t>по организационно-правовым формам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9"/>
        <w:gridCol w:w="2207"/>
        <w:gridCol w:w="2188"/>
      </w:tblGrid>
      <w:tr w:rsidR="004D23E4" w:rsidTr="004D23E4">
        <w:trPr>
          <w:tblHeader/>
        </w:trPr>
        <w:tc>
          <w:tcPr>
            <w:tcW w:w="2770" w:type="pct"/>
            <w:vMerge w:val="restart"/>
          </w:tcPr>
          <w:p w:rsidR="004D23E4" w:rsidRPr="001E6668" w:rsidRDefault="004D23E4" w:rsidP="00516519">
            <w:pPr>
              <w:pStyle w:val="af8"/>
            </w:pPr>
          </w:p>
        </w:tc>
        <w:tc>
          <w:tcPr>
            <w:tcW w:w="2230" w:type="pct"/>
            <w:gridSpan w:val="2"/>
          </w:tcPr>
          <w:p w:rsidR="004D23E4" w:rsidRPr="001E6668" w:rsidRDefault="004D23E4" w:rsidP="00516519">
            <w:pPr>
              <w:pStyle w:val="af8"/>
            </w:pPr>
            <w:r w:rsidRPr="001E6668">
              <w:t xml:space="preserve">Число зарегистрированных предприятий </w:t>
            </w:r>
            <w:r w:rsidRPr="001E6668">
              <w:br/>
              <w:t>и организаций, единиц</w:t>
            </w:r>
          </w:p>
        </w:tc>
      </w:tr>
      <w:tr w:rsidR="004D23E4" w:rsidTr="004D23E4">
        <w:trPr>
          <w:tblHeader/>
        </w:trPr>
        <w:tc>
          <w:tcPr>
            <w:tcW w:w="2770" w:type="pct"/>
            <w:vMerge/>
          </w:tcPr>
          <w:p w:rsidR="004D23E4" w:rsidRPr="001E6668" w:rsidRDefault="004D23E4" w:rsidP="00516519">
            <w:pPr>
              <w:pStyle w:val="af8"/>
            </w:pPr>
          </w:p>
        </w:tc>
        <w:tc>
          <w:tcPr>
            <w:tcW w:w="1120" w:type="pct"/>
          </w:tcPr>
          <w:p w:rsidR="004D23E4" w:rsidRPr="001E6668" w:rsidRDefault="004D23E4" w:rsidP="00516519">
            <w:pPr>
              <w:pStyle w:val="af8"/>
            </w:pPr>
            <w:r w:rsidRPr="001E6668">
              <w:t>на 01.</w:t>
            </w:r>
            <w:r>
              <w:t>04</w:t>
            </w:r>
            <w:r w:rsidRPr="001E6668">
              <w:t>.</w:t>
            </w:r>
            <w:r>
              <w:t>2022</w:t>
            </w:r>
          </w:p>
        </w:tc>
        <w:tc>
          <w:tcPr>
            <w:tcW w:w="1110" w:type="pct"/>
          </w:tcPr>
          <w:p w:rsidR="004D23E4" w:rsidRPr="001E6668" w:rsidRDefault="004D23E4" w:rsidP="00516519">
            <w:pPr>
              <w:pStyle w:val="af8"/>
            </w:pPr>
            <w:r w:rsidRPr="001E6668">
              <w:t xml:space="preserve">на </w:t>
            </w:r>
            <w:r>
              <w:t>0</w:t>
            </w:r>
            <w:r w:rsidRPr="001E6668">
              <w:t>1.01.</w:t>
            </w:r>
            <w:r>
              <w:t>202</w:t>
            </w:r>
            <w:r w:rsidR="00516519">
              <w:t>2</w:t>
            </w:r>
          </w:p>
        </w:tc>
      </w:tr>
      <w:tr w:rsidR="00516519" w:rsidRPr="005C3FB1" w:rsidTr="004D23E4">
        <w:tc>
          <w:tcPr>
            <w:tcW w:w="2770" w:type="pct"/>
          </w:tcPr>
          <w:p w:rsidR="00516519" w:rsidRPr="005C3FB1" w:rsidRDefault="00516519" w:rsidP="004D23E4">
            <w:pPr>
              <w:pStyle w:val="af1"/>
              <w:spacing w:before="120"/>
              <w:rPr>
                <w:b/>
              </w:rPr>
            </w:pPr>
            <w:r w:rsidRPr="005C3FB1">
              <w:rPr>
                <w:b/>
              </w:rPr>
              <w:t>Всего</w:t>
            </w:r>
          </w:p>
        </w:tc>
        <w:tc>
          <w:tcPr>
            <w:tcW w:w="1120" w:type="pct"/>
            <w:vAlign w:val="bottom"/>
          </w:tcPr>
          <w:p w:rsidR="00516519" w:rsidRPr="005C3FB1" w:rsidRDefault="00516519" w:rsidP="004D23E4">
            <w:pPr>
              <w:pStyle w:val="af6"/>
              <w:tabs>
                <w:tab w:val="clear" w:pos="567"/>
                <w:tab w:val="decimal" w:pos="1136"/>
              </w:tabs>
              <w:spacing w:before="12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110" w:type="pct"/>
            <w:vAlign w:val="bottom"/>
          </w:tcPr>
          <w:p w:rsidR="00516519" w:rsidRPr="005C3FB1" w:rsidRDefault="00516519" w:rsidP="007B6CC5">
            <w:pPr>
              <w:pStyle w:val="af6"/>
              <w:tabs>
                <w:tab w:val="clear" w:pos="567"/>
                <w:tab w:val="decimal" w:pos="1136"/>
              </w:tabs>
              <w:spacing w:before="12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516519" w:rsidRPr="005C3FB1" w:rsidTr="004D23E4">
        <w:tc>
          <w:tcPr>
            <w:tcW w:w="2770" w:type="pct"/>
            <w:tcBorders>
              <w:top w:val="nil"/>
            </w:tcBorders>
          </w:tcPr>
          <w:p w:rsidR="00516519" w:rsidRPr="005C3FB1" w:rsidRDefault="00516519" w:rsidP="004D23E4">
            <w:pPr>
              <w:pStyle w:val="af1"/>
              <w:ind w:left="340"/>
            </w:pPr>
            <w:r w:rsidRPr="005C3FB1">
              <w:t>юридические лица</w:t>
            </w:r>
          </w:p>
        </w:tc>
        <w:tc>
          <w:tcPr>
            <w:tcW w:w="1120" w:type="pct"/>
            <w:tcBorders>
              <w:top w:val="nil"/>
            </w:tcBorders>
            <w:vAlign w:val="bottom"/>
          </w:tcPr>
          <w:p w:rsidR="00516519" w:rsidRPr="008106CD" w:rsidRDefault="00516519" w:rsidP="004D23E4">
            <w:pPr>
              <w:pStyle w:val="af6"/>
              <w:tabs>
                <w:tab w:val="clear" w:pos="567"/>
                <w:tab w:val="decimal" w:pos="1136"/>
              </w:tabs>
            </w:pPr>
            <w:r>
              <w:t>191</w:t>
            </w:r>
          </w:p>
        </w:tc>
        <w:tc>
          <w:tcPr>
            <w:tcW w:w="1110" w:type="pct"/>
            <w:tcBorders>
              <w:top w:val="nil"/>
            </w:tcBorders>
            <w:vAlign w:val="bottom"/>
          </w:tcPr>
          <w:p w:rsidR="00516519" w:rsidRPr="008106CD" w:rsidRDefault="00516519" w:rsidP="007B6CC5">
            <w:pPr>
              <w:pStyle w:val="af6"/>
              <w:tabs>
                <w:tab w:val="clear" w:pos="567"/>
                <w:tab w:val="decimal" w:pos="1136"/>
              </w:tabs>
            </w:pPr>
            <w:r>
              <w:t>191</w:t>
            </w:r>
          </w:p>
        </w:tc>
      </w:tr>
      <w:tr w:rsidR="00516519" w:rsidRPr="005C3FB1" w:rsidTr="004D23E4">
        <w:tc>
          <w:tcPr>
            <w:tcW w:w="2770" w:type="pct"/>
            <w:tcBorders>
              <w:top w:val="nil"/>
            </w:tcBorders>
          </w:tcPr>
          <w:p w:rsidR="00516519" w:rsidRPr="005C3FB1" w:rsidRDefault="00516519" w:rsidP="004D23E4">
            <w:pPr>
              <w:pStyle w:val="af1"/>
              <w:ind w:left="567"/>
            </w:pPr>
            <w:r w:rsidRPr="005C3FB1">
              <w:t>коммерческие организации</w:t>
            </w:r>
          </w:p>
        </w:tc>
        <w:tc>
          <w:tcPr>
            <w:tcW w:w="1120" w:type="pct"/>
            <w:tcBorders>
              <w:top w:val="nil"/>
            </w:tcBorders>
            <w:vAlign w:val="bottom"/>
          </w:tcPr>
          <w:p w:rsidR="00516519" w:rsidRPr="005C3FB1" w:rsidRDefault="00516519" w:rsidP="004D23E4">
            <w:pPr>
              <w:pStyle w:val="af6"/>
              <w:tabs>
                <w:tab w:val="clear" w:pos="567"/>
                <w:tab w:val="decimal" w:pos="1136"/>
              </w:tabs>
            </w:pPr>
            <w:r>
              <w:t>118</w:t>
            </w:r>
          </w:p>
        </w:tc>
        <w:tc>
          <w:tcPr>
            <w:tcW w:w="1110" w:type="pct"/>
            <w:tcBorders>
              <w:top w:val="nil"/>
            </w:tcBorders>
            <w:vAlign w:val="bottom"/>
          </w:tcPr>
          <w:p w:rsidR="00516519" w:rsidRPr="005C3FB1" w:rsidRDefault="00516519" w:rsidP="007B6CC5">
            <w:pPr>
              <w:pStyle w:val="af6"/>
              <w:tabs>
                <w:tab w:val="clear" w:pos="567"/>
                <w:tab w:val="decimal" w:pos="1136"/>
              </w:tabs>
            </w:pPr>
            <w:r>
              <w:t>118</w:t>
            </w:r>
          </w:p>
        </w:tc>
      </w:tr>
      <w:tr w:rsidR="00516519" w:rsidRPr="005C3FB1" w:rsidTr="004D23E4">
        <w:tc>
          <w:tcPr>
            <w:tcW w:w="2770" w:type="pct"/>
            <w:tcBorders>
              <w:top w:val="nil"/>
            </w:tcBorders>
          </w:tcPr>
          <w:p w:rsidR="00516519" w:rsidRPr="005C3FB1" w:rsidRDefault="00516519" w:rsidP="004D23E4">
            <w:pPr>
              <w:pStyle w:val="af1"/>
              <w:ind w:left="793"/>
            </w:pPr>
            <w:r w:rsidRPr="005C3FB1">
              <w:t>унитарные предприятия</w:t>
            </w:r>
          </w:p>
        </w:tc>
        <w:tc>
          <w:tcPr>
            <w:tcW w:w="1120" w:type="pct"/>
            <w:tcBorders>
              <w:top w:val="nil"/>
            </w:tcBorders>
            <w:vAlign w:val="bottom"/>
          </w:tcPr>
          <w:p w:rsidR="00516519" w:rsidRPr="005C3FB1" w:rsidRDefault="00516519" w:rsidP="004D23E4">
            <w:pPr>
              <w:pStyle w:val="af6"/>
              <w:tabs>
                <w:tab w:val="clear" w:pos="567"/>
                <w:tab w:val="decimal" w:pos="1136"/>
              </w:tabs>
            </w:pPr>
            <w:r>
              <w:t>1</w:t>
            </w:r>
          </w:p>
        </w:tc>
        <w:tc>
          <w:tcPr>
            <w:tcW w:w="1110" w:type="pct"/>
            <w:tcBorders>
              <w:top w:val="nil"/>
            </w:tcBorders>
            <w:vAlign w:val="bottom"/>
          </w:tcPr>
          <w:p w:rsidR="00516519" w:rsidRPr="005C3FB1" w:rsidRDefault="00516519" w:rsidP="007B6CC5">
            <w:pPr>
              <w:pStyle w:val="af6"/>
              <w:tabs>
                <w:tab w:val="clear" w:pos="567"/>
                <w:tab w:val="decimal" w:pos="1136"/>
              </w:tabs>
            </w:pPr>
            <w:r>
              <w:t>1</w:t>
            </w:r>
          </w:p>
        </w:tc>
      </w:tr>
      <w:tr w:rsidR="00516519" w:rsidRPr="005C3FB1" w:rsidTr="004D23E4">
        <w:tc>
          <w:tcPr>
            <w:tcW w:w="2770" w:type="pct"/>
          </w:tcPr>
          <w:p w:rsidR="00516519" w:rsidRPr="005C3FB1" w:rsidRDefault="00516519" w:rsidP="004D23E4">
            <w:pPr>
              <w:pStyle w:val="af1"/>
              <w:ind w:left="793"/>
            </w:pPr>
            <w:r w:rsidRPr="005C3FB1">
              <w:t>акционерные общества</w:t>
            </w:r>
          </w:p>
        </w:tc>
        <w:tc>
          <w:tcPr>
            <w:tcW w:w="1120" w:type="pct"/>
            <w:vAlign w:val="bottom"/>
          </w:tcPr>
          <w:p w:rsidR="00516519" w:rsidRPr="005C3FB1" w:rsidRDefault="00516519" w:rsidP="004D23E4">
            <w:pPr>
              <w:pStyle w:val="af6"/>
              <w:tabs>
                <w:tab w:val="clear" w:pos="567"/>
                <w:tab w:val="decimal" w:pos="1136"/>
              </w:tabs>
            </w:pPr>
            <w:r>
              <w:t>2</w:t>
            </w:r>
          </w:p>
        </w:tc>
        <w:tc>
          <w:tcPr>
            <w:tcW w:w="1110" w:type="pct"/>
            <w:vAlign w:val="bottom"/>
          </w:tcPr>
          <w:p w:rsidR="00516519" w:rsidRPr="005C3FB1" w:rsidRDefault="00516519" w:rsidP="007B6CC5">
            <w:pPr>
              <w:pStyle w:val="af6"/>
              <w:tabs>
                <w:tab w:val="clear" w:pos="567"/>
                <w:tab w:val="decimal" w:pos="1136"/>
              </w:tabs>
            </w:pPr>
            <w:r>
              <w:t>2</w:t>
            </w:r>
          </w:p>
        </w:tc>
      </w:tr>
      <w:tr w:rsidR="00516519" w:rsidRPr="005C3FB1" w:rsidTr="004D23E4">
        <w:tc>
          <w:tcPr>
            <w:tcW w:w="2770" w:type="pct"/>
          </w:tcPr>
          <w:p w:rsidR="00516519" w:rsidRPr="005C3FB1" w:rsidRDefault="00516519" w:rsidP="004D23E4">
            <w:pPr>
              <w:pStyle w:val="af1"/>
              <w:ind w:left="793"/>
            </w:pPr>
            <w:r w:rsidRPr="005C3FB1">
              <w:t>общества с ограниченной ответственностью</w:t>
            </w:r>
          </w:p>
        </w:tc>
        <w:tc>
          <w:tcPr>
            <w:tcW w:w="1120" w:type="pct"/>
            <w:vAlign w:val="bottom"/>
          </w:tcPr>
          <w:p w:rsidR="00516519" w:rsidRPr="005C3FB1" w:rsidRDefault="00516519" w:rsidP="004D23E4">
            <w:pPr>
              <w:pStyle w:val="af6"/>
              <w:tabs>
                <w:tab w:val="clear" w:pos="567"/>
                <w:tab w:val="decimal" w:pos="1136"/>
              </w:tabs>
            </w:pPr>
            <w:r>
              <w:t>115</w:t>
            </w:r>
          </w:p>
        </w:tc>
        <w:tc>
          <w:tcPr>
            <w:tcW w:w="1110" w:type="pct"/>
            <w:vAlign w:val="bottom"/>
          </w:tcPr>
          <w:p w:rsidR="00516519" w:rsidRPr="005C3FB1" w:rsidRDefault="00516519" w:rsidP="007B6CC5">
            <w:pPr>
              <w:pStyle w:val="af6"/>
              <w:tabs>
                <w:tab w:val="clear" w:pos="567"/>
                <w:tab w:val="decimal" w:pos="1136"/>
              </w:tabs>
            </w:pPr>
            <w:r>
              <w:t>115</w:t>
            </w:r>
          </w:p>
        </w:tc>
      </w:tr>
      <w:tr w:rsidR="00516519" w:rsidRPr="005C3FB1" w:rsidTr="004D23E4">
        <w:tc>
          <w:tcPr>
            <w:tcW w:w="2770" w:type="pct"/>
          </w:tcPr>
          <w:p w:rsidR="00516519" w:rsidRPr="005C3FB1" w:rsidRDefault="00516519" w:rsidP="004D23E4">
            <w:pPr>
              <w:pStyle w:val="af1"/>
              <w:ind w:left="793"/>
            </w:pPr>
            <w:r w:rsidRPr="005C3FB1">
              <w:t>другие коммерческие организации</w:t>
            </w:r>
          </w:p>
        </w:tc>
        <w:tc>
          <w:tcPr>
            <w:tcW w:w="1120" w:type="pct"/>
            <w:vAlign w:val="bottom"/>
          </w:tcPr>
          <w:p w:rsidR="00516519" w:rsidRPr="005C3FB1" w:rsidRDefault="00516519" w:rsidP="004D23E4">
            <w:pPr>
              <w:pStyle w:val="af6"/>
              <w:tabs>
                <w:tab w:val="clear" w:pos="567"/>
                <w:tab w:val="decimal" w:pos="1136"/>
              </w:tabs>
            </w:pPr>
            <w:r>
              <w:t>-</w:t>
            </w:r>
          </w:p>
        </w:tc>
        <w:tc>
          <w:tcPr>
            <w:tcW w:w="1110" w:type="pct"/>
            <w:vAlign w:val="bottom"/>
          </w:tcPr>
          <w:p w:rsidR="00516519" w:rsidRPr="005C3FB1" w:rsidRDefault="00516519" w:rsidP="007B6CC5">
            <w:pPr>
              <w:pStyle w:val="af6"/>
              <w:tabs>
                <w:tab w:val="clear" w:pos="567"/>
                <w:tab w:val="decimal" w:pos="1136"/>
              </w:tabs>
            </w:pPr>
            <w:r>
              <w:t>-</w:t>
            </w:r>
          </w:p>
        </w:tc>
      </w:tr>
      <w:tr w:rsidR="00516519" w:rsidRPr="005C3FB1" w:rsidTr="004D23E4">
        <w:tc>
          <w:tcPr>
            <w:tcW w:w="2770" w:type="pct"/>
          </w:tcPr>
          <w:p w:rsidR="00516519" w:rsidRPr="005C3FB1" w:rsidRDefault="00516519" w:rsidP="004D23E4">
            <w:pPr>
              <w:pStyle w:val="af1"/>
              <w:ind w:left="567"/>
            </w:pPr>
            <w:r w:rsidRPr="005C3FB1">
              <w:t>некоммерческие организации</w:t>
            </w:r>
          </w:p>
        </w:tc>
        <w:tc>
          <w:tcPr>
            <w:tcW w:w="1120" w:type="pct"/>
            <w:vAlign w:val="bottom"/>
          </w:tcPr>
          <w:p w:rsidR="00516519" w:rsidRPr="005C3FB1" w:rsidRDefault="00516519" w:rsidP="004D23E4">
            <w:pPr>
              <w:pStyle w:val="af6"/>
              <w:tabs>
                <w:tab w:val="clear" w:pos="567"/>
                <w:tab w:val="decimal" w:pos="1136"/>
              </w:tabs>
            </w:pPr>
            <w:r>
              <w:t>73</w:t>
            </w:r>
          </w:p>
        </w:tc>
        <w:tc>
          <w:tcPr>
            <w:tcW w:w="1110" w:type="pct"/>
            <w:vAlign w:val="bottom"/>
          </w:tcPr>
          <w:p w:rsidR="00516519" w:rsidRPr="005C3FB1" w:rsidRDefault="00516519" w:rsidP="007B6CC5">
            <w:pPr>
              <w:pStyle w:val="af6"/>
              <w:tabs>
                <w:tab w:val="clear" w:pos="567"/>
                <w:tab w:val="decimal" w:pos="1136"/>
              </w:tabs>
            </w:pPr>
            <w:r>
              <w:t>73</w:t>
            </w:r>
          </w:p>
        </w:tc>
      </w:tr>
      <w:tr w:rsidR="00516519" w:rsidRPr="005C3FB1" w:rsidTr="004D23E4">
        <w:tc>
          <w:tcPr>
            <w:tcW w:w="2770" w:type="pct"/>
            <w:tcBorders>
              <w:bottom w:val="single" w:sz="4" w:space="0" w:color="auto"/>
            </w:tcBorders>
          </w:tcPr>
          <w:p w:rsidR="00516519" w:rsidRPr="005C3FB1" w:rsidRDefault="00516519" w:rsidP="004D23E4">
            <w:pPr>
              <w:pStyle w:val="af1"/>
              <w:ind w:left="340"/>
            </w:pPr>
            <w:r w:rsidRPr="005C3FB1">
              <w:t>без права юридического лица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bottom"/>
          </w:tcPr>
          <w:p w:rsidR="00516519" w:rsidRPr="005C3FB1" w:rsidRDefault="00516519" w:rsidP="004D23E4">
            <w:pPr>
              <w:pStyle w:val="af6"/>
              <w:tabs>
                <w:tab w:val="clear" w:pos="567"/>
                <w:tab w:val="decimal" w:pos="1136"/>
              </w:tabs>
            </w:pPr>
            <w:r>
              <w:t>10</w:t>
            </w:r>
          </w:p>
        </w:tc>
        <w:tc>
          <w:tcPr>
            <w:tcW w:w="1110" w:type="pct"/>
            <w:tcBorders>
              <w:bottom w:val="single" w:sz="4" w:space="0" w:color="auto"/>
            </w:tcBorders>
            <w:vAlign w:val="bottom"/>
          </w:tcPr>
          <w:p w:rsidR="00516519" w:rsidRPr="005C3FB1" w:rsidRDefault="00516519" w:rsidP="007B6CC5">
            <w:pPr>
              <w:pStyle w:val="af6"/>
              <w:tabs>
                <w:tab w:val="clear" w:pos="567"/>
                <w:tab w:val="decimal" w:pos="1136"/>
              </w:tabs>
            </w:pPr>
            <w:r>
              <w:t>10</w:t>
            </w:r>
          </w:p>
        </w:tc>
      </w:tr>
      <w:tr w:rsidR="00516519" w:rsidRPr="005C3FB1" w:rsidTr="004D23E4">
        <w:tc>
          <w:tcPr>
            <w:tcW w:w="2770" w:type="pct"/>
            <w:tcBorders>
              <w:top w:val="nil"/>
            </w:tcBorders>
          </w:tcPr>
          <w:p w:rsidR="00516519" w:rsidRPr="005C3FB1" w:rsidRDefault="00516519" w:rsidP="004D23E4">
            <w:pPr>
              <w:pStyle w:val="af1"/>
              <w:ind w:left="567"/>
            </w:pPr>
            <w:r w:rsidRPr="005C3FB1">
              <w:t>филиалы, представительства и другие обособленные подразделения предприятий и организаций</w:t>
            </w:r>
          </w:p>
        </w:tc>
        <w:tc>
          <w:tcPr>
            <w:tcW w:w="1120" w:type="pct"/>
            <w:tcBorders>
              <w:top w:val="nil"/>
            </w:tcBorders>
            <w:vAlign w:val="bottom"/>
          </w:tcPr>
          <w:p w:rsidR="00516519" w:rsidRPr="005C3FB1" w:rsidRDefault="00516519" w:rsidP="004D23E4">
            <w:pPr>
              <w:pStyle w:val="af6"/>
              <w:tabs>
                <w:tab w:val="clear" w:pos="567"/>
                <w:tab w:val="decimal" w:pos="1136"/>
              </w:tabs>
            </w:pPr>
            <w:r>
              <w:t>7</w:t>
            </w:r>
          </w:p>
        </w:tc>
        <w:tc>
          <w:tcPr>
            <w:tcW w:w="1110" w:type="pct"/>
            <w:tcBorders>
              <w:top w:val="nil"/>
            </w:tcBorders>
            <w:vAlign w:val="bottom"/>
          </w:tcPr>
          <w:p w:rsidR="00516519" w:rsidRPr="005C3FB1" w:rsidRDefault="00516519" w:rsidP="007B6CC5">
            <w:pPr>
              <w:pStyle w:val="af6"/>
              <w:tabs>
                <w:tab w:val="clear" w:pos="567"/>
                <w:tab w:val="decimal" w:pos="1136"/>
              </w:tabs>
            </w:pPr>
            <w:r>
              <w:t>7</w:t>
            </w:r>
          </w:p>
        </w:tc>
      </w:tr>
      <w:tr w:rsidR="00516519" w:rsidRPr="005C3FB1" w:rsidTr="004D23E4">
        <w:tc>
          <w:tcPr>
            <w:tcW w:w="2770" w:type="pct"/>
          </w:tcPr>
          <w:p w:rsidR="00516519" w:rsidRPr="005C3FB1" w:rsidRDefault="00516519" w:rsidP="004D23E4">
            <w:pPr>
              <w:pStyle w:val="af1"/>
              <w:spacing w:after="120"/>
              <w:ind w:left="567"/>
            </w:pPr>
            <w:r w:rsidRPr="005C3FB1">
              <w:t>иные неюридические лица</w:t>
            </w:r>
          </w:p>
        </w:tc>
        <w:tc>
          <w:tcPr>
            <w:tcW w:w="1120" w:type="pct"/>
            <w:vAlign w:val="bottom"/>
          </w:tcPr>
          <w:p w:rsidR="00516519" w:rsidRPr="005C3FB1" w:rsidRDefault="00516519" w:rsidP="004D23E4">
            <w:pPr>
              <w:pStyle w:val="af6"/>
              <w:tabs>
                <w:tab w:val="clear" w:pos="567"/>
                <w:tab w:val="decimal" w:pos="1136"/>
              </w:tabs>
              <w:spacing w:after="120"/>
            </w:pPr>
            <w:r>
              <w:t>3</w:t>
            </w:r>
          </w:p>
        </w:tc>
        <w:tc>
          <w:tcPr>
            <w:tcW w:w="1110" w:type="pct"/>
            <w:vAlign w:val="bottom"/>
          </w:tcPr>
          <w:p w:rsidR="00516519" w:rsidRPr="005C3FB1" w:rsidRDefault="00516519" w:rsidP="007B6CC5">
            <w:pPr>
              <w:pStyle w:val="af6"/>
              <w:tabs>
                <w:tab w:val="clear" w:pos="567"/>
                <w:tab w:val="decimal" w:pos="1136"/>
              </w:tabs>
              <w:spacing w:after="120"/>
            </w:pPr>
            <w:r>
              <w:t>3</w:t>
            </w:r>
          </w:p>
        </w:tc>
      </w:tr>
    </w:tbl>
    <w:p w:rsidR="004D23E4" w:rsidRDefault="004D23E4" w:rsidP="004D23E4">
      <w:pPr>
        <w:pStyle w:val="a9"/>
      </w:pPr>
      <w:r>
        <w:t>Распределение общего числа зарегистрированных предприятий</w:t>
      </w:r>
      <w:r>
        <w:br/>
        <w:t xml:space="preserve">и организаций по формам собственности </w:t>
      </w:r>
      <w:r w:rsidR="00516519">
        <w:br/>
      </w:r>
      <w:r w:rsidRPr="001E6668">
        <w:rPr>
          <w:caps w:val="0"/>
        </w:rPr>
        <w:t xml:space="preserve">на 1 </w:t>
      </w:r>
      <w:r>
        <w:rPr>
          <w:caps w:val="0"/>
        </w:rPr>
        <w:t>апреля</w:t>
      </w:r>
      <w:r w:rsidRPr="001E6668">
        <w:rPr>
          <w:caps w:val="0"/>
        </w:rPr>
        <w:t xml:space="preserve"> </w:t>
      </w:r>
      <w:r>
        <w:rPr>
          <w:caps w:val="0"/>
        </w:rPr>
        <w:t>2022</w:t>
      </w:r>
      <w:r w:rsidRPr="001E6668">
        <w:rPr>
          <w:caps w:val="0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3"/>
        <w:gridCol w:w="2339"/>
        <w:gridCol w:w="2152"/>
      </w:tblGrid>
      <w:tr w:rsidR="004D23E4" w:rsidTr="004D23E4">
        <w:trPr>
          <w:tblHeader/>
        </w:trPr>
        <w:tc>
          <w:tcPr>
            <w:tcW w:w="2721" w:type="pct"/>
          </w:tcPr>
          <w:p w:rsidR="004D23E4" w:rsidRPr="001E6668" w:rsidRDefault="004D23E4" w:rsidP="00516519">
            <w:pPr>
              <w:pStyle w:val="af8"/>
            </w:pPr>
          </w:p>
        </w:tc>
        <w:tc>
          <w:tcPr>
            <w:tcW w:w="1187" w:type="pct"/>
          </w:tcPr>
          <w:p w:rsidR="004D23E4" w:rsidRPr="001E6668" w:rsidRDefault="004D23E4" w:rsidP="00516519">
            <w:pPr>
              <w:pStyle w:val="af8"/>
            </w:pPr>
            <w:r w:rsidRPr="001E6668">
              <w:t>Число зарегистрированных предприятий и организаций, единиц</w:t>
            </w:r>
          </w:p>
        </w:tc>
        <w:tc>
          <w:tcPr>
            <w:tcW w:w="1092" w:type="pct"/>
          </w:tcPr>
          <w:p w:rsidR="004D23E4" w:rsidRPr="001E6668" w:rsidRDefault="004D23E4" w:rsidP="00516519">
            <w:pPr>
              <w:pStyle w:val="af8"/>
            </w:pPr>
            <w:r>
              <w:t>Удельный вес</w:t>
            </w:r>
            <w:r>
              <w:br/>
            </w:r>
            <w:r w:rsidRPr="001E6668">
              <w:t>в общем итоге, %</w:t>
            </w:r>
          </w:p>
        </w:tc>
      </w:tr>
      <w:tr w:rsidR="004D23E4" w:rsidRPr="005141B3" w:rsidTr="004D23E4">
        <w:tc>
          <w:tcPr>
            <w:tcW w:w="2721" w:type="pct"/>
          </w:tcPr>
          <w:p w:rsidR="004D23E4" w:rsidRPr="005141B3" w:rsidRDefault="004D23E4" w:rsidP="004D23E4">
            <w:pPr>
              <w:pStyle w:val="af1"/>
              <w:spacing w:before="120"/>
              <w:rPr>
                <w:b/>
              </w:rPr>
            </w:pPr>
            <w:r w:rsidRPr="005141B3">
              <w:rPr>
                <w:b/>
              </w:rPr>
              <w:t>Всего</w:t>
            </w:r>
          </w:p>
        </w:tc>
        <w:tc>
          <w:tcPr>
            <w:tcW w:w="1187" w:type="pct"/>
            <w:vAlign w:val="bottom"/>
          </w:tcPr>
          <w:p w:rsidR="004D23E4" w:rsidRPr="005141B3" w:rsidRDefault="004D23E4" w:rsidP="004D23E4">
            <w:pPr>
              <w:pStyle w:val="af6"/>
              <w:tabs>
                <w:tab w:val="clear" w:pos="567"/>
                <w:tab w:val="decimal" w:pos="1205"/>
              </w:tabs>
              <w:spacing w:before="12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092" w:type="pct"/>
            <w:vAlign w:val="bottom"/>
          </w:tcPr>
          <w:p w:rsidR="004D23E4" w:rsidRPr="005141B3" w:rsidRDefault="004D23E4" w:rsidP="004D23E4">
            <w:pPr>
              <w:pStyle w:val="af6"/>
              <w:tabs>
                <w:tab w:val="clear" w:pos="567"/>
                <w:tab w:val="decimal" w:pos="1087"/>
              </w:tabs>
              <w:spacing w:before="12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D23E4" w:rsidTr="004D23E4">
        <w:tc>
          <w:tcPr>
            <w:tcW w:w="2721" w:type="pct"/>
          </w:tcPr>
          <w:p w:rsidR="004D23E4" w:rsidRDefault="004D23E4" w:rsidP="004D23E4">
            <w:pPr>
              <w:pStyle w:val="af1"/>
              <w:ind w:left="340"/>
            </w:pPr>
            <w:r>
              <w:t>государственная</w:t>
            </w:r>
          </w:p>
        </w:tc>
        <w:tc>
          <w:tcPr>
            <w:tcW w:w="1187" w:type="pct"/>
            <w:vAlign w:val="bottom"/>
          </w:tcPr>
          <w:p w:rsidR="004D23E4" w:rsidRPr="00560391" w:rsidRDefault="004D23E4" w:rsidP="004D23E4">
            <w:pPr>
              <w:pStyle w:val="af6"/>
              <w:tabs>
                <w:tab w:val="clear" w:pos="567"/>
                <w:tab w:val="decimal" w:pos="1205"/>
              </w:tabs>
            </w:pPr>
            <w:r>
              <w:t>14</w:t>
            </w:r>
          </w:p>
        </w:tc>
        <w:tc>
          <w:tcPr>
            <w:tcW w:w="1092" w:type="pct"/>
            <w:vAlign w:val="bottom"/>
          </w:tcPr>
          <w:p w:rsidR="004D23E4" w:rsidRPr="005C11C7" w:rsidRDefault="004D23E4" w:rsidP="004D23E4">
            <w:pPr>
              <w:pStyle w:val="af6"/>
              <w:tabs>
                <w:tab w:val="clear" w:pos="567"/>
                <w:tab w:val="decimal" w:pos="1087"/>
              </w:tabs>
              <w:rPr>
                <w:lang w:val="en-US"/>
              </w:rPr>
            </w:pPr>
            <w:r>
              <w:t>7,</w:t>
            </w:r>
            <w:r>
              <w:rPr>
                <w:lang w:val="en-US"/>
              </w:rPr>
              <w:t>0</w:t>
            </w:r>
          </w:p>
        </w:tc>
      </w:tr>
      <w:tr w:rsidR="004D23E4" w:rsidTr="004D23E4">
        <w:tc>
          <w:tcPr>
            <w:tcW w:w="2721" w:type="pct"/>
          </w:tcPr>
          <w:p w:rsidR="004D23E4" w:rsidRDefault="004D23E4" w:rsidP="004D23E4">
            <w:pPr>
              <w:pStyle w:val="af1"/>
              <w:ind w:left="340"/>
            </w:pPr>
            <w:r>
              <w:t>муниципальная</w:t>
            </w:r>
          </w:p>
        </w:tc>
        <w:tc>
          <w:tcPr>
            <w:tcW w:w="1187" w:type="pct"/>
            <w:vAlign w:val="bottom"/>
          </w:tcPr>
          <w:p w:rsidR="004D23E4" w:rsidRPr="00560391" w:rsidRDefault="004D23E4" w:rsidP="004D23E4">
            <w:pPr>
              <w:pStyle w:val="af6"/>
              <w:tabs>
                <w:tab w:val="clear" w:pos="567"/>
                <w:tab w:val="decimal" w:pos="1205"/>
              </w:tabs>
            </w:pPr>
            <w:r>
              <w:t>47</w:t>
            </w:r>
          </w:p>
        </w:tc>
        <w:tc>
          <w:tcPr>
            <w:tcW w:w="1092" w:type="pct"/>
            <w:vAlign w:val="bottom"/>
          </w:tcPr>
          <w:p w:rsidR="004D23E4" w:rsidRPr="00560391" w:rsidRDefault="004D23E4" w:rsidP="004D23E4">
            <w:pPr>
              <w:pStyle w:val="af6"/>
              <w:tabs>
                <w:tab w:val="clear" w:pos="567"/>
                <w:tab w:val="decimal" w:pos="1087"/>
              </w:tabs>
            </w:pPr>
            <w:r>
              <w:t>23,4</w:t>
            </w:r>
          </w:p>
        </w:tc>
      </w:tr>
      <w:tr w:rsidR="004D23E4" w:rsidTr="004D23E4">
        <w:tc>
          <w:tcPr>
            <w:tcW w:w="2721" w:type="pct"/>
          </w:tcPr>
          <w:p w:rsidR="004D23E4" w:rsidRDefault="004D23E4" w:rsidP="004D23E4">
            <w:pPr>
              <w:pStyle w:val="af1"/>
              <w:ind w:left="340"/>
            </w:pPr>
            <w:r>
              <w:t>общественных объединений</w:t>
            </w:r>
          </w:p>
        </w:tc>
        <w:tc>
          <w:tcPr>
            <w:tcW w:w="1187" w:type="pct"/>
            <w:vAlign w:val="bottom"/>
          </w:tcPr>
          <w:p w:rsidR="004D23E4" w:rsidRPr="00560391" w:rsidRDefault="004D23E4" w:rsidP="004D23E4">
            <w:pPr>
              <w:pStyle w:val="af6"/>
              <w:tabs>
                <w:tab w:val="clear" w:pos="567"/>
                <w:tab w:val="decimal" w:pos="1205"/>
              </w:tabs>
            </w:pPr>
            <w:r>
              <w:t>17</w:t>
            </w:r>
          </w:p>
        </w:tc>
        <w:tc>
          <w:tcPr>
            <w:tcW w:w="1092" w:type="pct"/>
            <w:vAlign w:val="bottom"/>
          </w:tcPr>
          <w:p w:rsidR="004D23E4" w:rsidRPr="00560391" w:rsidRDefault="004D23E4" w:rsidP="004D23E4">
            <w:pPr>
              <w:pStyle w:val="af6"/>
              <w:tabs>
                <w:tab w:val="clear" w:pos="567"/>
                <w:tab w:val="decimal" w:pos="1087"/>
              </w:tabs>
            </w:pPr>
            <w:r>
              <w:t>8,5</w:t>
            </w:r>
          </w:p>
        </w:tc>
      </w:tr>
      <w:tr w:rsidR="004D23E4" w:rsidTr="004D23E4">
        <w:tc>
          <w:tcPr>
            <w:tcW w:w="2721" w:type="pct"/>
          </w:tcPr>
          <w:p w:rsidR="004D23E4" w:rsidRDefault="004D23E4" w:rsidP="004D23E4">
            <w:pPr>
              <w:pStyle w:val="af1"/>
              <w:ind w:left="340"/>
            </w:pPr>
            <w:r>
              <w:t>смешанная российская</w:t>
            </w:r>
          </w:p>
        </w:tc>
        <w:tc>
          <w:tcPr>
            <w:tcW w:w="1187" w:type="pct"/>
            <w:vAlign w:val="bottom"/>
          </w:tcPr>
          <w:p w:rsidR="004D23E4" w:rsidRPr="00560391" w:rsidRDefault="004D23E4" w:rsidP="004D23E4">
            <w:pPr>
              <w:pStyle w:val="af6"/>
              <w:tabs>
                <w:tab w:val="clear" w:pos="567"/>
                <w:tab w:val="decimal" w:pos="1205"/>
              </w:tabs>
            </w:pPr>
            <w:r>
              <w:t>1</w:t>
            </w:r>
          </w:p>
        </w:tc>
        <w:tc>
          <w:tcPr>
            <w:tcW w:w="1092" w:type="pct"/>
            <w:vAlign w:val="bottom"/>
          </w:tcPr>
          <w:p w:rsidR="004D23E4" w:rsidRPr="00560391" w:rsidRDefault="004D23E4" w:rsidP="004D23E4">
            <w:pPr>
              <w:pStyle w:val="af6"/>
              <w:tabs>
                <w:tab w:val="clear" w:pos="567"/>
                <w:tab w:val="decimal" w:pos="1087"/>
              </w:tabs>
            </w:pPr>
            <w:r>
              <w:t>0,5</w:t>
            </w:r>
          </w:p>
        </w:tc>
      </w:tr>
      <w:tr w:rsidR="004D23E4" w:rsidTr="004D23E4">
        <w:tc>
          <w:tcPr>
            <w:tcW w:w="2721" w:type="pct"/>
          </w:tcPr>
          <w:p w:rsidR="004D23E4" w:rsidRDefault="004D23E4" w:rsidP="004D23E4">
            <w:pPr>
              <w:pStyle w:val="af1"/>
              <w:ind w:left="340"/>
            </w:pPr>
            <w:r>
              <w:t xml:space="preserve">смешанная с совместным российским и иностранным участием </w:t>
            </w:r>
          </w:p>
        </w:tc>
        <w:tc>
          <w:tcPr>
            <w:tcW w:w="1187" w:type="pct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205"/>
              </w:tabs>
            </w:pPr>
            <w:r>
              <w:t>1</w:t>
            </w:r>
          </w:p>
        </w:tc>
        <w:tc>
          <w:tcPr>
            <w:tcW w:w="1092" w:type="pct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087"/>
              </w:tabs>
            </w:pPr>
            <w:r>
              <w:t>0,5</w:t>
            </w:r>
          </w:p>
        </w:tc>
      </w:tr>
      <w:tr w:rsidR="004D23E4" w:rsidTr="004D23E4">
        <w:tc>
          <w:tcPr>
            <w:tcW w:w="2721" w:type="pct"/>
          </w:tcPr>
          <w:p w:rsidR="004D23E4" w:rsidRDefault="004D23E4" w:rsidP="004D23E4">
            <w:pPr>
              <w:pStyle w:val="af1"/>
              <w:ind w:left="340"/>
            </w:pPr>
            <w:r>
              <w:t>частная</w:t>
            </w:r>
          </w:p>
        </w:tc>
        <w:tc>
          <w:tcPr>
            <w:tcW w:w="1187" w:type="pct"/>
            <w:vAlign w:val="bottom"/>
          </w:tcPr>
          <w:p w:rsidR="004D23E4" w:rsidRPr="00560391" w:rsidRDefault="004D23E4" w:rsidP="004D23E4">
            <w:pPr>
              <w:pStyle w:val="af6"/>
              <w:tabs>
                <w:tab w:val="clear" w:pos="567"/>
                <w:tab w:val="decimal" w:pos="1205"/>
              </w:tabs>
            </w:pPr>
            <w:r>
              <w:t>119</w:t>
            </w:r>
          </w:p>
        </w:tc>
        <w:tc>
          <w:tcPr>
            <w:tcW w:w="1092" w:type="pct"/>
            <w:vAlign w:val="bottom"/>
          </w:tcPr>
          <w:p w:rsidR="004D23E4" w:rsidRPr="00560391" w:rsidRDefault="004D23E4" w:rsidP="004D23E4">
            <w:pPr>
              <w:pStyle w:val="af6"/>
              <w:tabs>
                <w:tab w:val="clear" w:pos="567"/>
                <w:tab w:val="decimal" w:pos="1087"/>
              </w:tabs>
            </w:pPr>
            <w:r>
              <w:t>59,2</w:t>
            </w:r>
          </w:p>
        </w:tc>
      </w:tr>
      <w:tr w:rsidR="004D23E4" w:rsidTr="004D23E4">
        <w:tc>
          <w:tcPr>
            <w:tcW w:w="2721" w:type="pct"/>
          </w:tcPr>
          <w:p w:rsidR="004D23E4" w:rsidRDefault="004D23E4" w:rsidP="004D23E4">
            <w:pPr>
              <w:pStyle w:val="af1"/>
              <w:spacing w:after="120"/>
              <w:ind w:left="340"/>
            </w:pPr>
            <w:r>
              <w:t>прочие</w:t>
            </w:r>
          </w:p>
        </w:tc>
        <w:tc>
          <w:tcPr>
            <w:tcW w:w="1187" w:type="pct"/>
            <w:vAlign w:val="bottom"/>
          </w:tcPr>
          <w:p w:rsidR="004D23E4" w:rsidRPr="00560391" w:rsidRDefault="004D23E4" w:rsidP="004D23E4">
            <w:pPr>
              <w:pStyle w:val="af6"/>
              <w:tabs>
                <w:tab w:val="clear" w:pos="567"/>
                <w:tab w:val="decimal" w:pos="1205"/>
              </w:tabs>
              <w:spacing w:after="120"/>
            </w:pPr>
            <w:r>
              <w:t>2</w:t>
            </w:r>
          </w:p>
        </w:tc>
        <w:tc>
          <w:tcPr>
            <w:tcW w:w="1092" w:type="pct"/>
            <w:vAlign w:val="bottom"/>
          </w:tcPr>
          <w:p w:rsidR="004D23E4" w:rsidRPr="00560391" w:rsidRDefault="004D23E4" w:rsidP="004D23E4">
            <w:pPr>
              <w:pStyle w:val="af6"/>
              <w:tabs>
                <w:tab w:val="clear" w:pos="567"/>
                <w:tab w:val="decimal" w:pos="1087"/>
              </w:tabs>
              <w:spacing w:after="120"/>
            </w:pPr>
            <w:r>
              <w:t>1,0</w:t>
            </w:r>
          </w:p>
        </w:tc>
      </w:tr>
    </w:tbl>
    <w:p w:rsidR="004D23E4" w:rsidRDefault="004D23E4" w:rsidP="004D23E4">
      <w:pPr>
        <w:pStyle w:val="ae"/>
        <w:rPr>
          <w:lang w:val="en-US"/>
        </w:rPr>
      </w:pPr>
    </w:p>
    <w:p w:rsidR="004D23E4" w:rsidRDefault="004D23E4" w:rsidP="004D23E4">
      <w:pPr>
        <w:pStyle w:val="ae"/>
      </w:pPr>
      <w:r>
        <w:t>В составе Статрегистра Росстата учитываются граждане, занимающиеся предпринимательской деятельностью без образования юридического лица (индивидуальные предприниматели) и прошедшие государственную регистрацию (перерегистрацию) в этом качестве в налоговых органах. По состоянию на 01.04.2022г. в Статрегистре Росстата учтены 342 индивидуальных предпринимателя.</w:t>
      </w:r>
    </w:p>
    <w:p w:rsidR="004D23E4" w:rsidRPr="00844521" w:rsidRDefault="004D23E4" w:rsidP="004D23E4">
      <w:pPr>
        <w:pStyle w:val="ae"/>
      </w:pPr>
    </w:p>
    <w:p w:rsidR="004D23E4" w:rsidRPr="007F5888" w:rsidRDefault="004D23E4" w:rsidP="004D23E4">
      <w:pPr>
        <w:pStyle w:val="2"/>
        <w:numPr>
          <w:ilvl w:val="1"/>
          <w:numId w:val="24"/>
        </w:numPr>
      </w:pPr>
      <w:bookmarkStart w:id="158" w:name="_Toc316379977"/>
      <w:bookmarkStart w:id="159" w:name="_Toc339287928"/>
      <w:bookmarkStart w:id="160" w:name="_Toc362606455"/>
      <w:bookmarkStart w:id="161" w:name="_Toc370478230"/>
      <w:bookmarkStart w:id="162" w:name="_Toc386214535"/>
      <w:bookmarkStart w:id="163" w:name="_Toc394480411"/>
      <w:bookmarkStart w:id="164" w:name="_Toc417486358"/>
      <w:bookmarkStart w:id="165" w:name="_Toc481150806"/>
      <w:bookmarkStart w:id="166" w:name="_Toc103783314"/>
      <w:bookmarkStart w:id="167" w:name="_Toc299093538"/>
      <w:r w:rsidRPr="007F5888">
        <w:t>Инвестиции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516519" w:rsidRPr="00F64391" w:rsidRDefault="00516519" w:rsidP="00516519">
      <w:pPr>
        <w:pStyle w:val="3"/>
        <w:numPr>
          <w:ilvl w:val="2"/>
          <w:numId w:val="24"/>
        </w:numPr>
        <w:spacing w:after="240"/>
        <w:rPr>
          <w:bCs/>
        </w:rPr>
      </w:pPr>
      <w:bookmarkStart w:id="168" w:name="_Toc316379978"/>
      <w:bookmarkStart w:id="169" w:name="_Toc339287929"/>
      <w:bookmarkStart w:id="170" w:name="_Toc362606456"/>
      <w:bookmarkStart w:id="171" w:name="_Toc370478231"/>
      <w:bookmarkStart w:id="172" w:name="_Toc386214536"/>
      <w:bookmarkStart w:id="173" w:name="_Toc394480412"/>
      <w:bookmarkStart w:id="174" w:name="_Toc417486359"/>
      <w:bookmarkStart w:id="175" w:name="_Toc481150807"/>
      <w:bookmarkStart w:id="176" w:name="_Toc103783315"/>
      <w:bookmarkStart w:id="177" w:name="_Toc299020254"/>
      <w:bookmarkStart w:id="178" w:name="_Toc316388330"/>
      <w:bookmarkStart w:id="179" w:name="_Toc354735607"/>
      <w:bookmarkStart w:id="180" w:name="_Toc354735726"/>
      <w:bookmarkStart w:id="181" w:name="_Toc354735747"/>
      <w:bookmarkStart w:id="182" w:name="_Toc354735783"/>
      <w:bookmarkStart w:id="183" w:name="_Toc362441414"/>
      <w:bookmarkStart w:id="184" w:name="_Toc370723674"/>
      <w:bookmarkStart w:id="185" w:name="_Toc379270355"/>
      <w:bookmarkStart w:id="186" w:name="_Toc385848491"/>
      <w:bookmarkStart w:id="187" w:name="_Toc385852111"/>
      <w:bookmarkStart w:id="188" w:name="_Toc388973654"/>
      <w:bookmarkStart w:id="189" w:name="_Toc391301766"/>
      <w:bookmarkStart w:id="190" w:name="_Toc391463928"/>
      <w:bookmarkStart w:id="191" w:name="_Toc393877392"/>
      <w:bookmarkStart w:id="192" w:name="_Toc393877466"/>
      <w:bookmarkStart w:id="193" w:name="_Toc404765258"/>
      <w:bookmarkStart w:id="194" w:name="_Toc97735173"/>
      <w:bookmarkEnd w:id="167"/>
      <w:r w:rsidRPr="00F64391">
        <w:rPr>
          <w:bCs/>
        </w:rPr>
        <w:t>ИНВЕСТИЦИИ В ОСНОВНОЙ КАПИТАЛ</w:t>
      </w:r>
      <w:bookmarkEnd w:id="168"/>
      <w:bookmarkEnd w:id="169"/>
      <w:bookmarkEnd w:id="170"/>
      <w:bookmarkEnd w:id="171"/>
      <w:r w:rsidRPr="00F64391">
        <w:rPr>
          <w:bCs/>
        </w:rPr>
        <w:t> </w:t>
      </w:r>
      <w:bookmarkEnd w:id="172"/>
      <w:bookmarkEnd w:id="173"/>
      <w:bookmarkEnd w:id="174"/>
      <w:bookmarkEnd w:id="175"/>
      <w:r w:rsidRPr="00F64391">
        <w:rPr>
          <w:rStyle w:val="aa"/>
          <w:bCs/>
        </w:rPr>
        <w:footnoteReference w:id="13"/>
      </w:r>
      <w:bookmarkEnd w:id="176"/>
    </w:p>
    <w:p w:rsidR="00516519" w:rsidRDefault="00516519" w:rsidP="00516519">
      <w:r w:rsidRPr="00DB3873">
        <w:t xml:space="preserve">На развитие экономики и социальной сферы </w:t>
      </w:r>
      <w:r>
        <w:t>Пудожского</w:t>
      </w:r>
      <w:r w:rsidRPr="00DB3873">
        <w:t xml:space="preserve"> муниципального района в </w:t>
      </w:r>
      <w:r>
        <w:t>2021</w:t>
      </w:r>
      <w:r w:rsidRPr="00DB3873">
        <w:t xml:space="preserve">г. использовано </w:t>
      </w:r>
      <w:r>
        <w:t xml:space="preserve">78196 </w:t>
      </w:r>
      <w:r w:rsidRPr="00DB3873">
        <w:t>тыс. рублей инвестиций в основной капитал</w:t>
      </w:r>
      <w:r>
        <w:t>, что составило 47,7% к 2020г.</w:t>
      </w:r>
      <w:r w:rsidRPr="00DB3873">
        <w:t xml:space="preserve"> </w:t>
      </w:r>
      <w:r w:rsidRPr="00A32EFB">
        <w:t xml:space="preserve">Доля </w:t>
      </w:r>
      <w:r>
        <w:t>Пудожского</w:t>
      </w:r>
      <w:r w:rsidRPr="00A32EFB">
        <w:t xml:space="preserve"> муниципального района составила</w:t>
      </w:r>
      <w:r>
        <w:t xml:space="preserve"> 0,1</w:t>
      </w:r>
      <w:r w:rsidRPr="00A32EFB">
        <w:t>% в общем объ</w:t>
      </w:r>
      <w:r>
        <w:t>ё</w:t>
      </w:r>
      <w:r w:rsidRPr="00A32EFB">
        <w:t xml:space="preserve">ме инвестиций по республике. </w:t>
      </w:r>
    </w:p>
    <w:p w:rsidR="00516519" w:rsidRPr="00E11301" w:rsidRDefault="00516519" w:rsidP="00516519">
      <w:pPr>
        <w:keepNext/>
        <w:suppressAutoHyphens w:val="0"/>
        <w:spacing w:before="240" w:after="240"/>
        <w:ind w:firstLine="0"/>
        <w:jc w:val="center"/>
        <w:outlineLvl w:val="1"/>
        <w:rPr>
          <w:b/>
          <w:caps/>
        </w:rPr>
      </w:pPr>
      <w:r w:rsidRPr="00E11301">
        <w:rPr>
          <w:b/>
          <w:caps/>
        </w:rPr>
        <w:t>ВИДОВАЯ СТРУКТУРА ИнвестициЙ в основной капитал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642"/>
        <w:gridCol w:w="1642"/>
        <w:gridCol w:w="1642"/>
      </w:tblGrid>
      <w:tr w:rsidR="00516519" w:rsidRPr="00E11301" w:rsidTr="007B6CC5">
        <w:trPr>
          <w:tblHeader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  <w:szCs w:val="22"/>
                <w:u w:val="single"/>
              </w:rPr>
              <w:t>Справочно</w:t>
            </w:r>
            <w:r w:rsidRPr="00E11301">
              <w:rPr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>2020</w:t>
            </w:r>
            <w:r w:rsidRPr="00E11301">
              <w:rPr>
                <w:sz w:val="22"/>
                <w:szCs w:val="22"/>
              </w:rPr>
              <w:br/>
              <w:t>в % к итогу</w:t>
            </w:r>
          </w:p>
        </w:tc>
      </w:tr>
      <w:tr w:rsidR="00516519" w:rsidRPr="00E11301" w:rsidTr="007B6CC5">
        <w:trPr>
          <w:tblHeader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</w:rPr>
              <w:t>тыс.</w:t>
            </w:r>
            <w:r>
              <w:rPr>
                <w:sz w:val="22"/>
              </w:rPr>
              <w:br/>
            </w:r>
            <w:r w:rsidRPr="00E11301">
              <w:rPr>
                <w:sz w:val="22"/>
              </w:rPr>
              <w:t>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</w:rPr>
              <w:t xml:space="preserve">в % к </w:t>
            </w:r>
            <w:r>
              <w:rPr>
                <w:sz w:val="22"/>
              </w:rPr>
              <w:br/>
            </w:r>
            <w:r w:rsidRPr="00E11301">
              <w:rPr>
                <w:sz w:val="22"/>
              </w:rPr>
              <w:t>итогу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</w:tr>
      <w:tr w:rsidR="00516519" w:rsidRPr="00116E95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116E95" w:rsidRDefault="00516519" w:rsidP="007B6CC5">
            <w:pPr>
              <w:spacing w:before="120"/>
              <w:ind w:left="113" w:hanging="113"/>
              <w:jc w:val="left"/>
              <w:rPr>
                <w:b/>
                <w:sz w:val="22"/>
                <w:szCs w:val="22"/>
              </w:rPr>
            </w:pPr>
            <w:r w:rsidRPr="00116E9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116E95" w:rsidRDefault="00516519" w:rsidP="007B6CC5">
            <w:pPr>
              <w:pStyle w:val="af6"/>
              <w:tabs>
                <w:tab w:val="clear" w:pos="567"/>
                <w:tab w:val="decimal" w:pos="964"/>
              </w:tabs>
              <w:spacing w:before="120"/>
              <w:rPr>
                <w:b/>
              </w:rPr>
            </w:pPr>
            <w:r>
              <w:rPr>
                <w:b/>
              </w:rPr>
              <w:t>78196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116E95" w:rsidRDefault="00516519" w:rsidP="007B6CC5">
            <w:pPr>
              <w:pStyle w:val="af6"/>
              <w:tabs>
                <w:tab w:val="clear" w:pos="567"/>
                <w:tab w:val="decimal" w:pos="964"/>
              </w:tabs>
              <w:spacing w:before="120"/>
              <w:rPr>
                <w:b/>
              </w:rPr>
            </w:pPr>
            <w:r w:rsidRPr="00116E95">
              <w:rPr>
                <w:b/>
              </w:rPr>
              <w:t>100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116E95" w:rsidRDefault="00516519" w:rsidP="007B6CC5">
            <w:pPr>
              <w:pStyle w:val="af6"/>
              <w:tabs>
                <w:tab w:val="clear" w:pos="567"/>
                <w:tab w:val="decimal" w:pos="964"/>
              </w:tabs>
              <w:spacing w:before="120"/>
              <w:rPr>
                <w:b/>
              </w:rPr>
            </w:pPr>
            <w:r w:rsidRPr="00116E95">
              <w:rPr>
                <w:b/>
              </w:rPr>
              <w:t>100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ind w:left="340" w:hanging="113"/>
              <w:jc w:val="left"/>
              <w:rPr>
                <w:sz w:val="22"/>
                <w:szCs w:val="22"/>
              </w:rPr>
            </w:pPr>
            <w:r w:rsidRPr="00E11301">
              <w:rPr>
                <w:sz w:val="22"/>
                <w:szCs w:val="22"/>
              </w:rPr>
              <w:t>жилые здания и помещения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ind w:left="340" w:hanging="113"/>
              <w:jc w:val="left"/>
              <w:rPr>
                <w:sz w:val="22"/>
                <w:szCs w:val="22"/>
              </w:rPr>
            </w:pPr>
            <w:r w:rsidRPr="00E11301">
              <w:rPr>
                <w:sz w:val="22"/>
                <w:szCs w:val="22"/>
              </w:rPr>
              <w:t>здания (кроме жилых) и сооружения, расходы на улучшение земель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36668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46,9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ind w:left="340" w:hanging="113"/>
              <w:jc w:val="left"/>
              <w:rPr>
                <w:sz w:val="22"/>
                <w:szCs w:val="22"/>
              </w:rPr>
            </w:pPr>
            <w:r w:rsidRPr="00E11301">
              <w:rPr>
                <w:sz w:val="22"/>
                <w:szCs w:val="22"/>
              </w:rPr>
              <w:t>машины, оборудование, транспортные средства, инвентарь и другие объекты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41110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52,6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67,9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ind w:left="340" w:hanging="113"/>
              <w:jc w:val="left"/>
              <w:rPr>
                <w:sz w:val="22"/>
                <w:szCs w:val="22"/>
              </w:rPr>
            </w:pPr>
            <w:r w:rsidRPr="00E11301">
              <w:rPr>
                <w:sz w:val="22"/>
                <w:szCs w:val="22"/>
              </w:rPr>
              <w:t>объекты интеллектуальной собственности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pacing w:after="120"/>
              <w:ind w:left="340" w:hanging="113"/>
              <w:jc w:val="left"/>
              <w:rPr>
                <w:sz w:val="22"/>
                <w:szCs w:val="22"/>
              </w:rPr>
            </w:pPr>
            <w:r w:rsidRPr="00E11301">
              <w:rPr>
                <w:sz w:val="22"/>
                <w:szCs w:val="22"/>
              </w:rPr>
              <w:t>прочие инвестиции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>
              <w:t>к</w:t>
            </w:r>
          </w:p>
        </w:tc>
      </w:tr>
    </w:tbl>
    <w:p w:rsidR="00516519" w:rsidRDefault="00516519" w:rsidP="00516519">
      <w:pPr>
        <w:keepNext/>
        <w:suppressAutoHyphens w:val="0"/>
        <w:spacing w:before="240" w:after="240"/>
        <w:ind w:firstLine="0"/>
        <w:jc w:val="center"/>
        <w:outlineLvl w:val="1"/>
        <w:rPr>
          <w:b/>
          <w:caps/>
        </w:rPr>
      </w:pPr>
      <w:r w:rsidRPr="00E11301">
        <w:rPr>
          <w:b/>
          <w:caps/>
        </w:rPr>
        <w:t xml:space="preserve">Инвестиции в основной капитал </w:t>
      </w:r>
      <w:r w:rsidRPr="00E11301">
        <w:rPr>
          <w:b/>
          <w:caps/>
        </w:rPr>
        <w:br/>
        <w:t xml:space="preserve">по видам экономической деятельности </w:t>
      </w:r>
      <w:r w:rsidRPr="00E11301">
        <w:rPr>
          <w:rFonts w:cs="Arial"/>
          <w:b/>
          <w:caps/>
          <w:vertAlign w:val="superscript"/>
        </w:rPr>
        <w:footnoteReference w:id="1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642"/>
        <w:gridCol w:w="1642"/>
        <w:gridCol w:w="1642"/>
      </w:tblGrid>
      <w:tr w:rsidR="00516519" w:rsidRPr="00E11301" w:rsidTr="007B6CC5">
        <w:trPr>
          <w:tblHeader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  <w:szCs w:val="22"/>
                <w:u w:val="single"/>
              </w:rPr>
              <w:t>Справочно</w:t>
            </w:r>
            <w:r w:rsidRPr="00E11301">
              <w:rPr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>2020</w:t>
            </w:r>
            <w:r w:rsidRPr="00E11301">
              <w:rPr>
                <w:sz w:val="22"/>
                <w:szCs w:val="22"/>
              </w:rPr>
              <w:br/>
              <w:t>в % к итогу</w:t>
            </w:r>
          </w:p>
        </w:tc>
      </w:tr>
      <w:tr w:rsidR="00516519" w:rsidRPr="00E11301" w:rsidTr="007B6CC5">
        <w:trPr>
          <w:tblHeader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</w:rPr>
              <w:t xml:space="preserve">тыс. </w:t>
            </w:r>
            <w:r>
              <w:rPr>
                <w:sz w:val="22"/>
              </w:rPr>
              <w:br/>
            </w:r>
            <w:r w:rsidRPr="00E11301">
              <w:rPr>
                <w:sz w:val="22"/>
              </w:rPr>
              <w:t>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</w:rPr>
              <w:t xml:space="preserve">в % к </w:t>
            </w:r>
            <w:r>
              <w:rPr>
                <w:sz w:val="22"/>
              </w:rPr>
              <w:br/>
            </w:r>
            <w:r w:rsidRPr="00E11301">
              <w:rPr>
                <w:sz w:val="22"/>
              </w:rPr>
              <w:t>итогу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</w:tr>
      <w:tr w:rsidR="00516519" w:rsidRPr="00116E95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116E95" w:rsidRDefault="00516519" w:rsidP="007B6CC5">
            <w:pPr>
              <w:spacing w:before="120"/>
              <w:ind w:left="113" w:hanging="113"/>
              <w:jc w:val="left"/>
              <w:rPr>
                <w:b/>
                <w:sz w:val="22"/>
                <w:szCs w:val="22"/>
              </w:rPr>
            </w:pPr>
            <w:r w:rsidRPr="00116E9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116E95" w:rsidRDefault="00516519" w:rsidP="007B6CC5">
            <w:pPr>
              <w:pStyle w:val="af6"/>
              <w:tabs>
                <w:tab w:val="clear" w:pos="567"/>
                <w:tab w:val="decimal" w:pos="964"/>
              </w:tabs>
              <w:spacing w:before="120"/>
              <w:rPr>
                <w:b/>
              </w:rPr>
            </w:pPr>
            <w:r>
              <w:rPr>
                <w:b/>
              </w:rPr>
              <w:t>78196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116E95" w:rsidRDefault="00516519" w:rsidP="007B6CC5">
            <w:pPr>
              <w:pStyle w:val="af6"/>
              <w:tabs>
                <w:tab w:val="clear" w:pos="567"/>
                <w:tab w:val="decimal" w:pos="964"/>
              </w:tabs>
              <w:spacing w:before="120"/>
              <w:rPr>
                <w:b/>
              </w:rPr>
            </w:pPr>
            <w:r w:rsidRPr="00116E95">
              <w:rPr>
                <w:b/>
              </w:rPr>
              <w:t>100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116E95" w:rsidRDefault="00516519" w:rsidP="007B6CC5">
            <w:pPr>
              <w:pStyle w:val="af6"/>
              <w:tabs>
                <w:tab w:val="clear" w:pos="567"/>
                <w:tab w:val="decimal" w:pos="964"/>
              </w:tabs>
              <w:spacing w:before="120"/>
              <w:rPr>
                <w:b/>
              </w:rPr>
            </w:pPr>
            <w:r w:rsidRPr="00116E95">
              <w:rPr>
                <w:b/>
              </w:rPr>
              <w:t>100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2F11C6" w:rsidRDefault="00516519" w:rsidP="007B6CC5">
            <w:pPr>
              <w:ind w:left="340" w:hanging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сельское, лесное хозяйство, охота, рыболовство, рыбоводство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Default="00516519" w:rsidP="007B6CC5">
            <w:pPr>
              <w:ind w:left="340" w:hanging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</w:t>
            </w:r>
            <w:r w:rsidRPr="00B55FD2">
              <w:rPr>
                <w:rFonts w:cs="Arial"/>
                <w:sz w:val="22"/>
                <w:szCs w:val="22"/>
              </w:rPr>
              <w:t>обыча полезных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55FD2">
              <w:rPr>
                <w:rFonts w:cs="Arial"/>
                <w:sz w:val="22"/>
                <w:szCs w:val="22"/>
              </w:rPr>
              <w:t>ископаемых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Default="00516519" w:rsidP="007B6CC5">
            <w:pPr>
              <w:ind w:left="340" w:hanging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обеспечение электрической энергией, газом и паром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Default="00516519" w:rsidP="007B6CC5">
            <w:pPr>
              <w:ind w:left="340" w:hanging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строительство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2F11C6" w:rsidRDefault="00516519" w:rsidP="007B6CC5">
            <w:pPr>
              <w:ind w:left="340" w:hanging="113"/>
              <w:jc w:val="left"/>
              <w:rPr>
                <w:rFonts w:cs="Arial"/>
                <w:sz w:val="22"/>
                <w:szCs w:val="22"/>
              </w:rPr>
            </w:pPr>
            <w:r w:rsidRPr="00E11301">
              <w:rPr>
                <w:rFonts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4193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5,4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0,4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ind w:left="340" w:hanging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Default="00516519" w:rsidP="007B6CC5">
            <w:pPr>
              <w:ind w:left="340" w:hanging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ind w:left="340" w:hanging="113"/>
              <w:jc w:val="left"/>
              <w:rPr>
                <w:rFonts w:cs="Arial"/>
                <w:sz w:val="22"/>
                <w:szCs w:val="22"/>
              </w:rPr>
            </w:pPr>
            <w:r w:rsidRPr="00E11301">
              <w:rPr>
                <w:rFonts w:cs="Arial"/>
                <w:sz w:val="22"/>
                <w:szCs w:val="22"/>
              </w:rPr>
              <w:t xml:space="preserve">государственное управление и </w:t>
            </w:r>
            <w:r>
              <w:rPr>
                <w:rFonts w:cs="Arial"/>
                <w:sz w:val="22"/>
                <w:szCs w:val="22"/>
              </w:rPr>
              <w:t>о</w:t>
            </w:r>
            <w:r w:rsidRPr="00E11301">
              <w:rPr>
                <w:rFonts w:cs="Arial"/>
                <w:sz w:val="22"/>
                <w:szCs w:val="22"/>
              </w:rPr>
              <w:t xml:space="preserve">беспечение военной безопасности; социальное обеспечение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13,7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ind w:left="340" w:hanging="113"/>
              <w:jc w:val="left"/>
              <w:rPr>
                <w:sz w:val="22"/>
                <w:szCs w:val="22"/>
              </w:rPr>
            </w:pPr>
            <w:r w:rsidRPr="00E11301">
              <w:rPr>
                <w:rFonts w:cs="Arial"/>
                <w:sz w:val="22"/>
                <w:szCs w:val="22"/>
              </w:rPr>
              <w:t>образование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4471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5,7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pStyle w:val="af6"/>
              <w:tabs>
                <w:tab w:val="clear" w:pos="567"/>
                <w:tab w:val="decimal" w:pos="964"/>
              </w:tabs>
            </w:pPr>
            <w:r>
              <w:t>2,3</w:t>
            </w:r>
          </w:p>
        </w:tc>
      </w:tr>
    </w:tbl>
    <w:p w:rsidR="00516519" w:rsidRDefault="00516519" w:rsidP="00516519">
      <w:pPr>
        <w:pStyle w:val="a6"/>
        <w:jc w:val="right"/>
      </w:pPr>
    </w:p>
    <w:p w:rsidR="00516519" w:rsidRDefault="00516519">
      <w:pPr>
        <w:suppressAutoHyphens w:val="0"/>
        <w:ind w:firstLine="0"/>
        <w:jc w:val="left"/>
        <w:rPr>
          <w:sz w:val="22"/>
        </w:rPr>
      </w:pPr>
      <w:r>
        <w:br w:type="page"/>
      </w:r>
    </w:p>
    <w:p w:rsidR="00516519" w:rsidRDefault="00516519" w:rsidP="00516519">
      <w:pPr>
        <w:pStyle w:val="a6"/>
        <w:jc w:val="right"/>
      </w:pPr>
      <w:r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642"/>
        <w:gridCol w:w="1642"/>
        <w:gridCol w:w="1642"/>
      </w:tblGrid>
      <w:tr w:rsidR="00516519" w:rsidRPr="00E11301" w:rsidTr="007B6CC5">
        <w:trPr>
          <w:tblHeader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Январь-сентябрь 2021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  <w:szCs w:val="22"/>
                <w:u w:val="single"/>
              </w:rPr>
              <w:t>Справочно</w:t>
            </w:r>
            <w:r w:rsidRPr="00E11301">
              <w:rPr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>январь-сентябрь 2020</w:t>
            </w:r>
            <w:r w:rsidRPr="00E11301">
              <w:rPr>
                <w:sz w:val="22"/>
                <w:szCs w:val="22"/>
              </w:rPr>
              <w:br/>
              <w:t>в % к итогу</w:t>
            </w:r>
          </w:p>
        </w:tc>
      </w:tr>
      <w:tr w:rsidR="00516519" w:rsidRPr="00E11301" w:rsidTr="007B6CC5">
        <w:trPr>
          <w:tblHeader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</w:rPr>
              <w:t xml:space="preserve">тыс. </w:t>
            </w:r>
            <w:r>
              <w:rPr>
                <w:sz w:val="22"/>
              </w:rPr>
              <w:br/>
            </w:r>
            <w:r w:rsidRPr="00E11301">
              <w:rPr>
                <w:sz w:val="22"/>
              </w:rPr>
              <w:t>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</w:rPr>
              <w:t xml:space="preserve">в % к </w:t>
            </w:r>
            <w:r>
              <w:rPr>
                <w:sz w:val="22"/>
              </w:rPr>
              <w:br/>
            </w:r>
            <w:r w:rsidRPr="00E11301">
              <w:rPr>
                <w:sz w:val="22"/>
              </w:rPr>
              <w:t>итогу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ind w:left="340" w:hanging="113"/>
              <w:jc w:val="left"/>
              <w:rPr>
                <w:rFonts w:cs="Arial"/>
                <w:sz w:val="22"/>
                <w:szCs w:val="22"/>
              </w:rPr>
            </w:pPr>
            <w:r w:rsidRPr="00E11301">
              <w:rPr>
                <w:rFonts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tabs>
                <w:tab w:val="decimal" w:pos="1026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33123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tabs>
                <w:tab w:val="decimal" w:pos="74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42,4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tabs>
                <w:tab w:val="decimal" w:pos="74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pacing w:after="120"/>
              <w:ind w:left="340" w:hanging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tabs>
                <w:tab w:val="decimal" w:pos="1026"/>
              </w:tabs>
              <w:spacing w:after="12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Default="00516519" w:rsidP="007B6CC5">
            <w:pPr>
              <w:tabs>
                <w:tab w:val="decimal" w:pos="742"/>
              </w:tabs>
              <w:spacing w:after="12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tabs>
                <w:tab w:val="decimal" w:pos="742"/>
              </w:tabs>
              <w:spacing w:after="12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</w:p>
        </w:tc>
      </w:tr>
    </w:tbl>
    <w:p w:rsidR="00516519" w:rsidRDefault="00516519" w:rsidP="00516519">
      <w:pPr>
        <w:pStyle w:val="a9"/>
      </w:pPr>
      <w:r>
        <w:t>Инвестиции в основной капитал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641"/>
        <w:gridCol w:w="1642"/>
        <w:gridCol w:w="1643"/>
      </w:tblGrid>
      <w:tr w:rsidR="00516519" w:rsidRPr="00E11301" w:rsidTr="007B6CC5">
        <w:trPr>
          <w:tblHeader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Январь-сентябрь 2021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  <w:szCs w:val="22"/>
                <w:u w:val="single"/>
              </w:rPr>
              <w:t>Справочно</w:t>
            </w:r>
            <w:r w:rsidRPr="00E11301">
              <w:rPr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>январь-сентябрь2020</w:t>
            </w:r>
            <w:r w:rsidRPr="00E11301">
              <w:rPr>
                <w:sz w:val="22"/>
                <w:szCs w:val="22"/>
              </w:rPr>
              <w:br/>
              <w:t>в % к итогу</w:t>
            </w:r>
          </w:p>
        </w:tc>
      </w:tr>
      <w:tr w:rsidR="00516519" w:rsidRPr="00E11301" w:rsidTr="007B6CC5">
        <w:trPr>
          <w:tblHeader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</w:rPr>
              <w:t xml:space="preserve">тыс. </w:t>
            </w:r>
            <w:r>
              <w:rPr>
                <w:sz w:val="22"/>
              </w:rPr>
              <w:br/>
            </w:r>
            <w:r w:rsidRPr="00E11301">
              <w:rPr>
                <w:sz w:val="22"/>
              </w:rPr>
              <w:t>рублей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  <w:r w:rsidRPr="00E11301">
              <w:rPr>
                <w:sz w:val="22"/>
              </w:rPr>
              <w:t xml:space="preserve">в % </w:t>
            </w:r>
            <w:r>
              <w:rPr>
                <w:sz w:val="22"/>
              </w:rPr>
              <w:br/>
            </w:r>
            <w:r w:rsidRPr="00E11301">
              <w:rPr>
                <w:sz w:val="22"/>
              </w:rPr>
              <w:t>к итогу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E11301" w:rsidRDefault="00516519" w:rsidP="007B6CC5">
            <w:pPr>
              <w:suppressAutoHyphens w:val="0"/>
              <w:ind w:firstLine="0"/>
              <w:jc w:val="center"/>
              <w:rPr>
                <w:sz w:val="22"/>
              </w:rPr>
            </w:pPr>
          </w:p>
        </w:tc>
      </w:tr>
      <w:tr w:rsidR="00516519" w:rsidRPr="00116E95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19" w:rsidRPr="00116E95" w:rsidRDefault="00516519" w:rsidP="007B6CC5">
            <w:pPr>
              <w:spacing w:before="120"/>
              <w:ind w:left="113" w:hanging="113"/>
              <w:jc w:val="left"/>
              <w:rPr>
                <w:b/>
                <w:sz w:val="22"/>
                <w:szCs w:val="22"/>
              </w:rPr>
            </w:pPr>
            <w:r w:rsidRPr="00116E9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DE7C2D" w:rsidRDefault="00516519" w:rsidP="007B6CC5">
            <w:pPr>
              <w:pStyle w:val="af6"/>
              <w:tabs>
                <w:tab w:val="clear" w:pos="567"/>
                <w:tab w:val="decimal" w:pos="1026"/>
              </w:tabs>
              <w:rPr>
                <w:b/>
              </w:rPr>
            </w:pPr>
            <w:r>
              <w:rPr>
                <w:b/>
              </w:rPr>
              <w:t>78196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116E95" w:rsidRDefault="00516519" w:rsidP="007B6CC5">
            <w:pPr>
              <w:pStyle w:val="af6"/>
              <w:tabs>
                <w:tab w:val="clear" w:pos="567"/>
                <w:tab w:val="decimal" w:pos="851"/>
              </w:tabs>
              <w:rPr>
                <w:b/>
              </w:rPr>
            </w:pPr>
            <w:r w:rsidRPr="00116E95">
              <w:rPr>
                <w:b/>
              </w:rPr>
              <w:t>100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116E95" w:rsidRDefault="00516519" w:rsidP="007B6CC5">
            <w:pPr>
              <w:pStyle w:val="af6"/>
              <w:tabs>
                <w:tab w:val="clear" w:pos="567"/>
                <w:tab w:val="decimal" w:pos="851"/>
              </w:tabs>
              <w:rPr>
                <w:b/>
              </w:rPr>
            </w:pPr>
            <w:r w:rsidRPr="00116E95">
              <w:rPr>
                <w:b/>
              </w:rPr>
              <w:t>100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A12FF6" w:rsidRDefault="00516519" w:rsidP="007B6CC5">
            <w:pPr>
              <w:ind w:left="340" w:hanging="113"/>
              <w:jc w:val="left"/>
              <w:rPr>
                <w:sz w:val="22"/>
                <w:szCs w:val="22"/>
              </w:rPr>
            </w:pPr>
            <w:r w:rsidRPr="00A12FF6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1026"/>
              </w:tabs>
            </w:pPr>
            <w:r>
              <w:t>11610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851"/>
              </w:tabs>
            </w:pPr>
            <w:r>
              <w:t>14,8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851"/>
              </w:tabs>
            </w:pPr>
            <w:r>
              <w:t>40,2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A12FF6" w:rsidRDefault="00516519" w:rsidP="007B6CC5">
            <w:pPr>
              <w:ind w:left="340" w:hanging="113"/>
              <w:jc w:val="left"/>
              <w:rPr>
                <w:sz w:val="22"/>
                <w:szCs w:val="22"/>
              </w:rPr>
            </w:pPr>
            <w:r w:rsidRPr="00A12FF6">
              <w:rPr>
                <w:sz w:val="22"/>
                <w:szCs w:val="22"/>
              </w:rPr>
              <w:t>привлечённые средства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1026"/>
              </w:tabs>
            </w:pPr>
            <w:r>
              <w:t>66586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851"/>
              </w:tabs>
            </w:pPr>
            <w:r>
              <w:t>85,2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851"/>
              </w:tabs>
            </w:pPr>
            <w:r>
              <w:t>59,8</w:t>
            </w:r>
          </w:p>
        </w:tc>
      </w:tr>
      <w:tr w:rsidR="00516519" w:rsidRPr="00E11301" w:rsidTr="007B6CC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19" w:rsidRPr="00A12FF6" w:rsidRDefault="00516519" w:rsidP="007B6CC5">
            <w:pPr>
              <w:spacing w:after="120"/>
              <w:ind w:left="567" w:hanging="113"/>
              <w:jc w:val="left"/>
              <w:rPr>
                <w:sz w:val="22"/>
                <w:szCs w:val="22"/>
              </w:rPr>
            </w:pPr>
            <w:r w:rsidRPr="00A12FF6">
              <w:rPr>
                <w:sz w:val="22"/>
                <w:szCs w:val="22"/>
              </w:rPr>
              <w:t>в том числе бюджетные средства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1026"/>
              </w:tabs>
              <w:spacing w:after="120"/>
            </w:pPr>
            <w:r>
              <w:t>55659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851"/>
              </w:tabs>
              <w:spacing w:after="120"/>
            </w:pPr>
            <w:r>
              <w:t>71,2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19" w:rsidRPr="00E11301" w:rsidRDefault="00516519" w:rsidP="007B6CC5">
            <w:pPr>
              <w:pStyle w:val="af6"/>
              <w:tabs>
                <w:tab w:val="clear" w:pos="567"/>
                <w:tab w:val="decimal" w:pos="851"/>
              </w:tabs>
              <w:spacing w:after="120"/>
            </w:pPr>
            <w:r>
              <w:t>43,6</w:t>
            </w:r>
          </w:p>
        </w:tc>
      </w:tr>
    </w:tbl>
    <w:p w:rsidR="00516519" w:rsidRPr="00641E22" w:rsidRDefault="00516519" w:rsidP="00516519"/>
    <w:p w:rsidR="004D23E4" w:rsidRDefault="004D23E4" w:rsidP="004D23E4">
      <w:pPr>
        <w:pStyle w:val="2"/>
        <w:numPr>
          <w:ilvl w:val="1"/>
          <w:numId w:val="24"/>
        </w:numPr>
        <w:spacing w:before="360"/>
      </w:pPr>
      <w:bookmarkStart w:id="195" w:name="_Toc103783316"/>
      <w:r>
        <w:t>Цены</w:t>
      </w:r>
      <w:r>
        <w:rPr>
          <w:lang w:val="en-US"/>
        </w:rPr>
        <w:t> </w:t>
      </w:r>
      <w:r>
        <w:rPr>
          <w:rStyle w:val="aa"/>
        </w:rPr>
        <w:footnoteReference w:id="15"/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4D23E4" w:rsidRPr="00713846" w:rsidRDefault="004D23E4" w:rsidP="004D23E4">
      <w:pPr>
        <w:pStyle w:val="ae"/>
      </w:pPr>
      <w:r w:rsidRPr="00812590">
        <w:rPr>
          <w:b/>
        </w:rPr>
        <w:t>Потребительские цены.</w:t>
      </w:r>
      <w:r w:rsidRPr="00812590">
        <w:t xml:space="preserve"> </w:t>
      </w:r>
      <w:r w:rsidRPr="00713846">
        <w:t xml:space="preserve">Индекс потребительских цен (один из важнейших показателей, характеризующих инфляционные процессы в стране) на наблюдаемые товары и услуги по Республике Карелия в </w:t>
      </w:r>
      <w:r>
        <w:t>марте</w:t>
      </w:r>
      <w:r w:rsidRPr="00713846">
        <w:t xml:space="preserve"> 202</w:t>
      </w:r>
      <w:r>
        <w:t>2</w:t>
      </w:r>
      <w:r w:rsidRPr="00713846">
        <w:t xml:space="preserve">г. по сравнению с </w:t>
      </w:r>
      <w:r>
        <w:t>февралём 2022г</w:t>
      </w:r>
      <w:r w:rsidRPr="005F3907">
        <w:t xml:space="preserve">. </w:t>
      </w:r>
      <w:r w:rsidRPr="00713846">
        <w:t xml:space="preserve">составил </w:t>
      </w:r>
      <w:r>
        <w:t>108</w:t>
      </w:r>
      <w:r w:rsidRPr="00713846">
        <w:t>,</w:t>
      </w:r>
      <w:r>
        <w:t>9</w:t>
      </w:r>
      <w:r w:rsidRPr="00713846">
        <w:t xml:space="preserve">% (в </w:t>
      </w:r>
      <w:r>
        <w:t>марте</w:t>
      </w:r>
      <w:r w:rsidRPr="00713846">
        <w:t xml:space="preserve"> 20</w:t>
      </w:r>
      <w:r>
        <w:t>21</w:t>
      </w:r>
      <w:r w:rsidRPr="00713846">
        <w:t xml:space="preserve">г. по отношению к </w:t>
      </w:r>
      <w:r>
        <w:t>февралю</w:t>
      </w:r>
      <w:r w:rsidRPr="00713846">
        <w:t xml:space="preserve"> 20</w:t>
      </w:r>
      <w:r>
        <w:t>21</w:t>
      </w:r>
      <w:r w:rsidRPr="00713846">
        <w:t xml:space="preserve">г. – </w:t>
      </w:r>
      <w:r>
        <w:t>100</w:t>
      </w:r>
      <w:r w:rsidRPr="005537D8">
        <w:t>,</w:t>
      </w:r>
      <w:r>
        <w:t xml:space="preserve">4%), </w:t>
      </w:r>
      <w:r w:rsidRPr="00713846">
        <w:t>за период с начала года – 1</w:t>
      </w:r>
      <w:r>
        <w:t>11</w:t>
      </w:r>
      <w:r w:rsidRPr="00713846">
        <w:t>,</w:t>
      </w:r>
      <w:r>
        <w:t>4</w:t>
      </w:r>
      <w:r w:rsidRPr="00713846">
        <w:t>% (</w:t>
      </w:r>
      <w:r>
        <w:t>март</w:t>
      </w:r>
      <w:r w:rsidRPr="00713846">
        <w:t xml:space="preserve"> 20</w:t>
      </w:r>
      <w:r>
        <w:t>21г. к декабрю 2020</w:t>
      </w:r>
      <w:r w:rsidRPr="00713846">
        <w:t xml:space="preserve">г. – </w:t>
      </w:r>
      <w:r w:rsidRPr="005537D8">
        <w:t>10</w:t>
      </w:r>
      <w:r>
        <w:t>2</w:t>
      </w:r>
      <w:r w:rsidRPr="005537D8">
        <w:t>,</w:t>
      </w:r>
      <w:r>
        <w:t>3%).</w:t>
      </w:r>
    </w:p>
    <w:p w:rsidR="004D23E4" w:rsidRDefault="004D23E4" w:rsidP="004D23E4">
      <w:pPr>
        <w:pStyle w:val="a9"/>
      </w:pPr>
      <w:bookmarkStart w:id="196" w:name="_Toc354735608"/>
      <w:r w:rsidRPr="00BE2A96">
        <w:t xml:space="preserve">Динамика индексов потребительских цен </w:t>
      </w:r>
      <w:r>
        <w:br/>
      </w:r>
      <w:r w:rsidRPr="00BE2A96">
        <w:t>по укрупн</w:t>
      </w:r>
      <w:r>
        <w:t>ё</w:t>
      </w:r>
      <w:r w:rsidRPr="00BE2A96">
        <w:t>нным</w:t>
      </w:r>
      <w:r>
        <w:t xml:space="preserve"> </w:t>
      </w:r>
      <w:r w:rsidRPr="00BE2A96">
        <w:t>группам товаров и услуг</w:t>
      </w:r>
      <w:r w:rsidRPr="00AF19D0">
        <w:t xml:space="preserve"> </w:t>
      </w:r>
      <w:bookmarkEnd w:id="196"/>
    </w:p>
    <w:p w:rsidR="004D23E4" w:rsidRDefault="004D23E4" w:rsidP="004D23E4">
      <w:pPr>
        <w:pStyle w:val="a6"/>
      </w:pPr>
      <w: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8"/>
        <w:gridCol w:w="1854"/>
        <w:gridCol w:w="1854"/>
        <w:gridCol w:w="1852"/>
      </w:tblGrid>
      <w:tr w:rsidR="004D23E4" w:rsidTr="00516519">
        <w:trPr>
          <w:cantSplit/>
          <w:tblHeader/>
        </w:trPr>
        <w:tc>
          <w:tcPr>
            <w:tcW w:w="2157" w:type="pct"/>
            <w:vMerge w:val="restart"/>
          </w:tcPr>
          <w:p w:rsidR="004D23E4" w:rsidRDefault="004D23E4" w:rsidP="004D23E4">
            <w:pPr>
              <w:pStyle w:val="af1"/>
            </w:pPr>
          </w:p>
        </w:tc>
        <w:tc>
          <w:tcPr>
            <w:tcW w:w="2843" w:type="pct"/>
            <w:gridSpan w:val="3"/>
          </w:tcPr>
          <w:p w:rsidR="004D23E4" w:rsidRDefault="004D23E4" w:rsidP="00516519">
            <w:pPr>
              <w:pStyle w:val="af8"/>
            </w:pPr>
            <w:r>
              <w:t>Март 20</w:t>
            </w:r>
            <w:r w:rsidRPr="00D8422E">
              <w:t>2</w:t>
            </w:r>
            <w:r>
              <w:t>2</w:t>
            </w:r>
            <w:r w:rsidRPr="00286AC8">
              <w:t xml:space="preserve"> к</w:t>
            </w:r>
            <w:r>
              <w:t xml:space="preserve"> </w:t>
            </w:r>
          </w:p>
        </w:tc>
      </w:tr>
      <w:tr w:rsidR="004D23E4" w:rsidTr="00516519">
        <w:trPr>
          <w:cantSplit/>
          <w:tblHeader/>
        </w:trPr>
        <w:tc>
          <w:tcPr>
            <w:tcW w:w="2157" w:type="pct"/>
            <w:vMerge/>
          </w:tcPr>
          <w:p w:rsidR="004D23E4" w:rsidRDefault="004D23E4" w:rsidP="004D23E4">
            <w:pPr>
              <w:pStyle w:val="af1"/>
            </w:pPr>
          </w:p>
        </w:tc>
        <w:tc>
          <w:tcPr>
            <w:tcW w:w="948" w:type="pct"/>
          </w:tcPr>
          <w:p w:rsidR="004D23E4" w:rsidRPr="00B93D19" w:rsidRDefault="004D23E4" w:rsidP="00516519">
            <w:pPr>
              <w:pStyle w:val="af8"/>
            </w:pPr>
            <w:r>
              <w:t>февралю</w:t>
            </w:r>
            <w:r w:rsidRPr="00286AC8">
              <w:t xml:space="preserve"> 20</w:t>
            </w:r>
            <w:r w:rsidRPr="00D8422E">
              <w:t>2</w:t>
            </w:r>
            <w:r>
              <w:t>2</w:t>
            </w:r>
          </w:p>
        </w:tc>
        <w:tc>
          <w:tcPr>
            <w:tcW w:w="948" w:type="pct"/>
          </w:tcPr>
          <w:p w:rsidR="004D23E4" w:rsidRPr="00374526" w:rsidRDefault="004D23E4" w:rsidP="00516519">
            <w:pPr>
              <w:pStyle w:val="af8"/>
              <w:rPr>
                <w:lang w:val="en-US"/>
              </w:rPr>
            </w:pPr>
            <w:r>
              <w:t>декабрю</w:t>
            </w:r>
            <w:r w:rsidRPr="00286AC8">
              <w:t xml:space="preserve"> 20</w:t>
            </w:r>
            <w:r w:rsidRPr="00D8422E">
              <w:t>2</w:t>
            </w:r>
            <w:r>
              <w:t>1</w:t>
            </w:r>
          </w:p>
        </w:tc>
        <w:tc>
          <w:tcPr>
            <w:tcW w:w="947" w:type="pct"/>
          </w:tcPr>
          <w:p w:rsidR="004D23E4" w:rsidRDefault="004D23E4" w:rsidP="00516519">
            <w:pPr>
              <w:pStyle w:val="af8"/>
            </w:pPr>
            <w:r>
              <w:t>марту 2021</w:t>
            </w:r>
          </w:p>
        </w:tc>
      </w:tr>
      <w:tr w:rsidR="004D23E4" w:rsidRPr="009F352A" w:rsidTr="00516519">
        <w:tc>
          <w:tcPr>
            <w:tcW w:w="2157" w:type="pct"/>
          </w:tcPr>
          <w:p w:rsidR="004D23E4" w:rsidRPr="009F352A" w:rsidRDefault="004D23E4" w:rsidP="004D23E4">
            <w:pPr>
              <w:pStyle w:val="af1"/>
              <w:spacing w:before="120"/>
              <w:rPr>
                <w:b/>
              </w:rPr>
            </w:pPr>
            <w:r w:rsidRPr="009F352A">
              <w:rPr>
                <w:b/>
              </w:rPr>
              <w:t>Индекс потребительских цен</w:t>
            </w:r>
          </w:p>
        </w:tc>
        <w:tc>
          <w:tcPr>
            <w:tcW w:w="948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rPr>
                <w:b/>
              </w:rPr>
            </w:pPr>
            <w:r w:rsidRPr="009F352A">
              <w:rPr>
                <w:b/>
              </w:rPr>
              <w:t>108,9</w:t>
            </w:r>
          </w:p>
        </w:tc>
        <w:tc>
          <w:tcPr>
            <w:tcW w:w="948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rPr>
                <w:b/>
              </w:rPr>
            </w:pPr>
            <w:r w:rsidRPr="009F352A">
              <w:rPr>
                <w:b/>
              </w:rPr>
              <w:t>111,4</w:t>
            </w:r>
          </w:p>
        </w:tc>
        <w:tc>
          <w:tcPr>
            <w:tcW w:w="947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rPr>
                <w:b/>
              </w:rPr>
            </w:pPr>
            <w:r w:rsidRPr="009F352A">
              <w:rPr>
                <w:b/>
              </w:rPr>
              <w:t>119,2</w:t>
            </w:r>
          </w:p>
        </w:tc>
      </w:tr>
      <w:tr w:rsidR="004D23E4" w:rsidTr="00516519">
        <w:tc>
          <w:tcPr>
            <w:tcW w:w="2157" w:type="pct"/>
            <w:tcBorders>
              <w:top w:val="nil"/>
            </w:tcBorders>
          </w:tcPr>
          <w:p w:rsidR="004D23E4" w:rsidRPr="00992FFC" w:rsidRDefault="004D23E4" w:rsidP="004D23E4">
            <w:pPr>
              <w:pStyle w:val="af1"/>
              <w:ind w:left="340"/>
            </w:pPr>
            <w:r w:rsidRPr="00992FFC">
              <w:t>продовольственные товары</w:t>
            </w:r>
          </w:p>
        </w:tc>
        <w:tc>
          <w:tcPr>
            <w:tcW w:w="948" w:type="pct"/>
            <w:tcBorders>
              <w:top w:val="nil"/>
            </w:tcBorders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107,6</w:t>
            </w:r>
          </w:p>
        </w:tc>
        <w:tc>
          <w:tcPr>
            <w:tcW w:w="948" w:type="pct"/>
            <w:tcBorders>
              <w:top w:val="nil"/>
            </w:tcBorders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111,2</w:t>
            </w:r>
          </w:p>
        </w:tc>
        <w:tc>
          <w:tcPr>
            <w:tcW w:w="947" w:type="pct"/>
            <w:tcBorders>
              <w:top w:val="nil"/>
            </w:tcBorders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119,2</w:t>
            </w:r>
          </w:p>
        </w:tc>
      </w:tr>
      <w:tr w:rsidR="004D23E4" w:rsidTr="00516519">
        <w:tc>
          <w:tcPr>
            <w:tcW w:w="2157" w:type="pct"/>
            <w:tcBorders>
              <w:top w:val="nil"/>
            </w:tcBorders>
          </w:tcPr>
          <w:p w:rsidR="004D23E4" w:rsidRPr="00992FFC" w:rsidRDefault="004D23E4" w:rsidP="004D23E4">
            <w:pPr>
              <w:pStyle w:val="af1"/>
              <w:ind w:left="567"/>
            </w:pPr>
            <w:r w:rsidRPr="00992FFC">
              <w:t xml:space="preserve">продовольственные товары </w:t>
            </w:r>
            <w:r w:rsidRPr="00992FFC">
              <w:br/>
              <w:t>(без алкогольных напитков)</w:t>
            </w:r>
          </w:p>
        </w:tc>
        <w:tc>
          <w:tcPr>
            <w:tcW w:w="948" w:type="pct"/>
            <w:tcBorders>
              <w:top w:val="nil"/>
            </w:tcBorders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107,8</w:t>
            </w:r>
          </w:p>
        </w:tc>
        <w:tc>
          <w:tcPr>
            <w:tcW w:w="948" w:type="pct"/>
            <w:tcBorders>
              <w:top w:val="nil"/>
            </w:tcBorders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111,5</w:t>
            </w:r>
          </w:p>
        </w:tc>
        <w:tc>
          <w:tcPr>
            <w:tcW w:w="947" w:type="pct"/>
            <w:tcBorders>
              <w:top w:val="nil"/>
            </w:tcBorders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120,4</w:t>
            </w:r>
          </w:p>
        </w:tc>
      </w:tr>
      <w:tr w:rsidR="004D23E4" w:rsidTr="00516519">
        <w:tc>
          <w:tcPr>
            <w:tcW w:w="2157" w:type="pct"/>
          </w:tcPr>
          <w:p w:rsidR="004D23E4" w:rsidRPr="00992FFC" w:rsidRDefault="004D23E4" w:rsidP="004D23E4">
            <w:pPr>
              <w:pStyle w:val="af1"/>
              <w:ind w:left="567"/>
            </w:pPr>
            <w:r w:rsidRPr="00992FFC">
              <w:t>алкогольные напитки</w:t>
            </w:r>
          </w:p>
        </w:tc>
        <w:tc>
          <w:tcPr>
            <w:tcW w:w="948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105,7</w:t>
            </w:r>
          </w:p>
        </w:tc>
        <w:tc>
          <w:tcPr>
            <w:tcW w:w="948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108,3</w:t>
            </w:r>
          </w:p>
        </w:tc>
        <w:tc>
          <w:tcPr>
            <w:tcW w:w="947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109,0</w:t>
            </w:r>
          </w:p>
        </w:tc>
      </w:tr>
      <w:tr w:rsidR="004D23E4" w:rsidTr="00516519">
        <w:tc>
          <w:tcPr>
            <w:tcW w:w="2157" w:type="pct"/>
          </w:tcPr>
          <w:p w:rsidR="004D23E4" w:rsidRPr="00992FFC" w:rsidRDefault="004D23E4" w:rsidP="004D23E4">
            <w:pPr>
              <w:pStyle w:val="af1"/>
              <w:ind w:left="340"/>
            </w:pPr>
            <w:r w:rsidRPr="00992FFC">
              <w:t>непродовольственные товары</w:t>
            </w:r>
          </w:p>
        </w:tc>
        <w:tc>
          <w:tcPr>
            <w:tcW w:w="948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113,7</w:t>
            </w:r>
          </w:p>
        </w:tc>
        <w:tc>
          <w:tcPr>
            <w:tcW w:w="948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115,6</w:t>
            </w:r>
          </w:p>
        </w:tc>
        <w:tc>
          <w:tcPr>
            <w:tcW w:w="947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124,3</w:t>
            </w:r>
          </w:p>
        </w:tc>
      </w:tr>
      <w:tr w:rsidR="004D23E4" w:rsidTr="00516519">
        <w:tc>
          <w:tcPr>
            <w:tcW w:w="2157" w:type="pct"/>
          </w:tcPr>
          <w:p w:rsidR="004D23E4" w:rsidRPr="00992FFC" w:rsidRDefault="004D23E4" w:rsidP="004D23E4">
            <w:pPr>
              <w:pStyle w:val="af1"/>
              <w:spacing w:after="120"/>
              <w:ind w:left="340"/>
            </w:pPr>
            <w:r>
              <w:t>у</w:t>
            </w:r>
            <w:r w:rsidRPr="00992FFC">
              <w:t>слуги</w:t>
            </w:r>
          </w:p>
        </w:tc>
        <w:tc>
          <w:tcPr>
            <w:tcW w:w="948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 w:rsidRPr="009F352A">
              <w:t>103,5</w:t>
            </w:r>
          </w:p>
        </w:tc>
        <w:tc>
          <w:tcPr>
            <w:tcW w:w="948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 w:rsidRPr="009F352A">
              <w:t>105,2</w:t>
            </w:r>
          </w:p>
        </w:tc>
        <w:tc>
          <w:tcPr>
            <w:tcW w:w="947" w:type="pct"/>
            <w:vAlign w:val="bottom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 w:rsidRPr="009F352A">
              <w:t>111,2</w:t>
            </w:r>
          </w:p>
        </w:tc>
      </w:tr>
    </w:tbl>
    <w:p w:rsidR="004D23E4" w:rsidRDefault="004D23E4" w:rsidP="004D23E4">
      <w:pPr>
        <w:pStyle w:val="ae"/>
      </w:pPr>
    </w:p>
    <w:p w:rsidR="004D23E4" w:rsidRPr="003C34A5" w:rsidRDefault="004D23E4" w:rsidP="004D23E4">
      <w:pPr>
        <w:pStyle w:val="ae"/>
      </w:pPr>
      <w:r>
        <w:t>В марте 20</w:t>
      </w:r>
      <w:r w:rsidRPr="00D432E8">
        <w:t>2</w:t>
      </w:r>
      <w:r>
        <w:t>2г. по сравнению с февралём 20</w:t>
      </w:r>
      <w:r w:rsidRPr="00D432E8">
        <w:t>2</w:t>
      </w:r>
      <w:r>
        <w:t xml:space="preserve">2г. индекс цен на </w:t>
      </w:r>
      <w:r>
        <w:rPr>
          <w:b/>
          <w:i/>
        </w:rPr>
        <w:t>продовольственные товары</w:t>
      </w:r>
      <w:r>
        <w:t xml:space="preserve"> составил 107,6% </w:t>
      </w:r>
      <w:r w:rsidRPr="00591B0D">
        <w:t xml:space="preserve">(в </w:t>
      </w:r>
      <w:r>
        <w:t>марте</w:t>
      </w:r>
      <w:r w:rsidRPr="00591B0D">
        <w:t xml:space="preserve"> 20</w:t>
      </w:r>
      <w:r>
        <w:t>21</w:t>
      </w:r>
      <w:r w:rsidRPr="00591B0D">
        <w:t xml:space="preserve">г. – </w:t>
      </w:r>
      <w:r>
        <w:t>100,3</w:t>
      </w:r>
      <w:r w:rsidRPr="00591B0D">
        <w:t>%)</w:t>
      </w:r>
      <w:r>
        <w:t xml:space="preserve">, </w:t>
      </w:r>
      <w:r w:rsidRPr="00591B0D">
        <w:rPr>
          <w:spacing w:val="-4"/>
        </w:rPr>
        <w:t xml:space="preserve">за период с начала года – </w:t>
      </w:r>
      <w:r>
        <w:rPr>
          <w:spacing w:val="-4"/>
        </w:rPr>
        <w:t>111,2</w:t>
      </w:r>
      <w:r w:rsidRPr="00591B0D">
        <w:rPr>
          <w:spacing w:val="-4"/>
        </w:rPr>
        <w:t>% (</w:t>
      </w:r>
      <w:r>
        <w:rPr>
          <w:spacing w:val="-4"/>
        </w:rPr>
        <w:t xml:space="preserve">март </w:t>
      </w:r>
      <w:r w:rsidRPr="00591B0D">
        <w:rPr>
          <w:spacing w:val="-4"/>
        </w:rPr>
        <w:t>20</w:t>
      </w:r>
      <w:r>
        <w:rPr>
          <w:spacing w:val="-4"/>
        </w:rPr>
        <w:t>21г. к декабрю 2020</w:t>
      </w:r>
      <w:r w:rsidRPr="00591B0D">
        <w:rPr>
          <w:spacing w:val="-4"/>
        </w:rPr>
        <w:t xml:space="preserve">г. – </w:t>
      </w:r>
      <w:r w:rsidRPr="005537D8">
        <w:rPr>
          <w:spacing w:val="-4"/>
        </w:rPr>
        <w:t>10</w:t>
      </w:r>
      <w:r>
        <w:rPr>
          <w:spacing w:val="-4"/>
        </w:rPr>
        <w:t>2</w:t>
      </w:r>
      <w:r w:rsidRPr="005537D8">
        <w:rPr>
          <w:spacing w:val="-4"/>
        </w:rPr>
        <w:t>,</w:t>
      </w:r>
      <w:r>
        <w:rPr>
          <w:spacing w:val="-4"/>
        </w:rPr>
        <w:t>7</w:t>
      </w:r>
      <w:r w:rsidRPr="00591B0D">
        <w:rPr>
          <w:spacing w:val="-4"/>
        </w:rPr>
        <w:t>%)</w:t>
      </w:r>
      <w:r>
        <w:t>.</w:t>
      </w:r>
      <w:r w:rsidRPr="00591B0D">
        <w:rPr>
          <w:spacing w:val="-4"/>
        </w:rPr>
        <w:t xml:space="preserve"> </w:t>
      </w:r>
    </w:p>
    <w:p w:rsidR="004D23E4" w:rsidRDefault="004D23E4">
      <w:pPr>
        <w:suppressAutoHyphens w:val="0"/>
        <w:ind w:firstLine="0"/>
        <w:jc w:val="left"/>
        <w:rPr>
          <w:b/>
          <w:caps/>
        </w:rPr>
      </w:pPr>
      <w:r>
        <w:br w:type="page"/>
      </w:r>
    </w:p>
    <w:p w:rsidR="004D23E4" w:rsidRDefault="004D23E4" w:rsidP="004D23E4">
      <w:pPr>
        <w:pStyle w:val="a9"/>
      </w:pPr>
      <w:r>
        <w:t xml:space="preserve">ИНДЕКСЫ ЦЕН НА ОТДЕЛЬНЫЕ ГРУППЫ </w:t>
      </w:r>
      <w:r>
        <w:br/>
        <w:t>ПРОДОВОЛЬСТВЕННЫХ ТОВАРОВ</w:t>
      </w:r>
    </w:p>
    <w:p w:rsidR="004D23E4" w:rsidRDefault="004D23E4" w:rsidP="004D23E4">
      <w:pPr>
        <w:pStyle w:val="a6"/>
      </w:pPr>
      <w: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6"/>
        <w:gridCol w:w="1856"/>
        <w:gridCol w:w="1856"/>
        <w:gridCol w:w="1856"/>
      </w:tblGrid>
      <w:tr w:rsidR="004D23E4" w:rsidTr="00516519">
        <w:trPr>
          <w:cantSplit/>
          <w:trHeight w:val="226"/>
        </w:trPr>
        <w:tc>
          <w:tcPr>
            <w:tcW w:w="2174" w:type="pct"/>
            <w:vMerge w:val="restart"/>
          </w:tcPr>
          <w:p w:rsidR="004D23E4" w:rsidRDefault="004D23E4" w:rsidP="004D23E4">
            <w:pPr>
              <w:pStyle w:val="af1"/>
            </w:pPr>
          </w:p>
        </w:tc>
        <w:tc>
          <w:tcPr>
            <w:tcW w:w="2826" w:type="pct"/>
            <w:gridSpan w:val="3"/>
          </w:tcPr>
          <w:p w:rsidR="004D23E4" w:rsidRDefault="004D23E4" w:rsidP="00516519">
            <w:pPr>
              <w:pStyle w:val="af8"/>
            </w:pPr>
            <w:r>
              <w:t>Март 20</w:t>
            </w:r>
            <w:r w:rsidRPr="004908AD">
              <w:t>2</w:t>
            </w:r>
            <w:r>
              <w:t xml:space="preserve">2 </w:t>
            </w:r>
            <w:r w:rsidRPr="00AC24DA">
              <w:t>к</w:t>
            </w:r>
            <w:r>
              <w:t xml:space="preserve"> </w:t>
            </w:r>
          </w:p>
        </w:tc>
      </w:tr>
      <w:tr w:rsidR="004D23E4" w:rsidTr="00516519">
        <w:trPr>
          <w:cantSplit/>
          <w:trHeight w:val="225"/>
        </w:trPr>
        <w:tc>
          <w:tcPr>
            <w:tcW w:w="2174" w:type="pct"/>
            <w:vMerge/>
          </w:tcPr>
          <w:p w:rsidR="004D23E4" w:rsidRDefault="004D23E4" w:rsidP="004D23E4">
            <w:pPr>
              <w:pStyle w:val="af1"/>
            </w:pPr>
          </w:p>
        </w:tc>
        <w:tc>
          <w:tcPr>
            <w:tcW w:w="942" w:type="pct"/>
          </w:tcPr>
          <w:p w:rsidR="004D23E4" w:rsidRPr="00314D29" w:rsidRDefault="004D23E4" w:rsidP="00516519">
            <w:pPr>
              <w:pStyle w:val="af8"/>
              <w:rPr>
                <w:lang w:val="en-US"/>
              </w:rPr>
            </w:pPr>
            <w:r>
              <w:t>феврал</w:t>
            </w:r>
            <w:r w:rsidR="00516519">
              <w:t>ю</w:t>
            </w:r>
            <w:r w:rsidRPr="00AC24DA">
              <w:t xml:space="preserve"> 20</w:t>
            </w:r>
            <w:r w:rsidRPr="004908AD"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942" w:type="pct"/>
          </w:tcPr>
          <w:p w:rsidR="004D23E4" w:rsidRPr="001906E4" w:rsidRDefault="004D23E4" w:rsidP="00516519">
            <w:pPr>
              <w:pStyle w:val="af8"/>
            </w:pPr>
            <w:r>
              <w:t>декабрю</w:t>
            </w:r>
            <w:r w:rsidRPr="00AC24DA">
              <w:t xml:space="preserve"> 20</w:t>
            </w:r>
            <w:r w:rsidRPr="004908AD">
              <w:t>2</w:t>
            </w:r>
            <w:r>
              <w:t>1</w:t>
            </w:r>
          </w:p>
        </w:tc>
        <w:tc>
          <w:tcPr>
            <w:tcW w:w="942" w:type="pct"/>
          </w:tcPr>
          <w:p w:rsidR="004D23E4" w:rsidRDefault="004D23E4" w:rsidP="00516519">
            <w:pPr>
              <w:pStyle w:val="af8"/>
            </w:pPr>
            <w:r>
              <w:t>марту 2021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  <w:spacing w:before="120"/>
            </w:pPr>
            <w:r>
              <w:t>Мясопродукты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 w:rsidRPr="009F352A">
              <w:t>104,7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 w:rsidRPr="009F352A">
              <w:t>104,1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 w:rsidRPr="009F352A">
              <w:t>114,0</w:t>
            </w:r>
          </w:p>
        </w:tc>
      </w:tr>
      <w:tr w:rsidR="004D23E4" w:rsidTr="00516519">
        <w:trPr>
          <w:trHeight w:val="227"/>
        </w:trPr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Рыбопродукты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107,3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108,0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116,7</w:t>
            </w:r>
          </w:p>
        </w:tc>
      </w:tr>
      <w:tr w:rsidR="004D23E4" w:rsidTr="00516519">
        <w:trPr>
          <w:trHeight w:val="227"/>
        </w:trPr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Масло и жиры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103,6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103,8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114,3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Молоко и молочная продукция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104,9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109,2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117,8</w:t>
            </w:r>
          </w:p>
        </w:tc>
      </w:tr>
      <w:tr w:rsidR="004D23E4" w:rsidTr="00516519">
        <w:trPr>
          <w:trHeight w:val="227"/>
        </w:trPr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Сыр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106,6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108,9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116,7</w:t>
            </w:r>
          </w:p>
        </w:tc>
      </w:tr>
      <w:tr w:rsidR="004D23E4" w:rsidTr="00516519">
        <w:trPr>
          <w:trHeight w:val="227"/>
        </w:trPr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Яйца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110,3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101,8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114,9</w:t>
            </w:r>
          </w:p>
        </w:tc>
      </w:tr>
      <w:tr w:rsidR="004D23E4" w:rsidTr="00516519">
        <w:trPr>
          <w:trHeight w:val="227"/>
        </w:trPr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Сахар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134,5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138,9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в 1,6р.</w:t>
            </w:r>
          </w:p>
        </w:tc>
      </w:tr>
      <w:tr w:rsidR="004D23E4" w:rsidTr="00516519">
        <w:trPr>
          <w:trHeight w:val="227"/>
        </w:trPr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Кондитерские изделия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103,8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108,3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117,0</w:t>
            </w:r>
          </w:p>
        </w:tc>
      </w:tr>
      <w:tr w:rsidR="004D23E4" w:rsidTr="00516519">
        <w:trPr>
          <w:trHeight w:val="227"/>
        </w:trPr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Чай, кофе, какао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109,6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109,6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110,0</w:t>
            </w:r>
          </w:p>
        </w:tc>
      </w:tr>
      <w:tr w:rsidR="004D23E4" w:rsidTr="00516519">
        <w:trPr>
          <w:trHeight w:val="227"/>
        </w:trPr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Мука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107,5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111,3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120,6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Хлеб и хлебобулочные изделия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102,9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103,3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112,0</w:t>
            </w:r>
          </w:p>
        </w:tc>
      </w:tr>
      <w:tr w:rsidR="004D23E4" w:rsidTr="00516519">
        <w:trPr>
          <w:trHeight w:val="227"/>
        </w:trPr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Крупа и бобовые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110,8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114,7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131,7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Макаронные изделия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108,9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114,3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123,5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Картофель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124,5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123,5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141,8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Овощи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114,8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141,8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в 1,6р.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Фрукты и цитрусовые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118,5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132,9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9F352A">
              <w:t>128,5</w:t>
            </w:r>
          </w:p>
        </w:tc>
      </w:tr>
      <w:tr w:rsidR="004D23E4" w:rsidTr="00516519">
        <w:tc>
          <w:tcPr>
            <w:tcW w:w="2174" w:type="pct"/>
          </w:tcPr>
          <w:p w:rsidR="004D23E4" w:rsidRDefault="004D23E4" w:rsidP="004D23E4">
            <w:pPr>
              <w:pStyle w:val="af1"/>
              <w:spacing w:after="120"/>
            </w:pPr>
            <w:r>
              <w:t>Алкогольные напитки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 w:rsidRPr="009F352A">
              <w:t>105,7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 w:rsidRPr="009F352A">
              <w:t>108,3</w:t>
            </w:r>
          </w:p>
        </w:tc>
        <w:tc>
          <w:tcPr>
            <w:tcW w:w="942" w:type="pct"/>
            <w:vAlign w:val="center"/>
          </w:tcPr>
          <w:p w:rsidR="004D23E4" w:rsidRPr="009F352A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 w:rsidRPr="009F352A">
              <w:t>109,0</w:t>
            </w:r>
          </w:p>
        </w:tc>
      </w:tr>
    </w:tbl>
    <w:p w:rsidR="004D23E4" w:rsidRDefault="004D23E4" w:rsidP="004D23E4">
      <w:pPr>
        <w:rPr>
          <w:b/>
        </w:rPr>
      </w:pPr>
    </w:p>
    <w:p w:rsidR="004D23E4" w:rsidRPr="00812590" w:rsidRDefault="004D23E4" w:rsidP="004D23E4">
      <w:pPr>
        <w:pStyle w:val="ae"/>
      </w:pPr>
      <w:r>
        <w:t xml:space="preserve">Индекс потребительских цен на </w:t>
      </w:r>
      <w:r w:rsidRPr="00C80068">
        <w:rPr>
          <w:b/>
          <w:i/>
        </w:rPr>
        <w:t>не</w:t>
      </w:r>
      <w:r>
        <w:rPr>
          <w:b/>
          <w:i/>
        </w:rPr>
        <w:t>продовольственные товары</w:t>
      </w:r>
      <w:r>
        <w:t xml:space="preserve"> в марте 20</w:t>
      </w:r>
      <w:r w:rsidRPr="000E3C8D">
        <w:t>2</w:t>
      </w:r>
      <w:r>
        <w:t>2г. к предыдущему месяцу составил 113,7%</w:t>
      </w:r>
      <w:r w:rsidRPr="00CA1A4D">
        <w:t xml:space="preserve"> </w:t>
      </w:r>
      <w:r>
        <w:t>(</w:t>
      </w:r>
      <w:r w:rsidRPr="00591B0D">
        <w:t xml:space="preserve">в </w:t>
      </w:r>
      <w:r>
        <w:t>марте</w:t>
      </w:r>
      <w:r w:rsidRPr="00591B0D">
        <w:t xml:space="preserve"> 20</w:t>
      </w:r>
      <w:r>
        <w:t>21</w:t>
      </w:r>
      <w:r w:rsidRPr="00591B0D">
        <w:t xml:space="preserve">г. – </w:t>
      </w:r>
      <w:r>
        <w:t>100,8</w:t>
      </w:r>
      <w:r w:rsidRPr="00591B0D">
        <w:t>%)</w:t>
      </w:r>
      <w:r>
        <w:t>,</w:t>
      </w:r>
      <w:r w:rsidRPr="00591B0D">
        <w:t xml:space="preserve"> </w:t>
      </w:r>
      <w:r w:rsidRPr="00591B0D">
        <w:rPr>
          <w:spacing w:val="-4"/>
        </w:rPr>
        <w:t xml:space="preserve">за период с начала года – </w:t>
      </w:r>
      <w:r>
        <w:rPr>
          <w:spacing w:val="-4"/>
        </w:rPr>
        <w:t>115,6</w:t>
      </w:r>
      <w:r w:rsidRPr="00591B0D">
        <w:rPr>
          <w:spacing w:val="-4"/>
        </w:rPr>
        <w:t>% (</w:t>
      </w:r>
      <w:r>
        <w:rPr>
          <w:spacing w:val="-4"/>
        </w:rPr>
        <w:t xml:space="preserve">март </w:t>
      </w:r>
      <w:r w:rsidRPr="00591B0D">
        <w:rPr>
          <w:spacing w:val="-4"/>
        </w:rPr>
        <w:t>20</w:t>
      </w:r>
      <w:r>
        <w:rPr>
          <w:spacing w:val="-4"/>
        </w:rPr>
        <w:t>21г. к декабрю 2020</w:t>
      </w:r>
      <w:r w:rsidRPr="00591B0D">
        <w:rPr>
          <w:spacing w:val="-4"/>
        </w:rPr>
        <w:t xml:space="preserve">г. – </w:t>
      </w:r>
      <w:r>
        <w:rPr>
          <w:spacing w:val="-4"/>
        </w:rPr>
        <w:t>102,6</w:t>
      </w:r>
      <w:r w:rsidRPr="00591B0D">
        <w:rPr>
          <w:spacing w:val="-4"/>
        </w:rPr>
        <w:t>%)</w:t>
      </w:r>
      <w:r>
        <w:t>.</w:t>
      </w:r>
    </w:p>
    <w:p w:rsidR="004D23E4" w:rsidRDefault="004D23E4" w:rsidP="004D23E4">
      <w:pPr>
        <w:pStyle w:val="a9"/>
      </w:pPr>
      <w:r>
        <w:t>ИНДЕКСЫ ЦЕН НА ОТДЕЛЬНЫЕ ГРУППЫ</w:t>
      </w:r>
      <w:r w:rsidRPr="004D23E4">
        <w:t xml:space="preserve"> </w:t>
      </w:r>
      <w:r w:rsidRPr="005C7D23">
        <w:br/>
      </w:r>
      <w:r>
        <w:t>НЕПРОДОВОЛЬСТВЕННЫХ ТОВАРОВ</w:t>
      </w:r>
    </w:p>
    <w:p w:rsidR="004D23E4" w:rsidRDefault="004D23E4" w:rsidP="004D23E4">
      <w:pPr>
        <w:pStyle w:val="a6"/>
      </w:pPr>
      <w: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6"/>
        <w:gridCol w:w="1856"/>
        <w:gridCol w:w="1856"/>
        <w:gridCol w:w="1856"/>
      </w:tblGrid>
      <w:tr w:rsidR="004D23E4" w:rsidTr="00516519">
        <w:trPr>
          <w:cantSplit/>
          <w:trHeight w:val="226"/>
        </w:trPr>
        <w:tc>
          <w:tcPr>
            <w:tcW w:w="2174" w:type="pct"/>
            <w:vMerge w:val="restart"/>
          </w:tcPr>
          <w:p w:rsidR="004D23E4" w:rsidRDefault="004D23E4" w:rsidP="004D23E4">
            <w:pPr>
              <w:pStyle w:val="af1"/>
            </w:pPr>
          </w:p>
        </w:tc>
        <w:tc>
          <w:tcPr>
            <w:tcW w:w="2826" w:type="pct"/>
            <w:gridSpan w:val="3"/>
          </w:tcPr>
          <w:p w:rsidR="004D23E4" w:rsidRDefault="004D23E4" w:rsidP="00516519">
            <w:pPr>
              <w:pStyle w:val="af8"/>
            </w:pPr>
            <w:r>
              <w:t>Март 20</w:t>
            </w:r>
            <w:r w:rsidRPr="00084E56">
              <w:t>2</w:t>
            </w:r>
            <w:r>
              <w:t xml:space="preserve">2 </w:t>
            </w:r>
            <w:r w:rsidRPr="00AC24DA">
              <w:t>к</w:t>
            </w:r>
          </w:p>
        </w:tc>
      </w:tr>
      <w:tr w:rsidR="004D23E4" w:rsidTr="00516519">
        <w:trPr>
          <w:cantSplit/>
          <w:trHeight w:val="225"/>
        </w:trPr>
        <w:tc>
          <w:tcPr>
            <w:tcW w:w="2174" w:type="pct"/>
            <w:vMerge/>
          </w:tcPr>
          <w:p w:rsidR="004D23E4" w:rsidRDefault="004D23E4" w:rsidP="004D23E4">
            <w:pPr>
              <w:pStyle w:val="af1"/>
            </w:pPr>
          </w:p>
        </w:tc>
        <w:tc>
          <w:tcPr>
            <w:tcW w:w="942" w:type="pct"/>
          </w:tcPr>
          <w:p w:rsidR="004D23E4" w:rsidRPr="001906E4" w:rsidRDefault="004D23E4" w:rsidP="00516519">
            <w:pPr>
              <w:pStyle w:val="af8"/>
            </w:pPr>
            <w:r>
              <w:t>февралю</w:t>
            </w:r>
            <w:r w:rsidRPr="00AC24DA">
              <w:t xml:space="preserve"> 20</w:t>
            </w:r>
            <w:r w:rsidRPr="004908AD">
              <w:t>2</w:t>
            </w:r>
            <w:r>
              <w:t>2</w:t>
            </w:r>
          </w:p>
        </w:tc>
        <w:tc>
          <w:tcPr>
            <w:tcW w:w="942" w:type="pct"/>
          </w:tcPr>
          <w:p w:rsidR="004D23E4" w:rsidRPr="001906E4" w:rsidRDefault="004D23E4" w:rsidP="00516519">
            <w:pPr>
              <w:pStyle w:val="af8"/>
            </w:pPr>
            <w:r>
              <w:t>декабрю</w:t>
            </w:r>
            <w:r w:rsidRPr="00AC24DA">
              <w:t xml:space="preserve"> 20</w:t>
            </w:r>
            <w:r w:rsidRPr="004908AD">
              <w:t>2</w:t>
            </w:r>
            <w:r>
              <w:t>1</w:t>
            </w:r>
          </w:p>
        </w:tc>
        <w:tc>
          <w:tcPr>
            <w:tcW w:w="942" w:type="pct"/>
          </w:tcPr>
          <w:p w:rsidR="004D23E4" w:rsidRDefault="004D23E4" w:rsidP="00516519">
            <w:pPr>
              <w:pStyle w:val="af8"/>
            </w:pPr>
            <w:r>
              <w:t>марту 2021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  <w:spacing w:before="120"/>
            </w:pPr>
            <w:r>
              <w:t>Ткани</w:t>
            </w:r>
          </w:p>
        </w:tc>
        <w:tc>
          <w:tcPr>
            <w:tcW w:w="942" w:type="pct"/>
            <w:vAlign w:val="center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>
              <w:t>102,7</w:t>
            </w:r>
          </w:p>
        </w:tc>
        <w:tc>
          <w:tcPr>
            <w:tcW w:w="942" w:type="pct"/>
            <w:vAlign w:val="center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>
              <w:t>102,8</w:t>
            </w:r>
          </w:p>
        </w:tc>
        <w:tc>
          <w:tcPr>
            <w:tcW w:w="942" w:type="pct"/>
            <w:vAlign w:val="center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>
              <w:t>104,0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Одежда и бельё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104,8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105,4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107,0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Трикотажные изделия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102,9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103,0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105,5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Pr="00B225DA" w:rsidRDefault="004D23E4" w:rsidP="004D23E4">
            <w:pPr>
              <w:pStyle w:val="af1"/>
            </w:pPr>
            <w:r w:rsidRPr="00B225DA">
              <w:t xml:space="preserve">Обувь кожаная, текстильная </w:t>
            </w:r>
            <w:r>
              <w:br/>
            </w:r>
            <w:r w:rsidRPr="00B225DA">
              <w:t>и комбинированная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105,5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105,2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105,0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Моющие и чистящие средства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112,0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112,1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115,9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Pr="003108A0" w:rsidRDefault="004D23E4" w:rsidP="004D23E4">
            <w:pPr>
              <w:pStyle w:val="af1"/>
            </w:pPr>
            <w:r w:rsidRPr="003108A0">
              <w:t>Парфюмерно-косметические товары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113,1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113,9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117,7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Pr="003108A0" w:rsidRDefault="004D23E4" w:rsidP="004D23E4">
            <w:pPr>
              <w:pStyle w:val="af1"/>
            </w:pPr>
            <w:r w:rsidRPr="003108A0">
              <w:t>Галантерея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105,4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106,3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109,7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Табачные изделия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100,1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DD5CCF">
              <w:t>100,1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113,6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Pr="00AF5C52" w:rsidRDefault="004D23E4" w:rsidP="004D23E4">
            <w:pPr>
              <w:pStyle w:val="af1"/>
            </w:pPr>
            <w:r w:rsidRPr="008C70D9">
              <w:t>Мебель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108,4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110,3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116,8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Pr="00AF5C52" w:rsidRDefault="004D23E4" w:rsidP="004D23E4">
            <w:pPr>
              <w:pStyle w:val="af1"/>
            </w:pPr>
            <w:r>
              <w:t>Электротовары и другие бытовые</w:t>
            </w:r>
            <w:r w:rsidRPr="001D631D">
              <w:br/>
            </w:r>
            <w:r w:rsidRPr="00AF5C52">
              <w:t>приборы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130,2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132,2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131,6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 w:rsidRPr="008C70D9">
              <w:t>Школьно-письменные принадлежности и канцелярские товары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108,1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108,1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116,8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Телерадиотовары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119,3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123,6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128,5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 w:rsidRPr="008C70D9">
              <w:t>Персональные компьютеры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123,6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128,4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129,0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 w:rsidRPr="008C70D9">
              <w:t>Средства связи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119,6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120,6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122,8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>Строительные материалы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107,0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109,2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134,8</w:t>
            </w:r>
          </w:p>
        </w:tc>
      </w:tr>
    </w:tbl>
    <w:p w:rsidR="004D23E4" w:rsidRDefault="004D23E4" w:rsidP="004D23E4">
      <w:pPr>
        <w:pStyle w:val="a6"/>
        <w:jc w:val="right"/>
      </w:pPr>
      <w:r>
        <w:rPr>
          <w:sz w:val="24"/>
        </w:rPr>
        <w:br w:type="page"/>
      </w:r>
      <w:r>
        <w:t>Продолжение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6"/>
        <w:gridCol w:w="1856"/>
        <w:gridCol w:w="1856"/>
        <w:gridCol w:w="1856"/>
      </w:tblGrid>
      <w:tr w:rsidR="004D23E4" w:rsidTr="00516519">
        <w:trPr>
          <w:cantSplit/>
          <w:trHeight w:val="226"/>
        </w:trPr>
        <w:tc>
          <w:tcPr>
            <w:tcW w:w="2174" w:type="pct"/>
            <w:vMerge w:val="restart"/>
          </w:tcPr>
          <w:p w:rsidR="004D23E4" w:rsidRDefault="004D23E4" w:rsidP="004D23E4">
            <w:pPr>
              <w:pStyle w:val="af1"/>
            </w:pPr>
          </w:p>
        </w:tc>
        <w:tc>
          <w:tcPr>
            <w:tcW w:w="2826" w:type="pct"/>
            <w:gridSpan w:val="3"/>
          </w:tcPr>
          <w:p w:rsidR="004D23E4" w:rsidRDefault="004D23E4" w:rsidP="00516519">
            <w:pPr>
              <w:pStyle w:val="af8"/>
            </w:pPr>
            <w:r>
              <w:t>Март 20</w:t>
            </w:r>
            <w:r w:rsidRPr="00084E56">
              <w:t>2</w:t>
            </w:r>
            <w:r>
              <w:t xml:space="preserve">2 </w:t>
            </w:r>
            <w:r w:rsidRPr="00AC24DA">
              <w:t>к</w:t>
            </w:r>
          </w:p>
        </w:tc>
      </w:tr>
      <w:tr w:rsidR="004D23E4" w:rsidTr="00516519">
        <w:trPr>
          <w:cantSplit/>
          <w:trHeight w:val="225"/>
        </w:trPr>
        <w:tc>
          <w:tcPr>
            <w:tcW w:w="2174" w:type="pct"/>
            <w:vMerge/>
          </w:tcPr>
          <w:p w:rsidR="004D23E4" w:rsidRDefault="004D23E4" w:rsidP="004D23E4">
            <w:pPr>
              <w:pStyle w:val="af1"/>
            </w:pPr>
          </w:p>
        </w:tc>
        <w:tc>
          <w:tcPr>
            <w:tcW w:w="942" w:type="pct"/>
          </w:tcPr>
          <w:p w:rsidR="004D23E4" w:rsidRPr="001906E4" w:rsidRDefault="004D23E4" w:rsidP="00516519">
            <w:pPr>
              <w:pStyle w:val="af8"/>
            </w:pPr>
            <w:r>
              <w:t>февралю</w:t>
            </w:r>
            <w:r w:rsidRPr="00AC24DA">
              <w:t xml:space="preserve"> 20</w:t>
            </w:r>
            <w:r w:rsidRPr="004908AD">
              <w:t>2</w:t>
            </w:r>
            <w:r>
              <w:t>2</w:t>
            </w:r>
          </w:p>
        </w:tc>
        <w:tc>
          <w:tcPr>
            <w:tcW w:w="942" w:type="pct"/>
          </w:tcPr>
          <w:p w:rsidR="004D23E4" w:rsidRPr="001906E4" w:rsidRDefault="004D23E4" w:rsidP="00516519">
            <w:pPr>
              <w:pStyle w:val="af8"/>
            </w:pPr>
            <w:r>
              <w:t>декабрю</w:t>
            </w:r>
            <w:r w:rsidRPr="00AC24DA">
              <w:t xml:space="preserve"> 20</w:t>
            </w:r>
            <w:r w:rsidRPr="004908AD">
              <w:t>2</w:t>
            </w:r>
            <w:r>
              <w:t>1</w:t>
            </w:r>
          </w:p>
        </w:tc>
        <w:tc>
          <w:tcPr>
            <w:tcW w:w="942" w:type="pct"/>
          </w:tcPr>
          <w:p w:rsidR="004D23E4" w:rsidRDefault="004D23E4" w:rsidP="00516519">
            <w:pPr>
              <w:pStyle w:val="af8"/>
            </w:pPr>
            <w:r>
              <w:t>марту 2021</w:t>
            </w:r>
          </w:p>
        </w:tc>
      </w:tr>
      <w:tr w:rsidR="004D23E4" w:rsidTr="00516519"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  <w:spacing w:before="120"/>
            </w:pPr>
            <w:r w:rsidRPr="008C70D9">
              <w:t>Легковые автомобили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>
              <w:t>122,6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>
              <w:t>125,9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>
              <w:t>139,6</w:t>
            </w:r>
          </w:p>
        </w:tc>
      </w:tr>
      <w:tr w:rsidR="004D23E4" w:rsidTr="00516519">
        <w:trPr>
          <w:trHeight w:val="202"/>
        </w:trPr>
        <w:tc>
          <w:tcPr>
            <w:tcW w:w="2174" w:type="pct"/>
            <w:vAlign w:val="bottom"/>
          </w:tcPr>
          <w:p w:rsidR="004D23E4" w:rsidRDefault="004D23E4" w:rsidP="004D23E4">
            <w:pPr>
              <w:pStyle w:val="af1"/>
            </w:pPr>
            <w:r>
              <w:t xml:space="preserve">Топливо моторное 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99,7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100,9</w:t>
            </w:r>
          </w:p>
        </w:tc>
        <w:tc>
          <w:tcPr>
            <w:tcW w:w="942" w:type="pct"/>
            <w:vAlign w:val="bottom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106,6</w:t>
            </w:r>
          </w:p>
        </w:tc>
      </w:tr>
      <w:tr w:rsidR="004D23E4" w:rsidTr="00516519">
        <w:tc>
          <w:tcPr>
            <w:tcW w:w="2174" w:type="pct"/>
          </w:tcPr>
          <w:p w:rsidR="004D23E4" w:rsidRDefault="004D23E4" w:rsidP="004D23E4">
            <w:pPr>
              <w:pStyle w:val="af1"/>
              <w:spacing w:after="120"/>
            </w:pPr>
            <w:r>
              <w:t>Медицинские товары</w:t>
            </w:r>
          </w:p>
        </w:tc>
        <w:tc>
          <w:tcPr>
            <w:tcW w:w="942" w:type="pct"/>
            <w:vAlign w:val="center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>
              <w:t>107,3</w:t>
            </w:r>
          </w:p>
        </w:tc>
        <w:tc>
          <w:tcPr>
            <w:tcW w:w="942" w:type="pct"/>
            <w:vAlign w:val="center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>
              <w:t>107,4</w:t>
            </w:r>
          </w:p>
        </w:tc>
        <w:tc>
          <w:tcPr>
            <w:tcW w:w="942" w:type="pct"/>
            <w:vAlign w:val="center"/>
          </w:tcPr>
          <w:p w:rsidR="004D23E4" w:rsidRPr="00DD5CCF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>
              <w:t>111,8</w:t>
            </w:r>
          </w:p>
        </w:tc>
      </w:tr>
    </w:tbl>
    <w:p w:rsidR="004D23E4" w:rsidRDefault="004D23E4" w:rsidP="004D23E4">
      <w:pPr>
        <w:pStyle w:val="ae"/>
      </w:pPr>
    </w:p>
    <w:p w:rsidR="004D23E4" w:rsidRDefault="004D23E4" w:rsidP="004D23E4">
      <w:pPr>
        <w:pStyle w:val="ae"/>
        <w:rPr>
          <w:b/>
          <w:caps/>
        </w:rPr>
      </w:pPr>
      <w:r>
        <w:t xml:space="preserve">Индекс цен на </w:t>
      </w:r>
      <w:r>
        <w:rPr>
          <w:b/>
          <w:i/>
        </w:rPr>
        <w:t>услуги</w:t>
      </w:r>
      <w:r>
        <w:t xml:space="preserve"> в марте 2022г. по сравнению с февралём 2022г. составил 103,5% </w:t>
      </w:r>
      <w:r w:rsidRPr="00591B0D">
        <w:t xml:space="preserve">(в </w:t>
      </w:r>
      <w:r>
        <w:t>марте</w:t>
      </w:r>
      <w:r w:rsidRPr="00591B0D">
        <w:t xml:space="preserve"> 20</w:t>
      </w:r>
      <w:r>
        <w:t>21</w:t>
      </w:r>
      <w:r w:rsidRPr="00591B0D">
        <w:t xml:space="preserve">г. </w:t>
      </w:r>
      <w:r w:rsidRPr="00591B0D">
        <w:rPr>
          <w:color w:val="000000"/>
        </w:rPr>
        <w:t xml:space="preserve">– </w:t>
      </w:r>
      <w:r>
        <w:rPr>
          <w:color w:val="000000"/>
        </w:rPr>
        <w:t>99,7</w:t>
      </w:r>
      <w:r w:rsidRPr="00591B0D">
        <w:t>%)</w:t>
      </w:r>
      <w:r>
        <w:t xml:space="preserve">, </w:t>
      </w:r>
      <w:r w:rsidRPr="00591B0D">
        <w:rPr>
          <w:spacing w:val="-4"/>
        </w:rPr>
        <w:t xml:space="preserve">за период с начала года – </w:t>
      </w:r>
      <w:r>
        <w:rPr>
          <w:spacing w:val="-4"/>
        </w:rPr>
        <w:t>105,2</w:t>
      </w:r>
      <w:r w:rsidRPr="00591B0D">
        <w:rPr>
          <w:spacing w:val="-4"/>
        </w:rPr>
        <w:t>% (</w:t>
      </w:r>
      <w:r>
        <w:rPr>
          <w:spacing w:val="-4"/>
        </w:rPr>
        <w:t>март</w:t>
      </w:r>
      <w:r w:rsidRPr="00591B0D">
        <w:rPr>
          <w:spacing w:val="-4"/>
        </w:rPr>
        <w:t xml:space="preserve"> 20</w:t>
      </w:r>
      <w:r>
        <w:rPr>
          <w:spacing w:val="-4"/>
        </w:rPr>
        <w:t>21г. к декабрю 2020</w:t>
      </w:r>
      <w:r w:rsidRPr="00591B0D">
        <w:rPr>
          <w:spacing w:val="-4"/>
        </w:rPr>
        <w:t xml:space="preserve">г. – </w:t>
      </w:r>
      <w:r>
        <w:rPr>
          <w:spacing w:val="-4"/>
        </w:rPr>
        <w:t>100,9</w:t>
      </w:r>
      <w:r w:rsidRPr="00591B0D">
        <w:rPr>
          <w:spacing w:val="-4"/>
        </w:rPr>
        <w:t>%</w:t>
      </w:r>
      <w:r>
        <w:rPr>
          <w:spacing w:val="-4"/>
        </w:rPr>
        <w:t>)</w:t>
      </w:r>
      <w:r>
        <w:t>.</w:t>
      </w:r>
    </w:p>
    <w:p w:rsidR="004D23E4" w:rsidRDefault="004D23E4" w:rsidP="004D23E4">
      <w:pPr>
        <w:pStyle w:val="a9"/>
      </w:pPr>
      <w:r>
        <w:t xml:space="preserve">ИНДЕКСЫ ЦЕН И ТАРИФОВ НА ОТДЕЛЬНЫЕ ГРУППЫ УСЛУГ </w:t>
      </w:r>
    </w:p>
    <w:p w:rsidR="004D23E4" w:rsidRPr="00056759" w:rsidRDefault="004D23E4" w:rsidP="004D23E4">
      <w:pPr>
        <w:pStyle w:val="a6"/>
      </w:pPr>
      <w: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831"/>
        <w:gridCol w:w="1831"/>
        <w:gridCol w:w="1831"/>
      </w:tblGrid>
      <w:tr w:rsidR="004D23E4" w:rsidTr="004D23E4">
        <w:trPr>
          <w:cantSplit/>
          <w:trHeight w:val="226"/>
        </w:trPr>
        <w:tc>
          <w:tcPr>
            <w:tcW w:w="2213" w:type="pct"/>
            <w:vMerge w:val="restart"/>
          </w:tcPr>
          <w:p w:rsidR="004D23E4" w:rsidRDefault="004D23E4" w:rsidP="004D23E4">
            <w:pPr>
              <w:pStyle w:val="af1"/>
            </w:pPr>
          </w:p>
        </w:tc>
        <w:tc>
          <w:tcPr>
            <w:tcW w:w="2787" w:type="pct"/>
            <w:gridSpan w:val="3"/>
          </w:tcPr>
          <w:p w:rsidR="004D23E4" w:rsidRDefault="004D23E4" w:rsidP="00516519">
            <w:pPr>
              <w:pStyle w:val="af8"/>
            </w:pPr>
            <w:r>
              <w:t>Март 20</w:t>
            </w:r>
            <w:r w:rsidRPr="00084E56">
              <w:t>2</w:t>
            </w:r>
            <w:r>
              <w:t xml:space="preserve">2 </w:t>
            </w:r>
            <w:r w:rsidRPr="00AC24DA">
              <w:t>к</w:t>
            </w:r>
          </w:p>
        </w:tc>
      </w:tr>
      <w:tr w:rsidR="004D23E4" w:rsidTr="004D23E4">
        <w:trPr>
          <w:cantSplit/>
          <w:trHeight w:val="225"/>
        </w:trPr>
        <w:tc>
          <w:tcPr>
            <w:tcW w:w="2213" w:type="pct"/>
            <w:vMerge/>
          </w:tcPr>
          <w:p w:rsidR="004D23E4" w:rsidRDefault="004D23E4" w:rsidP="004D23E4">
            <w:pPr>
              <w:pStyle w:val="af1"/>
            </w:pPr>
          </w:p>
        </w:tc>
        <w:tc>
          <w:tcPr>
            <w:tcW w:w="929" w:type="pct"/>
          </w:tcPr>
          <w:p w:rsidR="004D23E4" w:rsidRPr="001906E4" w:rsidRDefault="004D23E4" w:rsidP="00516519">
            <w:pPr>
              <w:pStyle w:val="af8"/>
            </w:pPr>
            <w:r>
              <w:t>февралю</w:t>
            </w:r>
            <w:r w:rsidRPr="00AC24DA">
              <w:t xml:space="preserve"> 20</w:t>
            </w:r>
            <w:r w:rsidRPr="004908AD">
              <w:t>2</w:t>
            </w:r>
            <w:r>
              <w:t>2</w:t>
            </w:r>
          </w:p>
        </w:tc>
        <w:tc>
          <w:tcPr>
            <w:tcW w:w="929" w:type="pct"/>
          </w:tcPr>
          <w:p w:rsidR="004D23E4" w:rsidRPr="001906E4" w:rsidRDefault="004D23E4" w:rsidP="00516519">
            <w:pPr>
              <w:pStyle w:val="af8"/>
            </w:pPr>
            <w:r>
              <w:t>декабрю</w:t>
            </w:r>
            <w:r w:rsidRPr="00AC24DA">
              <w:t xml:space="preserve"> 20</w:t>
            </w:r>
            <w:r w:rsidRPr="004908AD">
              <w:t>2</w:t>
            </w:r>
            <w:r>
              <w:t>1</w:t>
            </w:r>
          </w:p>
        </w:tc>
        <w:tc>
          <w:tcPr>
            <w:tcW w:w="929" w:type="pct"/>
          </w:tcPr>
          <w:p w:rsidR="004D23E4" w:rsidRDefault="004D23E4" w:rsidP="00516519">
            <w:pPr>
              <w:pStyle w:val="af8"/>
            </w:pPr>
            <w:r>
              <w:t>марту 2021</w:t>
            </w:r>
          </w:p>
        </w:tc>
      </w:tr>
      <w:tr w:rsidR="004D23E4" w:rsidTr="004D23E4"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  <w:spacing w:before="120"/>
            </w:pPr>
            <w:r>
              <w:t>Бытовые услуги</w:t>
            </w:r>
          </w:p>
        </w:tc>
        <w:tc>
          <w:tcPr>
            <w:tcW w:w="929" w:type="pct"/>
            <w:vAlign w:val="center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>
              <w:t>102,3</w:t>
            </w:r>
          </w:p>
        </w:tc>
        <w:tc>
          <w:tcPr>
            <w:tcW w:w="929" w:type="pct"/>
            <w:vAlign w:val="center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>
              <w:t>104,4</w:t>
            </w:r>
          </w:p>
        </w:tc>
        <w:tc>
          <w:tcPr>
            <w:tcW w:w="929" w:type="pct"/>
            <w:vAlign w:val="center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before="120"/>
            </w:pPr>
            <w:r>
              <w:t>112,1</w:t>
            </w:r>
          </w:p>
        </w:tc>
      </w:tr>
      <w:tr w:rsidR="004D23E4" w:rsidRPr="00E3279F" w:rsidTr="004D23E4">
        <w:tc>
          <w:tcPr>
            <w:tcW w:w="2213" w:type="pct"/>
            <w:vAlign w:val="bottom"/>
          </w:tcPr>
          <w:p w:rsidR="004D23E4" w:rsidRPr="00E3279F" w:rsidRDefault="004D23E4" w:rsidP="004D23E4">
            <w:pPr>
              <w:pStyle w:val="af1"/>
            </w:pPr>
            <w:r w:rsidRPr="00E3279F">
              <w:t>Услуги пассажирского транспорта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99,8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98,3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118,4</w:t>
            </w:r>
          </w:p>
        </w:tc>
      </w:tr>
      <w:tr w:rsidR="004D23E4" w:rsidTr="004D23E4"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</w:pPr>
            <w:r>
              <w:t>Услуги связи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98,3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99,0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99,4</w:t>
            </w:r>
          </w:p>
        </w:tc>
      </w:tr>
      <w:tr w:rsidR="004D23E4" w:rsidTr="004D23E4">
        <w:tc>
          <w:tcPr>
            <w:tcW w:w="2213" w:type="pct"/>
            <w:tcBorders>
              <w:bottom w:val="single" w:sz="4" w:space="0" w:color="auto"/>
            </w:tcBorders>
            <w:vAlign w:val="bottom"/>
          </w:tcPr>
          <w:p w:rsidR="004D23E4" w:rsidRDefault="004D23E4" w:rsidP="004D23E4">
            <w:pPr>
              <w:pStyle w:val="af1"/>
            </w:pPr>
            <w:r>
              <w:t>Жилищные</w:t>
            </w:r>
            <w:r w:rsidRPr="00965459">
              <w:t xml:space="preserve"> </w:t>
            </w:r>
            <w:r>
              <w:t>и коммунальные услуги (включая аренду квартир)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</w:t>
            </w:r>
            <w:r>
              <w:t>4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</w:t>
            </w:r>
            <w:r>
              <w:t>9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107,2</w:t>
            </w:r>
          </w:p>
        </w:tc>
      </w:tr>
      <w:tr w:rsidR="004D23E4" w:rsidTr="004D23E4">
        <w:tc>
          <w:tcPr>
            <w:tcW w:w="2213" w:type="pct"/>
            <w:tcBorders>
              <w:top w:val="nil"/>
              <w:bottom w:val="single" w:sz="4" w:space="0" w:color="auto"/>
            </w:tcBorders>
            <w:vAlign w:val="bottom"/>
          </w:tcPr>
          <w:p w:rsidR="004D23E4" w:rsidRDefault="004D23E4" w:rsidP="004D23E4">
            <w:pPr>
              <w:pStyle w:val="af1"/>
              <w:ind w:left="340"/>
            </w:pPr>
            <w:r>
              <w:t>жилищные услуги</w:t>
            </w:r>
          </w:p>
        </w:tc>
        <w:tc>
          <w:tcPr>
            <w:tcW w:w="929" w:type="pct"/>
            <w:tcBorders>
              <w:top w:val="nil"/>
              <w:bottom w:val="single" w:sz="4" w:space="0" w:color="auto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101,2</w:t>
            </w:r>
          </w:p>
        </w:tc>
        <w:tc>
          <w:tcPr>
            <w:tcW w:w="929" w:type="pct"/>
            <w:tcBorders>
              <w:top w:val="nil"/>
              <w:bottom w:val="single" w:sz="4" w:space="0" w:color="auto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102,7</w:t>
            </w:r>
          </w:p>
        </w:tc>
        <w:tc>
          <w:tcPr>
            <w:tcW w:w="929" w:type="pct"/>
            <w:tcBorders>
              <w:top w:val="nil"/>
              <w:bottom w:val="single" w:sz="4" w:space="0" w:color="auto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114,3</w:t>
            </w:r>
          </w:p>
        </w:tc>
      </w:tr>
      <w:tr w:rsidR="004D23E4" w:rsidTr="004D23E4">
        <w:tc>
          <w:tcPr>
            <w:tcW w:w="2213" w:type="pct"/>
            <w:tcBorders>
              <w:top w:val="single" w:sz="4" w:space="0" w:color="auto"/>
            </w:tcBorders>
            <w:vAlign w:val="bottom"/>
          </w:tcPr>
          <w:p w:rsidR="004D23E4" w:rsidRDefault="004D23E4" w:rsidP="004D23E4">
            <w:pPr>
              <w:pStyle w:val="af1"/>
              <w:ind w:left="340"/>
            </w:pPr>
            <w:r>
              <w:t>коммунальные услуги</w:t>
            </w:r>
          </w:p>
        </w:tc>
        <w:tc>
          <w:tcPr>
            <w:tcW w:w="929" w:type="pct"/>
            <w:tcBorders>
              <w:top w:val="single" w:sz="4" w:space="0" w:color="auto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tcBorders>
              <w:top w:val="single" w:sz="4" w:space="0" w:color="auto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tcBorders>
              <w:top w:val="single" w:sz="4" w:space="0" w:color="auto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103,8</w:t>
            </w:r>
          </w:p>
        </w:tc>
      </w:tr>
      <w:tr w:rsidR="004D23E4" w:rsidTr="004D23E4">
        <w:tc>
          <w:tcPr>
            <w:tcW w:w="2213" w:type="pct"/>
            <w:tcBorders>
              <w:top w:val="nil"/>
            </w:tcBorders>
            <w:vAlign w:val="bottom"/>
          </w:tcPr>
          <w:p w:rsidR="004D23E4" w:rsidRDefault="004D23E4" w:rsidP="004D23E4">
            <w:pPr>
              <w:pStyle w:val="af1"/>
              <w:ind w:left="567"/>
            </w:pPr>
            <w:r w:rsidRPr="00B86A31">
              <w:t>обращение с твёрдыми коммунальными отходами</w:t>
            </w:r>
          </w:p>
        </w:tc>
        <w:tc>
          <w:tcPr>
            <w:tcW w:w="929" w:type="pct"/>
            <w:tcBorders>
              <w:top w:val="nil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tcBorders>
              <w:top w:val="nil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tcBorders>
              <w:top w:val="nil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</w:tr>
      <w:tr w:rsidR="004D23E4" w:rsidTr="004D23E4">
        <w:tc>
          <w:tcPr>
            <w:tcW w:w="2213" w:type="pct"/>
            <w:tcBorders>
              <w:top w:val="nil"/>
            </w:tcBorders>
            <w:vAlign w:val="bottom"/>
          </w:tcPr>
          <w:p w:rsidR="004D23E4" w:rsidRDefault="004D23E4" w:rsidP="004D23E4">
            <w:pPr>
              <w:pStyle w:val="af1"/>
              <w:ind w:left="567"/>
            </w:pPr>
            <w:r>
              <w:t>отопление, Гкал</w:t>
            </w:r>
          </w:p>
        </w:tc>
        <w:tc>
          <w:tcPr>
            <w:tcW w:w="929" w:type="pct"/>
            <w:tcBorders>
              <w:top w:val="nil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tcBorders>
              <w:top w:val="nil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tcBorders>
              <w:top w:val="nil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103,8</w:t>
            </w:r>
          </w:p>
        </w:tc>
      </w:tr>
      <w:tr w:rsidR="004D23E4" w:rsidRPr="008B4196" w:rsidTr="004D23E4">
        <w:tc>
          <w:tcPr>
            <w:tcW w:w="2213" w:type="pct"/>
            <w:vAlign w:val="bottom"/>
          </w:tcPr>
          <w:p w:rsidR="004D23E4" w:rsidRPr="00447BCC" w:rsidRDefault="004D23E4" w:rsidP="004D23E4">
            <w:pPr>
              <w:pStyle w:val="af1"/>
              <w:ind w:left="567"/>
            </w:pPr>
            <w:r>
              <w:t xml:space="preserve">оплата холодного водоснабжения </w:t>
            </w:r>
            <w:r>
              <w:br/>
              <w:t>и водоотведения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103,7</w:t>
            </w:r>
          </w:p>
        </w:tc>
      </w:tr>
      <w:tr w:rsidR="004D23E4" w:rsidRPr="008B4196" w:rsidTr="004D23E4"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  <w:ind w:left="567"/>
            </w:pPr>
            <w:r>
              <w:t>оплата горячего водоснабжения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103,9</w:t>
            </w:r>
          </w:p>
        </w:tc>
      </w:tr>
      <w:tr w:rsidR="004D23E4" w:rsidTr="004D23E4"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  <w:ind w:left="567"/>
            </w:pPr>
            <w:r>
              <w:t>газоснабжение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103,6</w:t>
            </w:r>
          </w:p>
        </w:tc>
      </w:tr>
      <w:tr w:rsidR="004D23E4" w:rsidTr="004D23E4">
        <w:tc>
          <w:tcPr>
            <w:tcW w:w="2213" w:type="pct"/>
            <w:vAlign w:val="bottom"/>
          </w:tcPr>
          <w:p w:rsidR="004D23E4" w:rsidRPr="00664E6D" w:rsidRDefault="004D23E4" w:rsidP="004D23E4">
            <w:pPr>
              <w:pStyle w:val="af1"/>
              <w:ind w:left="567"/>
            </w:pPr>
            <w:r w:rsidRPr="00664E6D">
              <w:t>услуги по снабжению электроэнергией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104,7</w:t>
            </w:r>
          </w:p>
        </w:tc>
      </w:tr>
      <w:tr w:rsidR="004D23E4" w:rsidTr="004D23E4">
        <w:tc>
          <w:tcPr>
            <w:tcW w:w="2213" w:type="pct"/>
            <w:vAlign w:val="bottom"/>
          </w:tcPr>
          <w:p w:rsidR="004D23E4" w:rsidRPr="00664E6D" w:rsidRDefault="004D23E4" w:rsidP="004D23E4">
            <w:pPr>
              <w:pStyle w:val="af1"/>
            </w:pPr>
            <w:r w:rsidRPr="00D73215">
              <w:t>Услуги гостиниц и прочих мест</w:t>
            </w:r>
            <w:r>
              <w:br/>
            </w:r>
            <w:r w:rsidRPr="00D73215">
              <w:t>проживания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102,6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106,9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116,0</w:t>
            </w:r>
          </w:p>
        </w:tc>
      </w:tr>
      <w:tr w:rsidR="004D23E4" w:rsidTr="004D23E4"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</w:pPr>
            <w:r>
              <w:t>Услуги в системе образования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100,1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</w:t>
            </w:r>
            <w:r>
              <w:t>2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105,0</w:t>
            </w:r>
          </w:p>
        </w:tc>
      </w:tr>
      <w:tr w:rsidR="004D23E4" w:rsidTr="004D23E4">
        <w:tc>
          <w:tcPr>
            <w:tcW w:w="2213" w:type="pct"/>
            <w:tcBorders>
              <w:top w:val="nil"/>
            </w:tcBorders>
            <w:vAlign w:val="bottom"/>
          </w:tcPr>
          <w:p w:rsidR="004D23E4" w:rsidRDefault="004D23E4" w:rsidP="004D23E4">
            <w:pPr>
              <w:pStyle w:val="af1"/>
              <w:ind w:left="340"/>
            </w:pPr>
            <w:r>
              <w:t>услуги дошкольного воспитания</w:t>
            </w:r>
          </w:p>
        </w:tc>
        <w:tc>
          <w:tcPr>
            <w:tcW w:w="929" w:type="pct"/>
            <w:tcBorders>
              <w:top w:val="nil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</w:t>
            </w:r>
            <w:r>
              <w:t>1</w:t>
            </w:r>
          </w:p>
        </w:tc>
        <w:tc>
          <w:tcPr>
            <w:tcW w:w="929" w:type="pct"/>
            <w:tcBorders>
              <w:top w:val="nil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</w:t>
            </w:r>
            <w:r>
              <w:t>1</w:t>
            </w:r>
          </w:p>
        </w:tc>
        <w:tc>
          <w:tcPr>
            <w:tcW w:w="929" w:type="pct"/>
            <w:tcBorders>
              <w:top w:val="nil"/>
            </w:tcBorders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102,</w:t>
            </w:r>
            <w:r>
              <w:t>1</w:t>
            </w:r>
          </w:p>
        </w:tc>
      </w:tr>
      <w:tr w:rsidR="004D23E4" w:rsidTr="004D23E4">
        <w:trPr>
          <w:trHeight w:val="227"/>
        </w:trPr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  <w:ind w:left="340"/>
            </w:pPr>
            <w:r>
              <w:t>услуги образования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</w:t>
            </w:r>
            <w:r>
              <w:t>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100,3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106,9</w:t>
            </w:r>
          </w:p>
        </w:tc>
      </w:tr>
      <w:tr w:rsidR="004D23E4" w:rsidTr="004D23E4">
        <w:trPr>
          <w:trHeight w:val="227"/>
        </w:trPr>
        <w:tc>
          <w:tcPr>
            <w:tcW w:w="2213" w:type="pct"/>
            <w:vAlign w:val="bottom"/>
          </w:tcPr>
          <w:p w:rsidR="004D23E4" w:rsidRPr="00E13D1F" w:rsidRDefault="004D23E4" w:rsidP="004D23E4">
            <w:pPr>
              <w:pStyle w:val="af1"/>
              <w:rPr>
                <w:spacing w:val="-8"/>
              </w:rPr>
            </w:pPr>
            <w:r w:rsidRPr="00E13D1F">
              <w:t>Услуги</w:t>
            </w:r>
            <w:r w:rsidRPr="00E13D1F">
              <w:rPr>
                <w:spacing w:val="-8"/>
              </w:rPr>
              <w:t xml:space="preserve"> </w:t>
            </w:r>
            <w:r w:rsidRPr="00E13D1F">
              <w:t>организаций</w:t>
            </w:r>
            <w:r w:rsidRPr="00E13D1F">
              <w:rPr>
                <w:spacing w:val="-8"/>
              </w:rPr>
              <w:t xml:space="preserve"> культуры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100,0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97,6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119,8</w:t>
            </w:r>
          </w:p>
        </w:tc>
      </w:tr>
      <w:tr w:rsidR="004D23E4" w:rsidTr="004D23E4"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</w:pPr>
            <w:r>
              <w:t>Санаторно-оздоровительные услуги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101,3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112,6</w:t>
            </w:r>
          </w:p>
        </w:tc>
      </w:tr>
      <w:tr w:rsidR="004D23E4" w:rsidTr="004D23E4">
        <w:trPr>
          <w:trHeight w:val="227"/>
        </w:trPr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</w:pPr>
            <w:r>
              <w:t>Медицинские услуги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103,3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106,4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109,3</w:t>
            </w:r>
          </w:p>
        </w:tc>
      </w:tr>
      <w:tr w:rsidR="004D23E4" w:rsidTr="004D23E4">
        <w:trPr>
          <w:trHeight w:val="227"/>
        </w:trPr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</w:pPr>
            <w:r>
              <w:t>Ветеринарные услуги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101,4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117,0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119,3</w:t>
            </w:r>
          </w:p>
        </w:tc>
      </w:tr>
      <w:tr w:rsidR="004D23E4" w:rsidTr="004D23E4">
        <w:trPr>
          <w:trHeight w:val="227"/>
        </w:trPr>
        <w:tc>
          <w:tcPr>
            <w:tcW w:w="2213" w:type="pct"/>
            <w:vAlign w:val="bottom"/>
          </w:tcPr>
          <w:p w:rsidR="004D23E4" w:rsidRPr="00450271" w:rsidRDefault="004D23E4" w:rsidP="004D23E4">
            <w:pPr>
              <w:pStyle w:val="af1"/>
            </w:pPr>
            <w:r w:rsidRPr="00450271">
              <w:t>Услуги правового характера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130,9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130,9</w:t>
            </w:r>
          </w:p>
        </w:tc>
      </w:tr>
      <w:tr w:rsidR="004D23E4" w:rsidTr="004D23E4">
        <w:trPr>
          <w:trHeight w:val="227"/>
        </w:trPr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</w:pPr>
            <w:r>
              <w:t>Услуги банков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</w:t>
            </w:r>
            <w:r w:rsidRPr="009F352A">
              <w:t>4</w:t>
            </w:r>
            <w:r>
              <w:t>4,5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в 1,6р.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в 1,7р.</w:t>
            </w:r>
          </w:p>
        </w:tc>
      </w:tr>
      <w:tr w:rsidR="004D23E4" w:rsidTr="004D23E4">
        <w:trPr>
          <w:trHeight w:val="227"/>
        </w:trPr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</w:pPr>
            <w:r>
              <w:t>Услуги страхования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103,1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112,8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110,7</w:t>
            </w:r>
          </w:p>
        </w:tc>
      </w:tr>
      <w:tr w:rsidR="004D23E4" w:rsidTr="004D23E4">
        <w:trPr>
          <w:trHeight w:val="227"/>
        </w:trPr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</w:pPr>
            <w:r>
              <w:t>Услуги физической культуры и спорта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100,9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100,</w:t>
            </w:r>
            <w:r>
              <w:t>9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 w:rsidRPr="00183AD9">
              <w:t>10</w:t>
            </w:r>
            <w:r>
              <w:t>3</w:t>
            </w:r>
            <w:r w:rsidRPr="00183AD9">
              <w:t>,8</w:t>
            </w:r>
          </w:p>
        </w:tc>
      </w:tr>
      <w:tr w:rsidR="004D23E4" w:rsidTr="004D23E4">
        <w:trPr>
          <w:trHeight w:val="227"/>
        </w:trPr>
        <w:tc>
          <w:tcPr>
            <w:tcW w:w="2213" w:type="pct"/>
            <w:vAlign w:val="bottom"/>
          </w:tcPr>
          <w:p w:rsidR="004D23E4" w:rsidRDefault="004D23E4" w:rsidP="004D23E4">
            <w:pPr>
              <w:pStyle w:val="af1"/>
            </w:pPr>
            <w:r>
              <w:t>Посреднические и прочие услуги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111,0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111,3</w:t>
            </w:r>
          </w:p>
        </w:tc>
        <w:tc>
          <w:tcPr>
            <w:tcW w:w="929" w:type="pct"/>
            <w:vAlign w:val="bottom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</w:pPr>
            <w:r>
              <w:t>114,6</w:t>
            </w:r>
          </w:p>
        </w:tc>
      </w:tr>
      <w:tr w:rsidR="004D23E4" w:rsidTr="004D23E4">
        <w:trPr>
          <w:trHeight w:val="227"/>
        </w:trPr>
        <w:tc>
          <w:tcPr>
            <w:tcW w:w="2213" w:type="pct"/>
          </w:tcPr>
          <w:p w:rsidR="004D23E4" w:rsidRPr="00E3279F" w:rsidRDefault="004D23E4" w:rsidP="004D23E4">
            <w:pPr>
              <w:pStyle w:val="af1"/>
              <w:spacing w:after="120"/>
            </w:pPr>
            <w:r w:rsidRPr="00E3279F">
              <w:t>Услуги в сфере туризма</w:t>
            </w:r>
          </w:p>
        </w:tc>
        <w:tc>
          <w:tcPr>
            <w:tcW w:w="929" w:type="pct"/>
            <w:vAlign w:val="center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>
              <w:t>106,5</w:t>
            </w:r>
          </w:p>
        </w:tc>
        <w:tc>
          <w:tcPr>
            <w:tcW w:w="929" w:type="pct"/>
            <w:vAlign w:val="center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>
              <w:t>108,0</w:t>
            </w:r>
          </w:p>
        </w:tc>
        <w:tc>
          <w:tcPr>
            <w:tcW w:w="929" w:type="pct"/>
            <w:vAlign w:val="center"/>
          </w:tcPr>
          <w:p w:rsidR="004D23E4" w:rsidRPr="00183AD9" w:rsidRDefault="004D23E4" w:rsidP="004D23E4">
            <w:pPr>
              <w:pStyle w:val="af6"/>
              <w:tabs>
                <w:tab w:val="clear" w:pos="567"/>
                <w:tab w:val="decimal" w:pos="964"/>
              </w:tabs>
              <w:spacing w:after="120"/>
            </w:pPr>
            <w:r>
              <w:t>122,0</w:t>
            </w:r>
          </w:p>
        </w:tc>
      </w:tr>
    </w:tbl>
    <w:p w:rsidR="004D23E4" w:rsidRPr="00641E22" w:rsidRDefault="004D23E4" w:rsidP="004D23E4"/>
    <w:p w:rsidR="004D23E4" w:rsidRPr="006E5833" w:rsidRDefault="004D23E4" w:rsidP="004D23E4">
      <w:pPr>
        <w:pStyle w:val="1"/>
        <w:numPr>
          <w:ilvl w:val="0"/>
          <w:numId w:val="24"/>
        </w:numPr>
        <w:spacing w:before="240"/>
      </w:pPr>
      <w:bookmarkStart w:id="197" w:name="_Toc354735617"/>
      <w:bookmarkStart w:id="198" w:name="_Toc354735728"/>
      <w:bookmarkStart w:id="199" w:name="_Toc354735749"/>
      <w:bookmarkStart w:id="200" w:name="_Toc354735787"/>
      <w:bookmarkStart w:id="201" w:name="_Toc362441418"/>
      <w:bookmarkStart w:id="202" w:name="_Toc379270359"/>
      <w:bookmarkStart w:id="203" w:name="_Toc386203887"/>
      <w:bookmarkStart w:id="204" w:name="_Toc394480417"/>
      <w:bookmarkStart w:id="205" w:name="_Toc433884182"/>
      <w:bookmarkStart w:id="206" w:name="_Toc465333701"/>
      <w:bookmarkStart w:id="207" w:name="_Toc481150812"/>
      <w:bookmarkStart w:id="208" w:name="_Toc103783317"/>
      <w:r w:rsidRPr="006E5833">
        <w:t>социальная сфера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4D23E4" w:rsidRPr="006E5833" w:rsidRDefault="004D23E4" w:rsidP="004D23E4">
      <w:pPr>
        <w:pStyle w:val="2"/>
        <w:numPr>
          <w:ilvl w:val="1"/>
          <w:numId w:val="24"/>
        </w:numPr>
      </w:pPr>
      <w:bookmarkStart w:id="209" w:name="_Toc433884183"/>
      <w:bookmarkStart w:id="210" w:name="_Toc465333702"/>
      <w:bookmarkStart w:id="211" w:name="_Toc481150813"/>
      <w:bookmarkStart w:id="212" w:name="_Toc103783318"/>
      <w:r w:rsidRPr="006E5833">
        <w:t>заработная плата</w:t>
      </w:r>
      <w:bookmarkEnd w:id="209"/>
      <w:bookmarkEnd w:id="210"/>
      <w:bookmarkEnd w:id="211"/>
      <w:bookmarkEnd w:id="212"/>
    </w:p>
    <w:p w:rsidR="004D23E4" w:rsidRPr="006E5833" w:rsidRDefault="004D23E4" w:rsidP="004D23E4">
      <w:r>
        <w:t xml:space="preserve">В январе-декабре 2021г. </w:t>
      </w:r>
      <w:r>
        <w:rPr>
          <w:b/>
        </w:rPr>
        <w:t>средняя номинальная начисленная заработная плата</w:t>
      </w:r>
      <w:r>
        <w:t xml:space="preserve"> работников организаций муниципального района составила 45121,6 рубля </w:t>
      </w:r>
      <w:r>
        <w:rPr>
          <w:rStyle w:val="aa"/>
        </w:rPr>
        <w:footnoteReference w:id="16"/>
      </w:r>
      <w:r>
        <w:t xml:space="preserve">, </w:t>
      </w:r>
      <w:r w:rsidRPr="00E15A42">
        <w:t>по</w:t>
      </w:r>
      <w:r>
        <w:t> </w:t>
      </w:r>
      <w:r w:rsidRPr="00E15A42">
        <w:t>сравнению</w:t>
      </w:r>
      <w:r w:rsidRPr="005C4E00">
        <w:t xml:space="preserve"> </w:t>
      </w:r>
      <w:r w:rsidRPr="00E15A42">
        <w:t>с</w:t>
      </w:r>
      <w:r>
        <w:t xml:space="preserve"> январём-декабрём</w:t>
      </w:r>
      <w:r w:rsidRPr="00E15A42">
        <w:t xml:space="preserve"> </w:t>
      </w:r>
      <w:r>
        <w:t>2020</w:t>
      </w:r>
      <w:r w:rsidRPr="00E15A42">
        <w:t>г</w:t>
      </w:r>
      <w:r>
        <w:t xml:space="preserve">. увеличилась </w:t>
      </w:r>
      <w:r w:rsidRPr="00E15A42">
        <w:t xml:space="preserve">на </w:t>
      </w:r>
      <w:r>
        <w:t>7,2%. (</w:t>
      </w:r>
      <w:r w:rsidRPr="004839F5">
        <w:rPr>
          <w:rFonts w:cs="Arial"/>
          <w:szCs w:val="24"/>
        </w:rPr>
        <w:t>Справочно, по республике в целом средняя номинальная начисленная заработная плата работников организаций за январь-</w:t>
      </w:r>
      <w:r>
        <w:rPr>
          <w:rFonts w:cs="Arial"/>
          <w:szCs w:val="24"/>
        </w:rPr>
        <w:t>дека</w:t>
      </w:r>
      <w:r w:rsidRPr="004839F5">
        <w:rPr>
          <w:rFonts w:cs="Arial"/>
          <w:szCs w:val="24"/>
        </w:rPr>
        <w:t xml:space="preserve">брь 2021г. составила </w:t>
      </w:r>
      <w:r>
        <w:rPr>
          <w:rFonts w:cs="Arial"/>
          <w:szCs w:val="24"/>
        </w:rPr>
        <w:t>55894,1 </w:t>
      </w:r>
      <w:r w:rsidRPr="004839F5">
        <w:rPr>
          <w:rFonts w:cs="Arial"/>
          <w:szCs w:val="24"/>
          <w:vertAlign w:val="superscript"/>
        </w:rPr>
        <w:t>1</w:t>
      </w:r>
      <w:r w:rsidRPr="004839F5">
        <w:rPr>
          <w:rFonts w:cs="Arial"/>
          <w:szCs w:val="24"/>
        </w:rPr>
        <w:t xml:space="preserve"> рубля и увеличилась по сравнению с январём-</w:t>
      </w:r>
      <w:r>
        <w:rPr>
          <w:rFonts w:cs="Arial"/>
          <w:szCs w:val="24"/>
        </w:rPr>
        <w:t>дека</w:t>
      </w:r>
      <w:r w:rsidRPr="004839F5">
        <w:rPr>
          <w:rFonts w:cs="Arial"/>
          <w:szCs w:val="24"/>
        </w:rPr>
        <w:t xml:space="preserve">брём 2020г. на </w:t>
      </w:r>
      <w:r>
        <w:rPr>
          <w:rFonts w:cs="Arial"/>
          <w:szCs w:val="24"/>
        </w:rPr>
        <w:t>7,4</w:t>
      </w:r>
      <w:r w:rsidRPr="004839F5">
        <w:rPr>
          <w:rFonts w:cs="Arial"/>
          <w:szCs w:val="24"/>
        </w:rPr>
        <w:t>%</w:t>
      </w:r>
      <w:r>
        <w:rPr>
          <w:rFonts w:cs="Arial"/>
          <w:szCs w:val="24"/>
        </w:rPr>
        <w:t xml:space="preserve">). </w:t>
      </w:r>
    </w:p>
    <w:p w:rsidR="004D23E4" w:rsidRPr="006E5833" w:rsidRDefault="004D23E4" w:rsidP="004D23E4">
      <w:pPr>
        <w:pStyle w:val="a9"/>
      </w:pPr>
      <w:r w:rsidRPr="006E5833">
        <w:t xml:space="preserve">среднемесячная номинальная начисленная заработная плата </w:t>
      </w:r>
      <w:r w:rsidRPr="006E5833">
        <w:br/>
        <w:t>(без выплат социального характера) по основным видам</w:t>
      </w:r>
      <w:r w:rsidRPr="006E5833">
        <w:br/>
        <w:t>экономической деятельности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716"/>
        <w:gridCol w:w="2032"/>
        <w:gridCol w:w="2030"/>
      </w:tblGrid>
      <w:tr w:rsidR="004D23E4" w:rsidRPr="00BB5345" w:rsidTr="004D23E4">
        <w:trPr>
          <w:tblHeader/>
          <w:jc w:val="center"/>
        </w:trPr>
        <w:tc>
          <w:tcPr>
            <w:tcW w:w="29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23E4" w:rsidRPr="00BB5345" w:rsidRDefault="004D23E4" w:rsidP="00516519">
            <w:pPr>
              <w:pStyle w:val="af8"/>
            </w:pPr>
          </w:p>
        </w:tc>
        <w:tc>
          <w:tcPr>
            <w:tcW w:w="2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3E4" w:rsidRDefault="004D23E4" w:rsidP="00516519">
            <w:pPr>
              <w:pStyle w:val="af8"/>
            </w:pPr>
            <w:r>
              <w:t>Январь-декабрь 2021</w:t>
            </w:r>
          </w:p>
        </w:tc>
      </w:tr>
      <w:tr w:rsidR="004D23E4" w:rsidRPr="00BB5345" w:rsidTr="004D23E4">
        <w:trPr>
          <w:tblHeader/>
          <w:jc w:val="center"/>
        </w:trPr>
        <w:tc>
          <w:tcPr>
            <w:tcW w:w="29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BB5345" w:rsidRDefault="004D23E4" w:rsidP="00516519">
            <w:pPr>
              <w:pStyle w:val="af8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E4" w:rsidRDefault="004D23E4" w:rsidP="00516519">
            <w:pPr>
              <w:pStyle w:val="af8"/>
            </w:pPr>
            <w:r>
              <w:t>рублей</w:t>
            </w:r>
          </w:p>
          <w:p w:rsidR="004D23E4" w:rsidRDefault="004D23E4" w:rsidP="00516519">
            <w:pPr>
              <w:pStyle w:val="af8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E4" w:rsidRDefault="004D23E4" w:rsidP="00516519">
            <w:pPr>
              <w:pStyle w:val="af8"/>
            </w:pPr>
            <w:r>
              <w:t>в % к</w:t>
            </w:r>
          </w:p>
          <w:p w:rsidR="004D23E4" w:rsidRDefault="004D23E4" w:rsidP="00516519">
            <w:pPr>
              <w:pStyle w:val="af8"/>
            </w:pPr>
            <w:r>
              <w:t xml:space="preserve">январю-декабрю </w:t>
            </w:r>
            <w:r>
              <w:br/>
              <w:t>2020</w:t>
            </w:r>
          </w:p>
        </w:tc>
      </w:tr>
      <w:tr w:rsidR="004D23E4" w:rsidRPr="00615AE1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23E4" w:rsidRPr="00615AE1" w:rsidRDefault="004D23E4" w:rsidP="004D23E4">
            <w:pPr>
              <w:pStyle w:val="af1"/>
              <w:spacing w:before="120"/>
              <w:rPr>
                <w:b/>
              </w:rPr>
            </w:pPr>
            <w:r w:rsidRPr="00615AE1">
              <w:rPr>
                <w:b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15AE1" w:rsidRDefault="004D23E4" w:rsidP="004D23E4">
            <w:pPr>
              <w:pStyle w:val="af6"/>
              <w:tabs>
                <w:tab w:val="clear" w:pos="567"/>
                <w:tab w:val="decimal" w:pos="1088"/>
              </w:tabs>
              <w:spacing w:before="120"/>
              <w:rPr>
                <w:b/>
              </w:rPr>
            </w:pPr>
            <w:r>
              <w:rPr>
                <w:b/>
              </w:rPr>
              <w:t>45121,6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Pr="00615AE1" w:rsidRDefault="004D23E4" w:rsidP="004D23E4">
            <w:pPr>
              <w:pStyle w:val="af6"/>
              <w:tabs>
                <w:tab w:val="clear" w:pos="567"/>
                <w:tab w:val="decimal" w:pos="1041"/>
              </w:tabs>
              <w:spacing w:before="120"/>
              <w:rPr>
                <w:b/>
              </w:rPr>
            </w:pPr>
            <w:r>
              <w:rPr>
                <w:b/>
              </w:rPr>
              <w:t>107,2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7B4EB5" w:rsidRDefault="004D23E4" w:rsidP="004D23E4">
            <w:pPr>
              <w:pStyle w:val="af1"/>
              <w:ind w:left="340"/>
            </w:pPr>
            <w:r w:rsidRPr="007B4EB5">
              <w:t>сельское, лесное хозяйство, охота, рыболовство и рыбоводство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добыча полезных ископаемых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обеспечение электрической энергией, газом и паром</w:t>
            </w:r>
            <w:r>
              <w:t>;</w:t>
            </w:r>
            <w:r w:rsidRPr="00F724A4">
              <w:t xml:space="preserve"> кондиционирование воздуха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46670,7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103,0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B2063F" w:rsidRDefault="004D23E4" w:rsidP="004D23E4">
            <w:pPr>
              <w:pStyle w:val="af1"/>
              <w:ind w:left="340"/>
            </w:pPr>
            <w:r>
              <w:t>водоснабжение; водоотведение, организация сбора и утилизации  отходов, деятельность по ликвидации загрязнений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4D23E4">
            <w:pPr>
              <w:pStyle w:val="af1"/>
              <w:ind w:left="340"/>
            </w:pPr>
            <w:r>
              <w:t>строительство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торговля оптовая и розничная; ремонт автотранспортных средств и мотоциклов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33272,9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108,2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4802FB">
              <w:t>деятельность в области информации и связи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деятельность финансовая и страховая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64837,6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102,4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деятельность по операциям с недвижимым имуществом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-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-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  <w:rPr>
                <w:spacing w:val="-4"/>
              </w:rPr>
            </w:pPr>
            <w:r w:rsidRPr="00F724A4">
              <w:t>деятельность профессиональная, научная и техническая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58690,5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106,1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образование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37881,7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110,0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деятельность в области здравоохранения и социальных услуг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44248,2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4D23E4">
            <w:pPr>
              <w:pStyle w:val="af6"/>
              <w:tabs>
                <w:tab w:val="clear" w:pos="567"/>
                <w:tab w:val="decimal" w:pos="1041"/>
              </w:tabs>
            </w:pPr>
            <w:r>
              <w:t>106,0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516519">
            <w:pPr>
              <w:pStyle w:val="af1"/>
              <w:spacing w:after="120"/>
              <w:ind w:left="340"/>
            </w:pPr>
            <w:r w:rsidRPr="00F724A4">
              <w:t>деятельность в области культуры, спорта, организации досуга и развлечений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6637" w:rsidRDefault="004D23E4" w:rsidP="00516519">
            <w:pPr>
              <w:pStyle w:val="af6"/>
              <w:tabs>
                <w:tab w:val="clear" w:pos="567"/>
                <w:tab w:val="decimal" w:pos="1088"/>
              </w:tabs>
              <w:spacing w:after="120"/>
            </w:pPr>
            <w:r>
              <w:t>33508,6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D26637" w:rsidRDefault="004D23E4" w:rsidP="00516519">
            <w:pPr>
              <w:pStyle w:val="af6"/>
              <w:tabs>
                <w:tab w:val="clear" w:pos="567"/>
                <w:tab w:val="decimal" w:pos="1041"/>
              </w:tabs>
              <w:spacing w:after="120"/>
            </w:pPr>
            <w:r>
              <w:t>107,2</w:t>
            </w:r>
          </w:p>
        </w:tc>
      </w:tr>
    </w:tbl>
    <w:p w:rsidR="004D23E4" w:rsidRPr="00434572" w:rsidRDefault="004D23E4" w:rsidP="004D23E4"/>
    <w:p w:rsidR="004D23E4" w:rsidRPr="006E5833" w:rsidRDefault="004D23E4" w:rsidP="004D23E4">
      <w:pPr>
        <w:pStyle w:val="ae"/>
        <w:rPr>
          <w:b/>
        </w:rPr>
      </w:pPr>
      <w:r w:rsidRPr="006E5833">
        <w:rPr>
          <w:b/>
        </w:rPr>
        <w:t xml:space="preserve">Просроченная задолженность по заработной плате перед работниками организаций. </w:t>
      </w:r>
    </w:p>
    <w:p w:rsidR="004D23E4" w:rsidRDefault="004D23E4" w:rsidP="004D23E4">
      <w:pPr>
        <w:suppressAutoHyphens w:val="0"/>
        <w:ind w:firstLine="0"/>
        <w:jc w:val="left"/>
      </w:pPr>
      <w:bookmarkStart w:id="213" w:name="_Toc355094956"/>
      <w:bookmarkStart w:id="214" w:name="_Toc362612930"/>
      <w:bookmarkStart w:id="215" w:name="_Toc370458836"/>
      <w:bookmarkStart w:id="216" w:name="_Toc386214545"/>
      <w:bookmarkStart w:id="217" w:name="_Toc394480419"/>
      <w:bookmarkStart w:id="218" w:name="_Toc433884184"/>
      <w:bookmarkStart w:id="219" w:name="_Toc465333703"/>
      <w:bookmarkStart w:id="220" w:name="_Toc481150814"/>
      <w:bookmarkStart w:id="221" w:name="_Toc354735622"/>
      <w:bookmarkStart w:id="222" w:name="_Toc379187889"/>
      <w:bookmarkStart w:id="223" w:name="_Toc379188055"/>
      <w:r>
        <w:br w:type="page"/>
      </w:r>
    </w:p>
    <w:p w:rsidR="004D23E4" w:rsidRDefault="004D23E4" w:rsidP="004D23E4">
      <w:pPr>
        <w:pStyle w:val="ae"/>
      </w:pPr>
      <w:r>
        <w:t>На 1 апреля 2022г. ни одна организация </w:t>
      </w:r>
      <w:r>
        <w:rPr>
          <w:rStyle w:val="aff"/>
        </w:rPr>
        <w:footnoteReference w:id="17"/>
      </w:r>
      <w:r>
        <w:t xml:space="preserve"> муниципального района не сообщила о наличии просроченной задолженности по заработной плате перед своими работниками.</w:t>
      </w:r>
    </w:p>
    <w:p w:rsidR="004D23E4" w:rsidRPr="00F13373" w:rsidRDefault="004D23E4" w:rsidP="004D23E4">
      <w:pPr>
        <w:pStyle w:val="2"/>
        <w:numPr>
          <w:ilvl w:val="1"/>
          <w:numId w:val="39"/>
        </w:numPr>
      </w:pPr>
      <w:bookmarkStart w:id="224" w:name="_Toc71013567"/>
      <w:bookmarkStart w:id="225" w:name="_Toc103783319"/>
      <w:r w:rsidRPr="00F13373">
        <w:t>занятость и безработица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4"/>
      <w:bookmarkEnd w:id="225"/>
    </w:p>
    <w:p w:rsidR="004D23E4" w:rsidRPr="006E5833" w:rsidRDefault="004D23E4" w:rsidP="004D23E4">
      <w:pPr>
        <w:pStyle w:val="ae"/>
      </w:pPr>
      <w:r w:rsidRPr="006E5833">
        <w:rPr>
          <w:b/>
        </w:rPr>
        <w:t>Занятость.</w:t>
      </w:r>
      <w:r w:rsidRPr="006E5833">
        <w:t xml:space="preserve"> </w:t>
      </w:r>
      <w:r>
        <w:t xml:space="preserve">По данным текущего учёта численность работающих в организациях муниципального района за январь-декабрь 2021г. составила </w:t>
      </w:r>
      <w:r>
        <w:br/>
        <w:t xml:space="preserve">2014 человек </w:t>
      </w:r>
      <w:r>
        <w:rPr>
          <w:rStyle w:val="aa"/>
        </w:rPr>
        <w:footnoteReference w:id="18"/>
      </w:r>
      <w:r>
        <w:t>, или 97,2% к январю-декабр</w:t>
      </w:r>
      <w:r w:rsidR="00516519">
        <w:t>ю</w:t>
      </w:r>
      <w:r>
        <w:t xml:space="preserve"> 2020г.</w:t>
      </w:r>
    </w:p>
    <w:bookmarkEnd w:id="221"/>
    <w:bookmarkEnd w:id="222"/>
    <w:bookmarkEnd w:id="223"/>
    <w:p w:rsidR="004D23E4" w:rsidRPr="006E5833" w:rsidRDefault="004D23E4" w:rsidP="004D23E4">
      <w:pPr>
        <w:pStyle w:val="a9"/>
      </w:pPr>
      <w:r w:rsidRPr="006E5833">
        <w:t>СРЕДНЕСПИСОЧНАЯ Численность работающих по основным</w:t>
      </w:r>
      <w:r w:rsidRPr="006E5833">
        <w:br/>
        <w:t xml:space="preserve">видам экономической деятельности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716"/>
        <w:gridCol w:w="2032"/>
        <w:gridCol w:w="2030"/>
      </w:tblGrid>
      <w:tr w:rsidR="004D23E4" w:rsidRPr="00BB5345" w:rsidTr="004D23E4">
        <w:trPr>
          <w:tblHeader/>
          <w:jc w:val="center"/>
        </w:trPr>
        <w:tc>
          <w:tcPr>
            <w:tcW w:w="29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23E4" w:rsidRPr="00BB5345" w:rsidRDefault="004D23E4" w:rsidP="00516519">
            <w:pPr>
              <w:pStyle w:val="af8"/>
            </w:pPr>
          </w:p>
        </w:tc>
        <w:tc>
          <w:tcPr>
            <w:tcW w:w="2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3E4" w:rsidRDefault="004D23E4" w:rsidP="00516519">
            <w:pPr>
              <w:pStyle w:val="af8"/>
            </w:pPr>
            <w:r>
              <w:t>Январь-декабрь 2021</w:t>
            </w:r>
          </w:p>
        </w:tc>
      </w:tr>
      <w:tr w:rsidR="004D23E4" w:rsidRPr="00BB5345" w:rsidTr="004D23E4">
        <w:trPr>
          <w:tblHeader/>
          <w:jc w:val="center"/>
        </w:trPr>
        <w:tc>
          <w:tcPr>
            <w:tcW w:w="29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BB5345" w:rsidRDefault="004D23E4" w:rsidP="00516519">
            <w:pPr>
              <w:pStyle w:val="af8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E4" w:rsidRPr="00BB5345" w:rsidRDefault="004D23E4" w:rsidP="00516519">
            <w:pPr>
              <w:pStyle w:val="af8"/>
            </w:pPr>
            <w:r w:rsidRPr="00BB5345">
              <w:t>человек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E4" w:rsidRDefault="004D23E4" w:rsidP="00516519">
            <w:pPr>
              <w:pStyle w:val="af8"/>
            </w:pPr>
            <w:r>
              <w:t>в % к</w:t>
            </w:r>
          </w:p>
          <w:p w:rsidR="004D23E4" w:rsidRPr="00BB5345" w:rsidRDefault="004D23E4" w:rsidP="00516519">
            <w:pPr>
              <w:pStyle w:val="af8"/>
              <w:rPr>
                <w:rFonts w:cs="Arial"/>
              </w:rPr>
            </w:pPr>
            <w:r>
              <w:t xml:space="preserve">январю-декабрю </w:t>
            </w:r>
            <w:r>
              <w:br/>
              <w:t>2020</w:t>
            </w:r>
          </w:p>
        </w:tc>
      </w:tr>
      <w:tr w:rsidR="004D23E4" w:rsidRPr="00615AE1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23E4" w:rsidRPr="00615AE1" w:rsidRDefault="004D23E4" w:rsidP="004D23E4">
            <w:pPr>
              <w:pStyle w:val="af1"/>
              <w:spacing w:before="120"/>
              <w:rPr>
                <w:b/>
              </w:rPr>
            </w:pPr>
            <w:r w:rsidRPr="00615AE1">
              <w:rPr>
                <w:b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15AE1" w:rsidRDefault="004D23E4" w:rsidP="004D23E4">
            <w:pPr>
              <w:pStyle w:val="af6"/>
              <w:tabs>
                <w:tab w:val="clear" w:pos="567"/>
                <w:tab w:val="decimal" w:pos="1088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Pr="00615AE1" w:rsidRDefault="004D23E4" w:rsidP="004D23E4">
            <w:pPr>
              <w:pStyle w:val="af6"/>
              <w:tabs>
                <w:tab w:val="clear" w:pos="567"/>
                <w:tab w:val="decimal" w:pos="899"/>
              </w:tabs>
              <w:spacing w:before="120" w:line="240" w:lineRule="exact"/>
              <w:rPr>
                <w:b/>
              </w:rPr>
            </w:pPr>
            <w:r>
              <w:rPr>
                <w:b/>
              </w:rPr>
              <w:t>97,2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7B4EB5" w:rsidRDefault="004D23E4" w:rsidP="004D23E4">
            <w:pPr>
              <w:pStyle w:val="af1"/>
              <w:ind w:left="340"/>
            </w:pPr>
            <w:r w:rsidRPr="007B4EB5">
              <w:t>сельское, лесное хозяйство, охота, рыболовство и рыбоводство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добыча полезных ископаемых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обеспечение электрической энергией, газом и паром</w:t>
            </w:r>
            <w:r>
              <w:t>;</w:t>
            </w:r>
            <w:r w:rsidRPr="00F724A4">
              <w:t xml:space="preserve"> кондиционирование воздуха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192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102,6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>
              <w:t>водоснабжение; водоотведение, организация сбора и утилизации  отходов, деятельность по ликвидации загрязнений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3E4" w:rsidRDefault="004D23E4" w:rsidP="004D23E4">
            <w:pPr>
              <w:pStyle w:val="af1"/>
              <w:ind w:left="340"/>
            </w:pPr>
            <w:r>
              <w:t>строительство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торговля оптовая и розничная; ремонт автотранспортных средств и мотоциклов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99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100,9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3E4" w:rsidRDefault="004D23E4" w:rsidP="004D23E4">
            <w:pPr>
              <w:pStyle w:val="af1"/>
              <w:ind w:left="340"/>
            </w:pPr>
            <w:r w:rsidRPr="004802FB">
              <w:t>деятельность в области информации и связи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деятельность финансовая и страховая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112,8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деятельность по операциям с недвижимым имуществом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-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  <w:rPr>
                <w:spacing w:val="-4"/>
              </w:rPr>
            </w:pPr>
            <w:r w:rsidRPr="00F724A4">
              <w:t>деятельность профессиональная, научная и техническая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к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к</w:t>
            </w:r>
          </w:p>
        </w:tc>
      </w:tr>
    </w:tbl>
    <w:p w:rsidR="004D23E4" w:rsidRDefault="004D23E4" w:rsidP="004D23E4">
      <w:pPr>
        <w:pStyle w:val="ae"/>
        <w:spacing w:after="120"/>
        <w:jc w:val="right"/>
        <w:rPr>
          <w:sz w:val="22"/>
          <w:szCs w:val="22"/>
        </w:rPr>
      </w:pPr>
    </w:p>
    <w:p w:rsidR="004D23E4" w:rsidRDefault="004D23E4" w:rsidP="004D23E4">
      <w:pPr>
        <w:suppressAutoHyphens w:val="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D23E4" w:rsidRDefault="004D23E4" w:rsidP="004D23E4">
      <w:pPr>
        <w:pStyle w:val="ae"/>
        <w:spacing w:after="120"/>
        <w:jc w:val="right"/>
        <w:rPr>
          <w:lang w:val="en-US"/>
        </w:rPr>
      </w:pPr>
      <w:r w:rsidRPr="00D2528B">
        <w:rPr>
          <w:sz w:val="22"/>
          <w:szCs w:val="22"/>
        </w:rPr>
        <w:t>Продолжение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716"/>
        <w:gridCol w:w="2032"/>
        <w:gridCol w:w="2030"/>
      </w:tblGrid>
      <w:tr w:rsidR="004D23E4" w:rsidRPr="00BB5345" w:rsidTr="004D23E4">
        <w:trPr>
          <w:tblHeader/>
          <w:jc w:val="center"/>
        </w:trPr>
        <w:tc>
          <w:tcPr>
            <w:tcW w:w="29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23E4" w:rsidRPr="00BB5345" w:rsidRDefault="004D23E4" w:rsidP="00516519">
            <w:pPr>
              <w:pStyle w:val="af8"/>
            </w:pPr>
          </w:p>
        </w:tc>
        <w:tc>
          <w:tcPr>
            <w:tcW w:w="2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3E4" w:rsidRDefault="004D23E4" w:rsidP="00516519">
            <w:pPr>
              <w:pStyle w:val="af8"/>
            </w:pPr>
            <w:r>
              <w:t>Январь-декабрь 2021</w:t>
            </w:r>
          </w:p>
        </w:tc>
      </w:tr>
      <w:tr w:rsidR="004D23E4" w:rsidRPr="00BB5345" w:rsidTr="004D23E4">
        <w:trPr>
          <w:tblHeader/>
          <w:jc w:val="center"/>
        </w:trPr>
        <w:tc>
          <w:tcPr>
            <w:tcW w:w="292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BB5345" w:rsidRDefault="004D23E4" w:rsidP="00516519">
            <w:pPr>
              <w:pStyle w:val="af8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E4" w:rsidRPr="00BB5345" w:rsidRDefault="004D23E4" w:rsidP="00516519">
            <w:pPr>
              <w:pStyle w:val="af8"/>
            </w:pPr>
            <w:r w:rsidRPr="00BB5345">
              <w:t>человек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E4" w:rsidRDefault="004D23E4" w:rsidP="00516519">
            <w:pPr>
              <w:pStyle w:val="af8"/>
            </w:pPr>
            <w:r>
              <w:t>в % к</w:t>
            </w:r>
          </w:p>
          <w:p w:rsidR="004D23E4" w:rsidRPr="00BB5345" w:rsidRDefault="004D23E4" w:rsidP="00516519">
            <w:pPr>
              <w:pStyle w:val="af8"/>
              <w:rPr>
                <w:rFonts w:cs="Arial"/>
              </w:rPr>
            </w:pPr>
            <w:r>
              <w:t xml:space="preserve">январю-декабрю </w:t>
            </w:r>
            <w:r>
              <w:br/>
              <w:t>2020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spacing w:before="120"/>
              <w:ind w:left="340"/>
            </w:pPr>
            <w:r w:rsidRPr="00F724A4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088"/>
              </w:tabs>
              <w:spacing w:before="120"/>
            </w:pPr>
            <w:r>
              <w:t>380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899"/>
              </w:tabs>
              <w:spacing w:before="120"/>
            </w:pPr>
            <w:r>
              <w:t>99,4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образование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619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95,1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ind w:left="340"/>
            </w:pPr>
            <w:r w:rsidRPr="00F724A4">
              <w:t>деятельность в области здравоохранения и социальных услуг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1088"/>
              </w:tabs>
            </w:pPr>
            <w:r>
              <w:t>326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Pr="00ED472F" w:rsidRDefault="004D23E4" w:rsidP="004D23E4">
            <w:pPr>
              <w:pStyle w:val="af6"/>
              <w:tabs>
                <w:tab w:val="clear" w:pos="567"/>
                <w:tab w:val="decimal" w:pos="899"/>
              </w:tabs>
            </w:pPr>
            <w:r>
              <w:t>97,2</w:t>
            </w:r>
          </w:p>
        </w:tc>
      </w:tr>
      <w:tr w:rsidR="004D23E4" w:rsidRPr="00BB5345" w:rsidTr="004D23E4">
        <w:trPr>
          <w:trHeight w:val="20"/>
          <w:jc w:val="center"/>
        </w:trPr>
        <w:tc>
          <w:tcPr>
            <w:tcW w:w="2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F724A4" w:rsidRDefault="004D23E4" w:rsidP="004D23E4">
            <w:pPr>
              <w:pStyle w:val="af1"/>
              <w:spacing w:after="120"/>
              <w:ind w:left="340"/>
            </w:pPr>
            <w:r w:rsidRPr="00F724A4">
              <w:t>деятельность в области культуры, спорта, организации досуга и развлечений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088"/>
              </w:tabs>
              <w:spacing w:after="120"/>
            </w:pPr>
            <w:r>
              <w:t>79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899"/>
              </w:tabs>
              <w:spacing w:after="120"/>
            </w:pPr>
            <w:r>
              <w:t>93,1</w:t>
            </w:r>
          </w:p>
        </w:tc>
      </w:tr>
    </w:tbl>
    <w:p w:rsidR="004D23E4" w:rsidRPr="00D2528B" w:rsidRDefault="004D23E4" w:rsidP="004D23E4">
      <w:pPr>
        <w:pStyle w:val="ae"/>
      </w:pPr>
    </w:p>
    <w:p w:rsidR="004D23E4" w:rsidRPr="006E5833" w:rsidRDefault="004D23E4" w:rsidP="004D23E4">
      <w:pPr>
        <w:pStyle w:val="ae"/>
      </w:pPr>
      <w:r w:rsidRPr="006E5833">
        <w:rPr>
          <w:b/>
        </w:rPr>
        <w:t>Официально зарегистрированы в службе занятости</w:t>
      </w:r>
      <w:r w:rsidRPr="006E5833">
        <w:t xml:space="preserve"> в качестве безработных на 1 </w:t>
      </w:r>
      <w:r>
        <w:t>апреля 2022</w:t>
      </w:r>
      <w:r w:rsidRPr="006E5833">
        <w:t xml:space="preserve">г. </w:t>
      </w:r>
      <w:r>
        <w:t>218</w:t>
      </w:r>
      <w:r w:rsidRPr="006E5833">
        <w:t xml:space="preserve"> человек, или </w:t>
      </w:r>
      <w:r>
        <w:t>58,0</w:t>
      </w:r>
      <w:r w:rsidRPr="006E5833">
        <w:t xml:space="preserve">% к соответствующей дате предыдущего года, </w:t>
      </w:r>
      <w:r>
        <w:t xml:space="preserve">170 </w:t>
      </w:r>
      <w:r w:rsidRPr="006E5833">
        <w:t xml:space="preserve">из них назначено пособие по безработице. </w:t>
      </w:r>
      <w:r>
        <w:t xml:space="preserve">За </w:t>
      </w:r>
      <w:r w:rsidRPr="002F1AC4">
        <w:t>январь-</w:t>
      </w:r>
      <w:r>
        <w:t>март</w:t>
      </w:r>
      <w:r w:rsidRPr="002F1AC4">
        <w:t xml:space="preserve"> </w:t>
      </w:r>
      <w:r>
        <w:t>2022г.</w:t>
      </w:r>
      <w:r w:rsidRPr="006E5833">
        <w:t xml:space="preserve"> в службу занятости по вопросу трудоустройства обратил</w:t>
      </w:r>
      <w:r>
        <w:t>ись</w:t>
      </w:r>
      <w:r w:rsidRPr="006E5833">
        <w:t xml:space="preserve"> </w:t>
      </w:r>
      <w:r>
        <w:t xml:space="preserve">202 </w:t>
      </w:r>
      <w:r w:rsidRPr="006E5833">
        <w:t>человек</w:t>
      </w:r>
      <w:r>
        <w:t>а</w:t>
      </w:r>
      <w:r w:rsidRPr="006E5833">
        <w:t>, трудоустроен</w:t>
      </w:r>
      <w:r>
        <w:t>ы 82</w:t>
      </w:r>
      <w:r w:rsidRPr="006E5833">
        <w:t xml:space="preserve"> человек</w:t>
      </w:r>
      <w:r>
        <w:t>а</w:t>
      </w:r>
      <w:r w:rsidRPr="006E5833">
        <w:t xml:space="preserve">, в том числе </w:t>
      </w:r>
      <w:r>
        <w:t>39</w:t>
      </w:r>
      <w:r w:rsidRPr="006E5833">
        <w:t xml:space="preserve"> женщин.</w:t>
      </w:r>
    </w:p>
    <w:p w:rsidR="004D23E4" w:rsidRPr="006E5833" w:rsidRDefault="004D23E4" w:rsidP="004D23E4">
      <w:pPr>
        <w:pStyle w:val="a9"/>
      </w:pPr>
      <w:bookmarkStart w:id="226" w:name="_Toc394388080"/>
      <w:r w:rsidRPr="006E5833">
        <w:t>Изменение численности безработных</w:t>
      </w:r>
      <w:bookmarkEnd w:id="226"/>
    </w:p>
    <w:tbl>
      <w:tblPr>
        <w:tblStyle w:val="afa"/>
        <w:tblW w:w="0" w:type="auto"/>
        <w:tblLook w:val="04A0"/>
      </w:tblPr>
      <w:tblGrid>
        <w:gridCol w:w="4644"/>
        <w:gridCol w:w="1736"/>
        <w:gridCol w:w="1737"/>
        <w:gridCol w:w="1737"/>
      </w:tblGrid>
      <w:tr w:rsidR="004D23E4" w:rsidRPr="006E5833" w:rsidTr="004D23E4">
        <w:tc>
          <w:tcPr>
            <w:tcW w:w="4644" w:type="dxa"/>
            <w:vMerge w:val="restart"/>
          </w:tcPr>
          <w:p w:rsidR="004D23E4" w:rsidRPr="006E5833" w:rsidRDefault="004D23E4" w:rsidP="004D23E4">
            <w:pPr>
              <w:ind w:firstLine="0"/>
            </w:pPr>
          </w:p>
        </w:tc>
        <w:tc>
          <w:tcPr>
            <w:tcW w:w="1736" w:type="dxa"/>
            <w:vMerge w:val="restart"/>
          </w:tcPr>
          <w:p w:rsidR="004D23E4" w:rsidRPr="004D23E4" w:rsidRDefault="004D23E4" w:rsidP="00516519">
            <w:pPr>
              <w:pStyle w:val="af8"/>
              <w:rPr>
                <w:rFonts w:cs="Arial"/>
                <w:color w:val="A6A6A6" w:themeColor="background1" w:themeShade="A6"/>
              </w:rPr>
            </w:pPr>
            <w:r w:rsidRPr="00516519">
              <w:t>Январь-</w:t>
            </w:r>
            <w:r w:rsidR="00516519" w:rsidRPr="00516519">
              <w:t>март</w:t>
            </w:r>
            <w:r w:rsidRPr="00516519">
              <w:t xml:space="preserve"> 202</w:t>
            </w:r>
            <w:r w:rsidR="00516519">
              <w:t>2</w:t>
            </w:r>
            <w:r w:rsidRPr="00516519">
              <w:t>,</w:t>
            </w:r>
            <w:r w:rsidRPr="00516519">
              <w:br/>
              <w:t>человек</w:t>
            </w:r>
          </w:p>
        </w:tc>
        <w:tc>
          <w:tcPr>
            <w:tcW w:w="3474" w:type="dxa"/>
            <w:gridSpan w:val="2"/>
          </w:tcPr>
          <w:p w:rsidR="004D23E4" w:rsidRPr="006E5833" w:rsidRDefault="004D23E4" w:rsidP="00516519">
            <w:pPr>
              <w:pStyle w:val="af8"/>
            </w:pPr>
            <w:r w:rsidRPr="006E5833">
              <w:t>Из них:</w:t>
            </w:r>
          </w:p>
        </w:tc>
      </w:tr>
      <w:tr w:rsidR="004D23E4" w:rsidRPr="006E5833" w:rsidTr="004D23E4">
        <w:tc>
          <w:tcPr>
            <w:tcW w:w="4644" w:type="dxa"/>
            <w:vMerge/>
          </w:tcPr>
          <w:p w:rsidR="004D23E4" w:rsidRPr="006E5833" w:rsidRDefault="004D23E4" w:rsidP="004D23E4">
            <w:pPr>
              <w:ind w:firstLine="0"/>
            </w:pPr>
          </w:p>
        </w:tc>
        <w:tc>
          <w:tcPr>
            <w:tcW w:w="1736" w:type="dxa"/>
            <w:vMerge/>
          </w:tcPr>
          <w:p w:rsidR="004D23E4" w:rsidRPr="006E5833" w:rsidRDefault="004D23E4" w:rsidP="004D23E4">
            <w:pPr>
              <w:ind w:firstLine="0"/>
              <w:jc w:val="center"/>
            </w:pPr>
          </w:p>
        </w:tc>
        <w:tc>
          <w:tcPr>
            <w:tcW w:w="1737" w:type="dxa"/>
          </w:tcPr>
          <w:p w:rsidR="004D23E4" w:rsidRPr="006E5833" w:rsidRDefault="004D23E4" w:rsidP="00516519">
            <w:pPr>
              <w:pStyle w:val="af8"/>
            </w:pPr>
            <w:r w:rsidRPr="006E5833">
              <w:t>женщины</w:t>
            </w:r>
          </w:p>
        </w:tc>
        <w:tc>
          <w:tcPr>
            <w:tcW w:w="1737" w:type="dxa"/>
          </w:tcPr>
          <w:p w:rsidR="004D23E4" w:rsidRPr="006E5833" w:rsidRDefault="004D23E4" w:rsidP="00516519">
            <w:pPr>
              <w:pStyle w:val="af8"/>
            </w:pPr>
            <w:r w:rsidRPr="006E5833">
              <w:t>инвалиды</w:t>
            </w:r>
          </w:p>
        </w:tc>
      </w:tr>
      <w:tr w:rsidR="004D23E4" w:rsidRPr="006E5833" w:rsidTr="004D23E4">
        <w:tc>
          <w:tcPr>
            <w:tcW w:w="4644" w:type="dxa"/>
            <w:vAlign w:val="bottom"/>
          </w:tcPr>
          <w:p w:rsidR="004D23E4" w:rsidRPr="006E5833" w:rsidRDefault="004D23E4" w:rsidP="004D23E4">
            <w:pPr>
              <w:pStyle w:val="af1"/>
              <w:spacing w:before="120"/>
            </w:pPr>
            <w:r w:rsidRPr="006E5833">
              <w:t xml:space="preserve">Состояло на учёте на начало периода </w:t>
            </w:r>
          </w:p>
        </w:tc>
        <w:tc>
          <w:tcPr>
            <w:tcW w:w="1736" w:type="dxa"/>
          </w:tcPr>
          <w:p w:rsidR="004D23E4" w:rsidRPr="00EB3E21" w:rsidRDefault="004D23E4" w:rsidP="004D23E4">
            <w:pPr>
              <w:pStyle w:val="af6"/>
              <w:tabs>
                <w:tab w:val="clear" w:pos="567"/>
                <w:tab w:val="decimal" w:pos="936"/>
              </w:tabs>
              <w:spacing w:before="120"/>
            </w:pPr>
            <w:r>
              <w:t>295</w:t>
            </w:r>
          </w:p>
        </w:tc>
        <w:tc>
          <w:tcPr>
            <w:tcW w:w="1737" w:type="dxa"/>
          </w:tcPr>
          <w:p w:rsidR="004D23E4" w:rsidRPr="00EB3E21" w:rsidRDefault="004D23E4" w:rsidP="004D23E4">
            <w:pPr>
              <w:pStyle w:val="af6"/>
              <w:tabs>
                <w:tab w:val="clear" w:pos="567"/>
                <w:tab w:val="decimal" w:pos="936"/>
              </w:tabs>
              <w:spacing w:before="120"/>
            </w:pPr>
            <w:r>
              <w:t>176</w:t>
            </w:r>
          </w:p>
        </w:tc>
        <w:tc>
          <w:tcPr>
            <w:tcW w:w="1737" w:type="dxa"/>
          </w:tcPr>
          <w:p w:rsidR="004D23E4" w:rsidRPr="00EB3E21" w:rsidRDefault="004D23E4" w:rsidP="004D23E4">
            <w:pPr>
              <w:pStyle w:val="af6"/>
              <w:tabs>
                <w:tab w:val="clear" w:pos="567"/>
                <w:tab w:val="decimal" w:pos="936"/>
              </w:tabs>
              <w:spacing w:before="120"/>
            </w:pPr>
            <w:r>
              <w:t>19</w:t>
            </w:r>
          </w:p>
        </w:tc>
      </w:tr>
      <w:tr w:rsidR="004D23E4" w:rsidRPr="006E5833" w:rsidTr="004D23E4">
        <w:tc>
          <w:tcPr>
            <w:tcW w:w="4644" w:type="dxa"/>
            <w:vAlign w:val="bottom"/>
          </w:tcPr>
          <w:p w:rsidR="004D23E4" w:rsidRPr="006E5833" w:rsidRDefault="004D23E4" w:rsidP="004D23E4">
            <w:pPr>
              <w:pStyle w:val="af1"/>
            </w:pPr>
            <w:r w:rsidRPr="006E5833">
              <w:t>Поставлено на учёт в отчетном периоде</w:t>
            </w:r>
          </w:p>
        </w:tc>
        <w:tc>
          <w:tcPr>
            <w:tcW w:w="1736" w:type="dxa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</w:pPr>
            <w:r>
              <w:t>152</w:t>
            </w:r>
          </w:p>
        </w:tc>
        <w:tc>
          <w:tcPr>
            <w:tcW w:w="1737" w:type="dxa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</w:pPr>
            <w:r>
              <w:t>73</w:t>
            </w:r>
          </w:p>
        </w:tc>
        <w:tc>
          <w:tcPr>
            <w:tcW w:w="1737" w:type="dxa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</w:pPr>
            <w:r>
              <w:t>9</w:t>
            </w:r>
          </w:p>
        </w:tc>
      </w:tr>
      <w:tr w:rsidR="004D23E4" w:rsidRPr="006E5833" w:rsidTr="004D23E4">
        <w:tc>
          <w:tcPr>
            <w:tcW w:w="4644" w:type="dxa"/>
            <w:vAlign w:val="bottom"/>
          </w:tcPr>
          <w:p w:rsidR="004D23E4" w:rsidRPr="006E5833" w:rsidRDefault="004D23E4" w:rsidP="004D23E4">
            <w:pPr>
              <w:pStyle w:val="af1"/>
            </w:pPr>
            <w:r w:rsidRPr="006E5833">
              <w:t>Снято с учёта в отчетном периоде</w:t>
            </w:r>
          </w:p>
        </w:tc>
        <w:tc>
          <w:tcPr>
            <w:tcW w:w="1736" w:type="dxa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</w:pPr>
            <w:r>
              <w:t>229</w:t>
            </w:r>
          </w:p>
        </w:tc>
        <w:tc>
          <w:tcPr>
            <w:tcW w:w="1737" w:type="dxa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</w:pPr>
            <w:r>
              <w:t>138</w:t>
            </w:r>
          </w:p>
        </w:tc>
        <w:tc>
          <w:tcPr>
            <w:tcW w:w="1737" w:type="dxa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</w:pPr>
            <w:r>
              <w:t>14</w:t>
            </w:r>
          </w:p>
        </w:tc>
      </w:tr>
      <w:tr w:rsidR="004D23E4" w:rsidRPr="006E5833" w:rsidTr="004D23E4">
        <w:tc>
          <w:tcPr>
            <w:tcW w:w="4644" w:type="dxa"/>
            <w:tcBorders>
              <w:bottom w:val="nil"/>
            </w:tcBorders>
            <w:vAlign w:val="bottom"/>
          </w:tcPr>
          <w:p w:rsidR="004D23E4" w:rsidRPr="006E5833" w:rsidRDefault="004D23E4" w:rsidP="004D23E4">
            <w:pPr>
              <w:pStyle w:val="af1"/>
            </w:pPr>
            <w:r>
              <w:t>из них</w:t>
            </w:r>
            <w:r w:rsidRPr="006E5833">
              <w:t xml:space="preserve"> трудоустроено</w:t>
            </w:r>
          </w:p>
        </w:tc>
        <w:tc>
          <w:tcPr>
            <w:tcW w:w="1736" w:type="dxa"/>
            <w:tcBorders>
              <w:bottom w:val="nil"/>
            </w:tcBorders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</w:pPr>
            <w:r>
              <w:t>76</w:t>
            </w:r>
          </w:p>
        </w:tc>
        <w:tc>
          <w:tcPr>
            <w:tcW w:w="1737" w:type="dxa"/>
            <w:tcBorders>
              <w:bottom w:val="nil"/>
            </w:tcBorders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</w:pPr>
            <w:r>
              <w:t>36</w:t>
            </w:r>
          </w:p>
        </w:tc>
        <w:tc>
          <w:tcPr>
            <w:tcW w:w="1737" w:type="dxa"/>
            <w:tcBorders>
              <w:bottom w:val="nil"/>
            </w:tcBorders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</w:pPr>
            <w:r>
              <w:t>2</w:t>
            </w:r>
          </w:p>
        </w:tc>
      </w:tr>
      <w:tr w:rsidR="004D23E4" w:rsidRPr="006E5833" w:rsidTr="004D23E4">
        <w:tc>
          <w:tcPr>
            <w:tcW w:w="4644" w:type="dxa"/>
            <w:vAlign w:val="bottom"/>
          </w:tcPr>
          <w:p w:rsidR="004D23E4" w:rsidRPr="006E5833" w:rsidRDefault="004D23E4" w:rsidP="004D23E4">
            <w:pPr>
              <w:pStyle w:val="af1"/>
              <w:spacing w:after="120"/>
            </w:pPr>
            <w:r w:rsidRPr="006E5833">
              <w:t>Состоит на учёте на конец периода</w:t>
            </w:r>
          </w:p>
        </w:tc>
        <w:tc>
          <w:tcPr>
            <w:tcW w:w="1736" w:type="dxa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  <w:spacing w:after="120"/>
            </w:pPr>
            <w:r>
              <w:t>218</w:t>
            </w:r>
          </w:p>
        </w:tc>
        <w:tc>
          <w:tcPr>
            <w:tcW w:w="1737" w:type="dxa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  <w:spacing w:after="120"/>
            </w:pPr>
            <w:r>
              <w:t>111</w:t>
            </w:r>
          </w:p>
        </w:tc>
        <w:tc>
          <w:tcPr>
            <w:tcW w:w="1737" w:type="dxa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36"/>
              </w:tabs>
              <w:spacing w:after="120"/>
            </w:pPr>
            <w:r>
              <w:t>14</w:t>
            </w:r>
          </w:p>
        </w:tc>
      </w:tr>
    </w:tbl>
    <w:p w:rsidR="004D23E4" w:rsidRDefault="004D23E4" w:rsidP="004D23E4">
      <w:pPr>
        <w:pStyle w:val="ae"/>
      </w:pPr>
    </w:p>
    <w:p w:rsidR="004D23E4" w:rsidRPr="006E5833" w:rsidRDefault="004D23E4" w:rsidP="004D23E4">
      <w:pPr>
        <w:pStyle w:val="ae"/>
      </w:pPr>
      <w:r w:rsidRPr="006E5833">
        <w:t xml:space="preserve">В </w:t>
      </w:r>
      <w:r>
        <w:t>марте</w:t>
      </w:r>
      <w:r w:rsidRPr="00802A35">
        <w:t xml:space="preserve"> </w:t>
      </w:r>
      <w:r>
        <w:t>2022</w:t>
      </w:r>
      <w:r w:rsidRPr="006E5833">
        <w:t>г. на учёт в службу занятости был</w:t>
      </w:r>
      <w:r>
        <w:t>и</w:t>
      </w:r>
      <w:r w:rsidRPr="006E5833">
        <w:t xml:space="preserve"> поставлен</w:t>
      </w:r>
      <w:r>
        <w:t>ы</w:t>
      </w:r>
      <w:r w:rsidRPr="006E5833">
        <w:t xml:space="preserve"> </w:t>
      </w:r>
      <w:r>
        <w:t xml:space="preserve">71 </w:t>
      </w:r>
      <w:r w:rsidRPr="006E5833">
        <w:t>человек не заняты</w:t>
      </w:r>
      <w:r>
        <w:t>х</w:t>
      </w:r>
      <w:r w:rsidRPr="006E5833">
        <w:t xml:space="preserve"> трудовой деятельностью, что</w:t>
      </w:r>
      <w:r>
        <w:t xml:space="preserve"> на 23 человека меньше, чем за</w:t>
      </w:r>
      <w:r w:rsidRPr="006E5833">
        <w:t xml:space="preserve"> </w:t>
      </w:r>
      <w:r>
        <w:t>соответствующий период</w:t>
      </w:r>
      <w:r w:rsidRPr="006E5833">
        <w:t xml:space="preserve"> </w:t>
      </w:r>
      <w:r>
        <w:t>2021</w:t>
      </w:r>
      <w:r w:rsidRPr="006E5833">
        <w:t>г.</w:t>
      </w:r>
    </w:p>
    <w:p w:rsidR="004D23E4" w:rsidRPr="006E5833" w:rsidRDefault="004D23E4" w:rsidP="004D23E4">
      <w:pPr>
        <w:pStyle w:val="a9"/>
      </w:pPr>
      <w:r w:rsidRPr="006E5833">
        <w:t xml:space="preserve">Динамика численности не занятых трудовой деятельностью </w:t>
      </w:r>
      <w:r w:rsidRPr="006E5833">
        <w:br/>
        <w:t xml:space="preserve">граждан, состоящих на учёте в государственной </w:t>
      </w:r>
      <w:r w:rsidRPr="006E5833">
        <w:br/>
        <w:t>службе занятости</w:t>
      </w:r>
    </w:p>
    <w:p w:rsidR="004D23E4" w:rsidRPr="006E5833" w:rsidRDefault="004D23E4" w:rsidP="004D23E4">
      <w:pPr>
        <w:pStyle w:val="a6"/>
      </w:pPr>
      <w:r w:rsidRPr="006E5833">
        <w:t>(на конец месяца)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892"/>
        <w:gridCol w:w="1877"/>
        <w:gridCol w:w="1844"/>
        <w:gridCol w:w="2061"/>
        <w:gridCol w:w="2104"/>
      </w:tblGrid>
      <w:tr w:rsidR="004D23E4" w:rsidRPr="006E5833" w:rsidTr="004D23E4">
        <w:trPr>
          <w:tblHeader/>
          <w:jc w:val="center"/>
        </w:trPr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  <w:r w:rsidRPr="006E5833">
              <w:t>Численность не занятых трудовой деятельностью граждан, человек</w:t>
            </w:r>
          </w:p>
        </w:tc>
        <w:tc>
          <w:tcPr>
            <w:tcW w:w="30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  <w:r w:rsidRPr="006E5833">
              <w:t>Из них имеют статус безработного</w:t>
            </w:r>
          </w:p>
        </w:tc>
      </w:tr>
      <w:tr w:rsidR="004D23E4" w:rsidRPr="006E5833" w:rsidTr="004D23E4">
        <w:trPr>
          <w:tblHeader/>
          <w:jc w:val="center"/>
        </w:trPr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9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  <w:r w:rsidRPr="006E5833">
              <w:t>человек</w:t>
            </w:r>
          </w:p>
        </w:tc>
        <w:tc>
          <w:tcPr>
            <w:tcW w:w="2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  <w:r w:rsidRPr="006E5833">
              <w:t>в % к</w:t>
            </w:r>
          </w:p>
        </w:tc>
      </w:tr>
      <w:tr w:rsidR="004D23E4" w:rsidRPr="006E5833" w:rsidTr="004D23E4">
        <w:trPr>
          <w:tblHeader/>
          <w:jc w:val="center"/>
        </w:trPr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9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  <w:rPr>
                <w:b/>
                <w:bCs/>
              </w:rPr>
            </w:pPr>
            <w:r w:rsidRPr="006E5833">
              <w:t xml:space="preserve">предыдущему </w:t>
            </w:r>
            <w:r w:rsidRPr="006E5833">
              <w:br/>
              <w:t>месяцу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  <w:r w:rsidRPr="006E5833">
              <w:t>соответствующему месяцу</w:t>
            </w:r>
            <w:r w:rsidRPr="006E5833">
              <w:br/>
              <w:t>предыдущего года</w:t>
            </w:r>
          </w:p>
        </w:tc>
      </w:tr>
      <w:tr w:rsidR="004D23E4" w:rsidRPr="006E5833" w:rsidTr="004D23E4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7C12F0" w:rsidRDefault="004D23E4" w:rsidP="004D23E4">
            <w:pPr>
              <w:pStyle w:val="af6"/>
              <w:tabs>
                <w:tab w:val="clear" w:pos="567"/>
              </w:tabs>
              <w:snapToGrid w:val="0"/>
              <w:spacing w:before="120" w:after="12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</w:rPr>
              <w:t>2021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 w:rsidRPr="006E5833">
              <w:t>Январь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518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88,5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139,9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 w:rsidRPr="006E5833">
              <w:t>Февраль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445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96,1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124,0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 w:rsidRPr="006E5833">
              <w:t>Март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376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84,5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101,1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>
              <w:t>Апрель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388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103,2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94,4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>
              <w:t>Май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388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76,1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>
              <w:t>Июнь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93,6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53,8</w:t>
            </w:r>
          </w:p>
        </w:tc>
      </w:tr>
    </w:tbl>
    <w:p w:rsidR="002669C1" w:rsidRDefault="002669C1" w:rsidP="002669C1">
      <w:pPr>
        <w:pStyle w:val="a6"/>
        <w:jc w:val="right"/>
      </w:pPr>
      <w:r>
        <w:rPr>
          <w:sz w:val="24"/>
        </w:rPr>
        <w:br w:type="page"/>
      </w:r>
      <w:r>
        <w:t>Продолжение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892"/>
        <w:gridCol w:w="1877"/>
        <w:gridCol w:w="1844"/>
        <w:gridCol w:w="2061"/>
        <w:gridCol w:w="2104"/>
      </w:tblGrid>
      <w:tr w:rsidR="002669C1" w:rsidRPr="006E5833" w:rsidTr="00D17525">
        <w:trPr>
          <w:tblHeader/>
          <w:jc w:val="center"/>
        </w:trPr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  <w:r w:rsidRPr="006E5833">
              <w:t>Численность не занятых трудовой деятельностью граждан, человек</w:t>
            </w:r>
          </w:p>
        </w:tc>
        <w:tc>
          <w:tcPr>
            <w:tcW w:w="30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  <w:r w:rsidRPr="006E5833">
              <w:t>Из них имеют статус безработного</w:t>
            </w:r>
          </w:p>
        </w:tc>
      </w:tr>
      <w:tr w:rsidR="002669C1" w:rsidRPr="006E5833" w:rsidTr="00D17525">
        <w:trPr>
          <w:tblHeader/>
          <w:jc w:val="center"/>
        </w:trPr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9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  <w:r w:rsidRPr="006E5833">
              <w:t>человек</w:t>
            </w:r>
          </w:p>
        </w:tc>
        <w:tc>
          <w:tcPr>
            <w:tcW w:w="2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  <w:r w:rsidRPr="006E5833">
              <w:t>в % к</w:t>
            </w:r>
          </w:p>
        </w:tc>
      </w:tr>
      <w:tr w:rsidR="002669C1" w:rsidRPr="006E5833" w:rsidTr="00D17525">
        <w:trPr>
          <w:tblHeader/>
          <w:jc w:val="center"/>
        </w:trPr>
        <w:tc>
          <w:tcPr>
            <w:tcW w:w="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9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  <w:rPr>
                <w:b/>
                <w:bCs/>
              </w:rPr>
            </w:pPr>
            <w:r w:rsidRPr="006E5833">
              <w:t xml:space="preserve">предыдущему </w:t>
            </w:r>
            <w:r w:rsidRPr="006E5833">
              <w:br/>
              <w:t>месяцу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  <w:r w:rsidRPr="006E5833">
              <w:t>соответствующему месяцу</w:t>
            </w:r>
            <w:r w:rsidRPr="006E5833">
              <w:br/>
              <w:t>предыдущего года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2669C1">
            <w:pPr>
              <w:pStyle w:val="af1"/>
              <w:spacing w:before="120"/>
            </w:pPr>
            <w:r>
              <w:t>Июль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2669C1">
            <w:pPr>
              <w:pStyle w:val="af6"/>
              <w:tabs>
                <w:tab w:val="clear" w:pos="567"/>
                <w:tab w:val="decimal" w:pos="1135"/>
              </w:tabs>
              <w:snapToGrid w:val="0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2669C1">
            <w:pPr>
              <w:pStyle w:val="af6"/>
              <w:tabs>
                <w:tab w:val="clear" w:pos="567"/>
                <w:tab w:val="decimal" w:pos="1135"/>
              </w:tabs>
              <w:snapToGrid w:val="0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357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2669C1">
            <w:pPr>
              <w:pStyle w:val="af6"/>
              <w:tabs>
                <w:tab w:val="clear" w:pos="567"/>
                <w:tab w:val="decimal" w:pos="1135"/>
              </w:tabs>
              <w:snapToGrid w:val="0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98,3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2669C1">
            <w:pPr>
              <w:pStyle w:val="af6"/>
              <w:tabs>
                <w:tab w:val="clear" w:pos="567"/>
                <w:tab w:val="decimal" w:pos="1135"/>
              </w:tabs>
              <w:snapToGrid w:val="0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40,7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4D23E4">
            <w:pPr>
              <w:pStyle w:val="af1"/>
            </w:pPr>
            <w:r>
              <w:t>Август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360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100,8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42,5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4D23E4">
            <w:pPr>
              <w:pStyle w:val="af1"/>
            </w:pPr>
            <w:r>
              <w:t>Сентябрь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265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73,6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38,6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4D23E4">
            <w:pPr>
              <w:pStyle w:val="af1"/>
            </w:pPr>
            <w:r>
              <w:t>Октябрь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272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102,6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58,0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4D23E4">
            <w:pPr>
              <w:pStyle w:val="af1"/>
            </w:pPr>
            <w:r>
              <w:t>Ноябрь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275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101,1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58,6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516519">
            <w:pPr>
              <w:pStyle w:val="af1"/>
            </w:pPr>
            <w:r>
              <w:t>Декабрь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516519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516519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295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516519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107,3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516519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56,4</w:t>
            </w:r>
          </w:p>
        </w:tc>
      </w:tr>
      <w:tr w:rsidR="004D23E4" w:rsidRPr="007C12F0" w:rsidTr="004D23E4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7C12F0" w:rsidRDefault="004D23E4" w:rsidP="004D23E4">
            <w:pPr>
              <w:pStyle w:val="af6"/>
              <w:tabs>
                <w:tab w:val="clear" w:pos="567"/>
              </w:tabs>
              <w:snapToGrid w:val="0"/>
              <w:spacing w:before="120" w:after="12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</w:rPr>
              <w:t>2022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 w:rsidRPr="006E5833">
              <w:t>Январь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277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516519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</w:t>
            </w:r>
            <w:r w:rsidR="00516519">
              <w:rPr>
                <w:rFonts w:cs="Arial"/>
                <w:szCs w:val="22"/>
              </w:rPr>
              <w:t>9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59,8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 w:rsidRPr="006E5833">
              <w:t>Февраль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253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91,3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1135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56,9</w:t>
            </w:r>
          </w:p>
        </w:tc>
      </w:tr>
      <w:tr w:rsidR="004D23E4" w:rsidRPr="006E5833" w:rsidTr="004D23E4">
        <w:trPr>
          <w:jc w:val="center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1"/>
              <w:spacing w:after="120"/>
            </w:pPr>
            <w:r w:rsidRPr="006E5833">
              <w:t>Март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516519">
            <w:pPr>
              <w:pStyle w:val="af6"/>
              <w:tabs>
                <w:tab w:val="clear" w:pos="567"/>
                <w:tab w:val="decimal" w:pos="1135"/>
              </w:tabs>
              <w:snapToGrid w:val="0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516519">
            <w:pPr>
              <w:pStyle w:val="af6"/>
              <w:tabs>
                <w:tab w:val="clear" w:pos="567"/>
                <w:tab w:val="decimal" w:pos="1135"/>
              </w:tabs>
              <w:snapToGrid w:val="0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218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516519">
            <w:pPr>
              <w:pStyle w:val="af6"/>
              <w:tabs>
                <w:tab w:val="clear" w:pos="567"/>
                <w:tab w:val="decimal" w:pos="1135"/>
              </w:tabs>
              <w:snapToGrid w:val="0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86,2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516519">
            <w:pPr>
              <w:pStyle w:val="af6"/>
              <w:tabs>
                <w:tab w:val="clear" w:pos="567"/>
                <w:tab w:val="decimal" w:pos="1135"/>
              </w:tabs>
              <w:snapToGrid w:val="0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58,0</w:t>
            </w:r>
          </w:p>
        </w:tc>
      </w:tr>
    </w:tbl>
    <w:p w:rsidR="004D23E4" w:rsidRDefault="004D23E4" w:rsidP="004D23E4">
      <w:pPr>
        <w:pStyle w:val="ae"/>
      </w:pPr>
    </w:p>
    <w:p w:rsidR="004D23E4" w:rsidRDefault="004D23E4" w:rsidP="004D23E4">
      <w:pPr>
        <w:pStyle w:val="ae"/>
      </w:pPr>
      <w:r w:rsidRPr="006E5833">
        <w:t xml:space="preserve">Среди зарегистрированных безработных </w:t>
      </w:r>
      <w:r>
        <w:t>на конец марта</w:t>
      </w:r>
      <w:r w:rsidRPr="00802A35">
        <w:t xml:space="preserve"> </w:t>
      </w:r>
      <w:r>
        <w:t>2022</w:t>
      </w:r>
      <w:r w:rsidRPr="00802A35">
        <w:t>г</w:t>
      </w:r>
      <w:r>
        <w:t>.</w:t>
      </w:r>
      <w:r w:rsidRPr="006E5833">
        <w:t xml:space="preserve"> молодёжь в возрасте 16-29 лет составила </w:t>
      </w:r>
      <w:r>
        <w:t>15,1</w:t>
      </w:r>
      <w:r w:rsidRPr="006E5833">
        <w:t xml:space="preserve">%, женщины – </w:t>
      </w:r>
      <w:r>
        <w:t>50,9</w:t>
      </w:r>
      <w:r w:rsidRPr="006E5833">
        <w:t xml:space="preserve">%. </w:t>
      </w:r>
    </w:p>
    <w:p w:rsidR="004D23E4" w:rsidRDefault="004D23E4" w:rsidP="004D23E4">
      <w:pPr>
        <w:pStyle w:val="ae"/>
      </w:pPr>
      <w:r w:rsidRPr="006E5833">
        <w:rPr>
          <w:b/>
        </w:rPr>
        <w:t>Средняя продолжительность безработицы</w:t>
      </w:r>
      <w:r w:rsidRPr="006E5833">
        <w:t xml:space="preserve"> </w:t>
      </w:r>
      <w:r>
        <w:t>на конец марта</w:t>
      </w:r>
      <w:r w:rsidRPr="00802A35">
        <w:t xml:space="preserve"> </w:t>
      </w:r>
      <w:r>
        <w:t>2022</w:t>
      </w:r>
      <w:r w:rsidRPr="00802A35">
        <w:t>г</w:t>
      </w:r>
      <w:r>
        <w:t>.</w:t>
      </w:r>
      <w:r w:rsidRPr="006E5833">
        <w:t xml:space="preserve"> составила </w:t>
      </w:r>
      <w:r>
        <w:t>3,7</w:t>
      </w:r>
      <w:r w:rsidRPr="006E5833">
        <w:t xml:space="preserve"> месяца, что ниже среднего показателя по республике на </w:t>
      </w:r>
      <w:r>
        <w:t xml:space="preserve">0,6 </w:t>
      </w:r>
      <w:r w:rsidRPr="006E5833">
        <w:t>месяца.</w:t>
      </w:r>
    </w:p>
    <w:p w:rsidR="004D23E4" w:rsidRPr="006E5833" w:rsidRDefault="004D23E4" w:rsidP="004D23E4">
      <w:pPr>
        <w:pStyle w:val="ae"/>
      </w:pPr>
      <w:r w:rsidRPr="006E5833">
        <w:t xml:space="preserve">В государственную службу занятости </w:t>
      </w:r>
      <w:r>
        <w:t>12</w:t>
      </w:r>
      <w:r w:rsidRPr="006E5833">
        <w:t xml:space="preserve"> организаци</w:t>
      </w:r>
      <w:r>
        <w:t>й</w:t>
      </w:r>
      <w:r w:rsidRPr="006E5833">
        <w:t xml:space="preserve"> заявили о своей потребности в рабочей силе. Заявленная ими потребность в работниках </w:t>
      </w:r>
      <w:r>
        <w:t>на конец марта</w:t>
      </w:r>
      <w:r w:rsidRPr="00802A35">
        <w:t xml:space="preserve"> </w:t>
      </w:r>
      <w:r>
        <w:t>2022</w:t>
      </w:r>
      <w:r w:rsidRPr="00802A35">
        <w:t>г</w:t>
      </w:r>
      <w:r>
        <w:t>.</w:t>
      </w:r>
      <w:r w:rsidRPr="006E5833">
        <w:t xml:space="preserve"> составила </w:t>
      </w:r>
      <w:r>
        <w:t>74 должности</w:t>
      </w:r>
      <w:r w:rsidRPr="006E5833">
        <w:t xml:space="preserve">. На каждое вакантное место претендовало </w:t>
      </w:r>
      <w:r>
        <w:t>3,4</w:t>
      </w:r>
      <w:r w:rsidRPr="006E5833">
        <w:t xml:space="preserve">  человека не занятых трудовой деятельностью.</w:t>
      </w:r>
    </w:p>
    <w:p w:rsidR="004D23E4" w:rsidRPr="006E5833" w:rsidRDefault="004D23E4" w:rsidP="004D23E4">
      <w:pPr>
        <w:pStyle w:val="a9"/>
      </w:pPr>
      <w:r w:rsidRPr="006E5833">
        <w:t>Динамика Потребности организаций в работниках, заявленная</w:t>
      </w:r>
      <w:r w:rsidRPr="006E5833">
        <w:br/>
        <w:t>в государственную службу занятости</w:t>
      </w:r>
    </w:p>
    <w:p w:rsidR="004D23E4" w:rsidRPr="006E5833" w:rsidRDefault="004D23E4" w:rsidP="004D23E4">
      <w:pPr>
        <w:pStyle w:val="a6"/>
      </w:pPr>
      <w:r w:rsidRPr="006E5833">
        <w:t>(на конец месяца)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880"/>
        <w:gridCol w:w="1961"/>
        <w:gridCol w:w="1774"/>
        <w:gridCol w:w="2059"/>
        <w:gridCol w:w="2104"/>
      </w:tblGrid>
      <w:tr w:rsidR="004D23E4" w:rsidRPr="006E5833" w:rsidTr="004D23E4">
        <w:trPr>
          <w:tblHeader/>
          <w:jc w:val="center"/>
        </w:trPr>
        <w:tc>
          <w:tcPr>
            <w:tcW w:w="9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  <w:r w:rsidRPr="006E5833">
              <w:t>Потребность организаций в работниках, заявленная в службу занятости, человек</w:t>
            </w:r>
          </w:p>
        </w:tc>
        <w:tc>
          <w:tcPr>
            <w:tcW w:w="3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  <w:r w:rsidRPr="006E5833">
              <w:t>Нагрузка не занятого трудовой деятельностью</w:t>
            </w:r>
            <w:r w:rsidRPr="006E5833">
              <w:br/>
              <w:t>населения на 1 заявленную вакансию</w:t>
            </w:r>
          </w:p>
        </w:tc>
      </w:tr>
      <w:tr w:rsidR="004D23E4" w:rsidRPr="006E5833" w:rsidTr="004D23E4">
        <w:trPr>
          <w:tblHeader/>
          <w:jc w:val="center"/>
        </w:trPr>
        <w:tc>
          <w:tcPr>
            <w:tcW w:w="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  <w:r w:rsidRPr="006E5833">
              <w:t>человек</w:t>
            </w:r>
          </w:p>
        </w:tc>
        <w:tc>
          <w:tcPr>
            <w:tcW w:w="2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  <w:r w:rsidRPr="006E5833">
              <w:t>в % к</w:t>
            </w:r>
          </w:p>
        </w:tc>
      </w:tr>
      <w:tr w:rsidR="004D23E4" w:rsidRPr="006E5833" w:rsidTr="004D23E4">
        <w:trPr>
          <w:tblHeader/>
          <w:jc w:val="center"/>
        </w:trPr>
        <w:tc>
          <w:tcPr>
            <w:tcW w:w="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  <w:rPr>
                <w:b/>
                <w:bCs/>
              </w:rPr>
            </w:pPr>
            <w:r w:rsidRPr="006E5833">
              <w:t>предыдущему</w:t>
            </w:r>
            <w:r w:rsidRPr="006E5833">
              <w:br/>
              <w:t>месяцу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8"/>
            </w:pPr>
            <w:r w:rsidRPr="006E5833">
              <w:t>соответствующему месяцу предыдущего года</w:t>
            </w:r>
          </w:p>
        </w:tc>
      </w:tr>
      <w:tr w:rsidR="004D23E4" w:rsidRPr="006E5833" w:rsidTr="004D23E4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528B" w:rsidRDefault="004D23E4" w:rsidP="004D23E4">
            <w:pPr>
              <w:pStyle w:val="af6"/>
              <w:tabs>
                <w:tab w:val="clear" w:pos="567"/>
              </w:tabs>
              <w:snapToGrid w:val="0"/>
              <w:spacing w:before="120" w:after="12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</w:rPr>
              <w:t>2021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 w:rsidRPr="006E5833">
              <w:t>Январь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97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5,3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102,7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94,6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 w:rsidRPr="006E5833">
              <w:t>Февраль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4,9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92,5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96,1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 w:rsidRPr="006E5833">
              <w:t>Март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114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77,6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82,6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>
              <w:t>Апрель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7,1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 1,9р.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124,6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>
              <w:t>Май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4,9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69,0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89,1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>
              <w:t>Июнь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4,6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93,9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65,7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4D23E4">
            <w:pPr>
              <w:pStyle w:val="af1"/>
            </w:pPr>
            <w:r>
              <w:t>Июль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103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82,6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44,2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4D23E4">
            <w:pPr>
              <w:pStyle w:val="af1"/>
            </w:pPr>
            <w:r>
              <w:t>Август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4,7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123,7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61,8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4D23E4">
            <w:pPr>
              <w:pStyle w:val="af1"/>
            </w:pPr>
            <w:r>
              <w:t>Сентябрь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72,3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26,2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4D23E4">
            <w:pPr>
              <w:pStyle w:val="af1"/>
            </w:pPr>
            <w:r>
              <w:t>Октябрь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100,0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27,9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4D23E4">
            <w:pPr>
              <w:pStyle w:val="af1"/>
            </w:pPr>
            <w:r>
              <w:t>Ноябрь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108,8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38,5</w:t>
            </w:r>
          </w:p>
        </w:tc>
      </w:tr>
    </w:tbl>
    <w:p w:rsidR="002669C1" w:rsidRDefault="002669C1" w:rsidP="002669C1">
      <w:pPr>
        <w:pStyle w:val="a6"/>
        <w:jc w:val="right"/>
      </w:pPr>
      <w:r>
        <w:rPr>
          <w:sz w:val="24"/>
        </w:rPr>
        <w:br w:type="page"/>
      </w:r>
      <w:r>
        <w:t>Продолжение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880"/>
        <w:gridCol w:w="1961"/>
        <w:gridCol w:w="1774"/>
        <w:gridCol w:w="2059"/>
        <w:gridCol w:w="2104"/>
      </w:tblGrid>
      <w:tr w:rsidR="002669C1" w:rsidRPr="006E5833" w:rsidTr="00D17525">
        <w:trPr>
          <w:tblHeader/>
          <w:jc w:val="center"/>
        </w:trPr>
        <w:tc>
          <w:tcPr>
            <w:tcW w:w="9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  <w:r w:rsidRPr="006E5833">
              <w:t>Потребность организаций в работниках, заявленная в службу занятости, человек</w:t>
            </w:r>
          </w:p>
        </w:tc>
        <w:tc>
          <w:tcPr>
            <w:tcW w:w="3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  <w:r w:rsidRPr="006E5833">
              <w:t>Нагрузка не занятого трудовой деятельностью</w:t>
            </w:r>
            <w:r w:rsidRPr="006E5833">
              <w:br/>
              <w:t>населения на 1 заявленную вакансию</w:t>
            </w:r>
          </w:p>
        </w:tc>
      </w:tr>
      <w:tr w:rsidR="002669C1" w:rsidRPr="006E5833" w:rsidTr="00D17525">
        <w:trPr>
          <w:tblHeader/>
          <w:jc w:val="center"/>
        </w:trPr>
        <w:tc>
          <w:tcPr>
            <w:tcW w:w="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  <w:r w:rsidRPr="006E5833">
              <w:t>человек</w:t>
            </w:r>
          </w:p>
        </w:tc>
        <w:tc>
          <w:tcPr>
            <w:tcW w:w="2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  <w:r w:rsidRPr="006E5833">
              <w:t>в % к</w:t>
            </w:r>
          </w:p>
        </w:tc>
      </w:tr>
      <w:tr w:rsidR="002669C1" w:rsidRPr="006E5833" w:rsidTr="00D17525">
        <w:trPr>
          <w:tblHeader/>
          <w:jc w:val="center"/>
        </w:trPr>
        <w:tc>
          <w:tcPr>
            <w:tcW w:w="9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  <w:rPr>
                <w:b/>
                <w:bCs/>
              </w:rPr>
            </w:pPr>
            <w:r w:rsidRPr="006E5833">
              <w:t>предыдущему</w:t>
            </w:r>
            <w:r w:rsidRPr="006E5833">
              <w:br/>
              <w:t>месяцу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C1" w:rsidRPr="006E5833" w:rsidRDefault="002669C1" w:rsidP="00516519">
            <w:pPr>
              <w:pStyle w:val="af8"/>
            </w:pPr>
            <w:r w:rsidRPr="006E5833">
              <w:t>соответствующему месяцу предыдущего года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Default="004D23E4" w:rsidP="002669C1">
            <w:pPr>
              <w:pStyle w:val="af1"/>
              <w:spacing w:before="120"/>
            </w:pPr>
            <w:r>
              <w:t>Декабрь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2669C1">
            <w:pPr>
              <w:pStyle w:val="af6"/>
              <w:tabs>
                <w:tab w:val="clear" w:pos="567"/>
                <w:tab w:val="decimal" w:pos="993"/>
              </w:tabs>
              <w:snapToGrid w:val="0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2669C1">
            <w:pPr>
              <w:pStyle w:val="af6"/>
              <w:tabs>
                <w:tab w:val="clear" w:pos="567"/>
                <w:tab w:val="decimal" w:pos="993"/>
              </w:tabs>
              <w:snapToGrid w:val="0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3,9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Default="004D23E4" w:rsidP="002669C1">
            <w:pPr>
              <w:pStyle w:val="af6"/>
              <w:tabs>
                <w:tab w:val="clear" w:pos="567"/>
                <w:tab w:val="decimal" w:pos="993"/>
              </w:tabs>
              <w:snapToGrid w:val="0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105,4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Default="004D23E4" w:rsidP="002669C1">
            <w:pPr>
              <w:pStyle w:val="af6"/>
              <w:tabs>
                <w:tab w:val="clear" w:pos="567"/>
                <w:tab w:val="decimal" w:pos="993"/>
              </w:tabs>
              <w:snapToGrid w:val="0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75,0</w:t>
            </w:r>
          </w:p>
        </w:tc>
      </w:tr>
      <w:tr w:rsidR="004D23E4" w:rsidRPr="00D2528B" w:rsidTr="004D23E4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D2528B" w:rsidRDefault="004D23E4" w:rsidP="004D23E4">
            <w:pPr>
              <w:pStyle w:val="af6"/>
              <w:tabs>
                <w:tab w:val="clear" w:pos="567"/>
              </w:tabs>
              <w:snapToGrid w:val="0"/>
              <w:spacing w:before="120" w:after="12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</w:rPr>
              <w:t>2022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 w:rsidRPr="006E5833">
              <w:t>Январь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6,5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166,7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122,6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4D23E4">
            <w:pPr>
              <w:pStyle w:val="af1"/>
            </w:pPr>
            <w:r w:rsidRPr="006E5833">
              <w:t>Февраль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67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4,1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63,1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4D23E4">
            <w:pPr>
              <w:pStyle w:val="af6"/>
              <w:tabs>
                <w:tab w:val="clear" w:pos="567"/>
                <w:tab w:val="decimal" w:pos="993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83,7</w:t>
            </w:r>
          </w:p>
        </w:tc>
      </w:tr>
      <w:tr w:rsidR="004D23E4" w:rsidRPr="006E5833" w:rsidTr="004D23E4">
        <w:trPr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3E4" w:rsidRPr="006E5833" w:rsidRDefault="004D23E4" w:rsidP="00516519">
            <w:pPr>
              <w:pStyle w:val="af1"/>
              <w:spacing w:after="120"/>
            </w:pPr>
            <w:r w:rsidRPr="006E5833">
              <w:t>Март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516519">
            <w:pPr>
              <w:pStyle w:val="af6"/>
              <w:tabs>
                <w:tab w:val="clear" w:pos="567"/>
                <w:tab w:val="decimal" w:pos="993"/>
              </w:tabs>
              <w:snapToGrid w:val="0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74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516519">
            <w:pPr>
              <w:pStyle w:val="af6"/>
              <w:tabs>
                <w:tab w:val="clear" w:pos="567"/>
                <w:tab w:val="decimal" w:pos="993"/>
              </w:tabs>
              <w:snapToGrid w:val="0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3,4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516519">
            <w:pPr>
              <w:pStyle w:val="af6"/>
              <w:tabs>
                <w:tab w:val="clear" w:pos="567"/>
                <w:tab w:val="decimal" w:pos="993"/>
              </w:tabs>
              <w:snapToGrid w:val="0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82,9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3E4" w:rsidRPr="006E5833" w:rsidRDefault="004D23E4" w:rsidP="00516519">
            <w:pPr>
              <w:pStyle w:val="af6"/>
              <w:tabs>
                <w:tab w:val="clear" w:pos="567"/>
                <w:tab w:val="decimal" w:pos="993"/>
              </w:tabs>
              <w:snapToGrid w:val="0"/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89,5</w:t>
            </w:r>
          </w:p>
        </w:tc>
      </w:tr>
    </w:tbl>
    <w:p w:rsidR="004D23E4" w:rsidRDefault="004D23E4" w:rsidP="004D23E4">
      <w:pPr>
        <w:pStyle w:val="a6"/>
        <w:jc w:val="right"/>
        <w:rPr>
          <w:b/>
          <w:caps/>
        </w:rPr>
      </w:pPr>
    </w:p>
    <w:p w:rsidR="004D23E4" w:rsidRPr="006E5833" w:rsidRDefault="004D23E4" w:rsidP="004D23E4">
      <w:pPr>
        <w:pStyle w:val="a6"/>
        <w:jc w:val="right"/>
        <w:rPr>
          <w:b/>
          <w:caps/>
        </w:rPr>
      </w:pPr>
      <w:r w:rsidRPr="006E5833">
        <w:rPr>
          <w:b/>
          <w:caps/>
        </w:rPr>
        <w:t xml:space="preserve"> </w:t>
      </w:r>
    </w:p>
    <w:p w:rsidR="004D23E4" w:rsidRPr="006E5833" w:rsidRDefault="004D23E4" w:rsidP="004D23E4">
      <w:pPr>
        <w:pStyle w:val="a9"/>
      </w:pPr>
      <w:r w:rsidRPr="006E5833">
        <w:t>Напряжённость на рынке труда</w:t>
      </w:r>
    </w:p>
    <w:p w:rsidR="004D23E4" w:rsidRPr="006E5833" w:rsidRDefault="004D23E4" w:rsidP="004D23E4">
      <w:pPr>
        <w:pStyle w:val="a6"/>
      </w:pPr>
      <w:r w:rsidRPr="006E5833">
        <w:t xml:space="preserve">(численность не занятого трудовой деятельностью населения </w:t>
      </w:r>
      <w:r w:rsidRPr="006E5833">
        <w:br/>
        <w:t>на одну заявленную вакансию, человек)</w:t>
      </w:r>
    </w:p>
    <w:p w:rsidR="004D23E4" w:rsidRPr="006E5833" w:rsidRDefault="004D23E4" w:rsidP="004D23E4">
      <w:pPr>
        <w:pStyle w:val="a6"/>
      </w:pPr>
      <w:r w:rsidRPr="006E5833">
        <w:rPr>
          <w:noProof/>
        </w:rPr>
        <w:drawing>
          <wp:inline distT="0" distB="0" distL="0" distR="0">
            <wp:extent cx="5980671" cy="2570205"/>
            <wp:effectExtent l="0" t="0" r="1270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23E4" w:rsidRPr="00FB6EE6" w:rsidRDefault="004D23E4" w:rsidP="004D23E4"/>
    <w:p w:rsidR="004D23E4" w:rsidRPr="00597D45" w:rsidRDefault="004D23E4" w:rsidP="004D23E4">
      <w:pPr>
        <w:pStyle w:val="1"/>
        <w:numPr>
          <w:ilvl w:val="0"/>
          <w:numId w:val="24"/>
        </w:numPr>
        <w:suppressAutoHyphens w:val="0"/>
        <w:spacing w:after="120"/>
      </w:pPr>
      <w:bookmarkStart w:id="227" w:name="_Toc299093549"/>
      <w:bookmarkStart w:id="228" w:name="_Toc316379989"/>
      <w:bookmarkStart w:id="229" w:name="_Toc370478242"/>
      <w:bookmarkStart w:id="230" w:name="_Toc417486366"/>
      <w:bookmarkStart w:id="231" w:name="_Toc103783320"/>
      <w:r w:rsidRPr="00597D45">
        <w:t>Демография</w:t>
      </w:r>
      <w:bookmarkEnd w:id="227"/>
      <w:bookmarkEnd w:id="228"/>
      <w:bookmarkEnd w:id="229"/>
      <w:bookmarkEnd w:id="230"/>
      <w:bookmarkEnd w:id="231"/>
    </w:p>
    <w:p w:rsidR="004D23E4" w:rsidRDefault="004D23E4" w:rsidP="004D23E4">
      <w:pPr>
        <w:pStyle w:val="ae"/>
      </w:pPr>
    </w:p>
    <w:p w:rsidR="004D23E4" w:rsidRDefault="004D23E4" w:rsidP="004D23E4">
      <w:pPr>
        <w:pStyle w:val="ae"/>
      </w:pPr>
      <w:r>
        <w:t>За январь-февраль 2022г. естественная убыль населения составила</w:t>
      </w:r>
      <w:r w:rsidR="00516519">
        <w:br/>
      </w:r>
      <w:r>
        <w:t>42</w:t>
      </w:r>
      <w:r w:rsidRPr="00955EBA">
        <w:t xml:space="preserve"> </w:t>
      </w:r>
      <w:r>
        <w:t>человека и уменьшилась по сравнению с соответствующим периодом 20</w:t>
      </w:r>
      <w:r w:rsidRPr="00802183">
        <w:t>2</w:t>
      </w:r>
      <w:r>
        <w:t>1г. на 30,0%. Число родившихся</w:t>
      </w:r>
      <w:r w:rsidRPr="000E08F1">
        <w:t xml:space="preserve"> </w:t>
      </w:r>
      <w:r>
        <w:t xml:space="preserve">живыми </w:t>
      </w:r>
      <w:r w:rsidRPr="00AB6E78">
        <w:t>осталось на уровне соответствующего периода прошлого года</w:t>
      </w:r>
      <w:r>
        <w:t>, а число умерших уменьшилось на 18 человек.</w:t>
      </w:r>
    </w:p>
    <w:p w:rsidR="004D23E4" w:rsidRPr="006943DE" w:rsidRDefault="004D23E4" w:rsidP="004D23E4">
      <w:pPr>
        <w:pStyle w:val="ae"/>
      </w:pPr>
      <w:r>
        <w:t xml:space="preserve">За рассматриваемый период количество заключенных браков </w:t>
      </w:r>
      <w:r w:rsidRPr="00693F3B">
        <w:t>осталось на уровне соответствующего периода прошлого года</w:t>
      </w:r>
      <w:r>
        <w:t>, а количество разводов увеличилось в 1,5 раза по сравнению с соответствующим периодом 20</w:t>
      </w:r>
      <w:r w:rsidRPr="00802183">
        <w:t>2</w:t>
      </w:r>
      <w:r>
        <w:t xml:space="preserve">1г. На 10 заключенных браков пришелся 21 развод </w:t>
      </w:r>
      <w:r w:rsidRPr="00857BDB">
        <w:t xml:space="preserve">против </w:t>
      </w:r>
      <w:r>
        <w:t>14</w:t>
      </w:r>
      <w:r w:rsidRPr="00857BDB">
        <w:t xml:space="preserve"> в январе-</w:t>
      </w:r>
      <w:r>
        <w:t>феврале 20</w:t>
      </w:r>
      <w:r w:rsidRPr="00802183">
        <w:t>2</w:t>
      </w:r>
      <w:r>
        <w:t>1г.</w:t>
      </w:r>
    </w:p>
    <w:p w:rsidR="004D23E4" w:rsidRPr="003E2222" w:rsidRDefault="004D23E4" w:rsidP="004D23E4">
      <w:pPr>
        <w:pStyle w:val="a9"/>
        <w:rPr>
          <w:caps w:val="0"/>
        </w:rPr>
      </w:pPr>
      <w:r>
        <w:t>показатели естественного движения населения</w:t>
      </w:r>
      <w:r w:rsidRPr="00FB523C">
        <w:t xml:space="preserve"> </w:t>
      </w:r>
      <w:r>
        <w:br/>
      </w:r>
      <w:r>
        <w:rPr>
          <w:caps w:val="0"/>
        </w:rPr>
        <w:t xml:space="preserve">в </w:t>
      </w:r>
      <w:r w:rsidRPr="00597D45">
        <w:rPr>
          <w:caps w:val="0"/>
        </w:rPr>
        <w:t>январ</w:t>
      </w:r>
      <w:r>
        <w:rPr>
          <w:caps w:val="0"/>
        </w:rPr>
        <w:t>е</w:t>
      </w:r>
      <w:r w:rsidRPr="00597D45">
        <w:rPr>
          <w:caps w:val="0"/>
        </w:rPr>
        <w:t>-</w:t>
      </w:r>
      <w:r>
        <w:rPr>
          <w:caps w:val="0"/>
        </w:rPr>
        <w:t>феврале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1562"/>
        <w:gridCol w:w="1560"/>
        <w:gridCol w:w="1562"/>
        <w:gridCol w:w="1660"/>
      </w:tblGrid>
      <w:tr w:rsidR="004D23E4" w:rsidRPr="00E71E8C" w:rsidTr="004D23E4">
        <w:tc>
          <w:tcPr>
            <w:tcW w:w="1783" w:type="pct"/>
            <w:vMerge w:val="restart"/>
            <w:shd w:val="clear" w:color="auto" w:fill="auto"/>
          </w:tcPr>
          <w:p w:rsidR="004D23E4" w:rsidRPr="00773AFC" w:rsidRDefault="004D23E4" w:rsidP="00516519">
            <w:pPr>
              <w:pStyle w:val="af8"/>
            </w:pPr>
          </w:p>
        </w:tc>
        <w:tc>
          <w:tcPr>
            <w:tcW w:w="2375" w:type="pct"/>
            <w:gridSpan w:val="3"/>
            <w:shd w:val="clear" w:color="auto" w:fill="auto"/>
          </w:tcPr>
          <w:p w:rsidR="004D23E4" w:rsidRPr="00773AFC" w:rsidRDefault="004D23E4" w:rsidP="00516519">
            <w:pPr>
              <w:pStyle w:val="af8"/>
            </w:pPr>
            <w:r>
              <w:t>Человек</w:t>
            </w:r>
          </w:p>
        </w:tc>
        <w:tc>
          <w:tcPr>
            <w:tcW w:w="842" w:type="pct"/>
            <w:vMerge w:val="restart"/>
            <w:shd w:val="clear" w:color="auto" w:fill="auto"/>
          </w:tcPr>
          <w:p w:rsidR="004D23E4" w:rsidRPr="00B32BEF" w:rsidRDefault="004D23E4" w:rsidP="00516519">
            <w:pPr>
              <w:pStyle w:val="af8"/>
            </w:pPr>
            <w:r w:rsidRPr="00773AFC">
              <w:t>Январь-</w:t>
            </w:r>
            <w:r>
              <w:t>февраль</w:t>
            </w:r>
          </w:p>
          <w:p w:rsidR="004D23E4" w:rsidRDefault="004D23E4" w:rsidP="00516519">
            <w:pPr>
              <w:pStyle w:val="af8"/>
            </w:pPr>
            <w:r>
              <w:t>2021</w:t>
            </w:r>
            <w:r w:rsidRPr="00C074B4">
              <w:br/>
            </w:r>
            <w:r w:rsidRPr="00773AFC">
              <w:t>в %</w:t>
            </w:r>
            <w:r>
              <w:t xml:space="preserve"> </w:t>
            </w:r>
            <w:r w:rsidRPr="00773AFC">
              <w:t>к</w:t>
            </w:r>
          </w:p>
          <w:p w:rsidR="004D23E4" w:rsidRDefault="004D23E4" w:rsidP="00516519">
            <w:pPr>
              <w:pStyle w:val="af8"/>
            </w:pPr>
            <w:r w:rsidRPr="00773AFC">
              <w:t>январю-</w:t>
            </w:r>
            <w:r>
              <w:t>февралю</w:t>
            </w:r>
          </w:p>
          <w:p w:rsidR="004D23E4" w:rsidRPr="00773AFC" w:rsidRDefault="004D23E4" w:rsidP="00516519">
            <w:pPr>
              <w:pStyle w:val="af8"/>
            </w:pPr>
            <w:r>
              <w:t>2021</w:t>
            </w:r>
          </w:p>
        </w:tc>
      </w:tr>
      <w:tr w:rsidR="004D23E4" w:rsidRPr="00E71E8C" w:rsidTr="004D23E4">
        <w:tc>
          <w:tcPr>
            <w:tcW w:w="1783" w:type="pct"/>
            <w:vMerge/>
            <w:shd w:val="clear" w:color="auto" w:fill="auto"/>
          </w:tcPr>
          <w:p w:rsidR="004D23E4" w:rsidRPr="00773AFC" w:rsidRDefault="004D23E4" w:rsidP="00516519">
            <w:pPr>
              <w:pStyle w:val="af8"/>
            </w:pPr>
          </w:p>
        </w:tc>
        <w:tc>
          <w:tcPr>
            <w:tcW w:w="792" w:type="pct"/>
            <w:shd w:val="clear" w:color="auto" w:fill="auto"/>
          </w:tcPr>
          <w:p w:rsidR="004D23E4" w:rsidRPr="00B32BEF" w:rsidRDefault="004D23E4" w:rsidP="00516519">
            <w:pPr>
              <w:pStyle w:val="af8"/>
            </w:pPr>
            <w:r>
              <w:t>2022</w:t>
            </w:r>
          </w:p>
        </w:tc>
        <w:tc>
          <w:tcPr>
            <w:tcW w:w="791" w:type="pct"/>
            <w:shd w:val="clear" w:color="auto" w:fill="auto"/>
          </w:tcPr>
          <w:p w:rsidR="004D23E4" w:rsidRPr="00566612" w:rsidRDefault="004D23E4" w:rsidP="00516519">
            <w:pPr>
              <w:pStyle w:val="af8"/>
            </w:pPr>
            <w:r>
              <w:t>2021</w:t>
            </w:r>
          </w:p>
        </w:tc>
        <w:tc>
          <w:tcPr>
            <w:tcW w:w="792" w:type="pct"/>
          </w:tcPr>
          <w:p w:rsidR="004D23E4" w:rsidRPr="00773AFC" w:rsidRDefault="004D23E4" w:rsidP="00516519">
            <w:pPr>
              <w:pStyle w:val="af8"/>
            </w:pPr>
            <w:r w:rsidRPr="00773AFC">
              <w:t xml:space="preserve">прирост (+), </w:t>
            </w:r>
            <w:r w:rsidRPr="00773AFC">
              <w:br/>
              <w:t>снижение (-)</w:t>
            </w:r>
          </w:p>
        </w:tc>
        <w:tc>
          <w:tcPr>
            <w:tcW w:w="842" w:type="pct"/>
            <w:vMerge/>
            <w:shd w:val="clear" w:color="auto" w:fill="auto"/>
          </w:tcPr>
          <w:p w:rsidR="004D23E4" w:rsidRPr="00773AFC" w:rsidRDefault="004D23E4" w:rsidP="00516519">
            <w:pPr>
              <w:pStyle w:val="af8"/>
            </w:pPr>
          </w:p>
        </w:tc>
      </w:tr>
      <w:tr w:rsidR="004D23E4" w:rsidRPr="00287044" w:rsidTr="004D23E4">
        <w:tc>
          <w:tcPr>
            <w:tcW w:w="1783" w:type="pct"/>
            <w:shd w:val="clear" w:color="auto" w:fill="auto"/>
          </w:tcPr>
          <w:p w:rsidR="004D23E4" w:rsidRPr="005D4D29" w:rsidRDefault="004D23E4" w:rsidP="004D23E4">
            <w:pPr>
              <w:pStyle w:val="af1"/>
              <w:spacing w:before="120"/>
            </w:pPr>
            <w:r w:rsidRPr="005D4D29">
              <w:t xml:space="preserve">Родившиеся 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spacing w:before="120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spacing w:before="120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792" w:type="pct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spacing w:before="120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spacing w:before="120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100,0</w:t>
            </w:r>
          </w:p>
        </w:tc>
      </w:tr>
      <w:tr w:rsidR="004D23E4" w:rsidRPr="00287044" w:rsidTr="004D23E4">
        <w:tc>
          <w:tcPr>
            <w:tcW w:w="1783" w:type="pct"/>
            <w:shd w:val="clear" w:color="auto" w:fill="auto"/>
          </w:tcPr>
          <w:p w:rsidR="004D23E4" w:rsidRPr="005D4D29" w:rsidRDefault="004D23E4" w:rsidP="004D23E4">
            <w:pPr>
              <w:pStyle w:val="af1"/>
            </w:pPr>
            <w:r w:rsidRPr="005D4D29">
              <w:t>Умершие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</w:t>
            </w:r>
          </w:p>
        </w:tc>
        <w:tc>
          <w:tcPr>
            <w:tcW w:w="792" w:type="pct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-18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79,5</w:t>
            </w:r>
          </w:p>
        </w:tc>
      </w:tr>
      <w:tr w:rsidR="004D23E4" w:rsidRPr="00287044" w:rsidTr="004D23E4">
        <w:tc>
          <w:tcPr>
            <w:tcW w:w="1783" w:type="pct"/>
            <w:shd w:val="clear" w:color="auto" w:fill="auto"/>
          </w:tcPr>
          <w:p w:rsidR="004D23E4" w:rsidRPr="005D4D29" w:rsidRDefault="004D23E4" w:rsidP="004D23E4">
            <w:pPr>
              <w:pStyle w:val="af1"/>
            </w:pPr>
            <w:r w:rsidRPr="005D4D29">
              <w:t>Естественный прирост (убыль)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-42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-60</w:t>
            </w:r>
          </w:p>
        </w:tc>
        <w:tc>
          <w:tcPr>
            <w:tcW w:w="792" w:type="pct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70,0</w:t>
            </w:r>
          </w:p>
        </w:tc>
      </w:tr>
      <w:tr w:rsidR="004D23E4" w:rsidRPr="00287044" w:rsidTr="004D23E4">
        <w:tc>
          <w:tcPr>
            <w:tcW w:w="1783" w:type="pct"/>
            <w:shd w:val="clear" w:color="auto" w:fill="auto"/>
          </w:tcPr>
          <w:p w:rsidR="004D23E4" w:rsidRPr="005D4D29" w:rsidRDefault="004D23E4" w:rsidP="004D23E4">
            <w:pPr>
              <w:pStyle w:val="af1"/>
            </w:pPr>
            <w:r w:rsidRPr="005D4D29">
              <w:t>Браки, единиц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92" w:type="pct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100,0</w:t>
            </w:r>
          </w:p>
        </w:tc>
      </w:tr>
      <w:tr w:rsidR="004D23E4" w:rsidRPr="00E71E8C" w:rsidTr="004D23E4">
        <w:tc>
          <w:tcPr>
            <w:tcW w:w="1783" w:type="pct"/>
            <w:shd w:val="clear" w:color="auto" w:fill="auto"/>
          </w:tcPr>
          <w:p w:rsidR="004D23E4" w:rsidRPr="005D4D29" w:rsidRDefault="004D23E4" w:rsidP="004D23E4">
            <w:pPr>
              <w:pStyle w:val="af1"/>
              <w:spacing w:after="120"/>
            </w:pPr>
            <w:r w:rsidRPr="005D4D29">
              <w:t>Разводы, единиц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spacing w:after="120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spacing w:after="120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792" w:type="pct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spacing w:after="120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D23E4" w:rsidRDefault="004D23E4" w:rsidP="004D23E4">
            <w:pPr>
              <w:tabs>
                <w:tab w:val="decimal" w:pos="879"/>
              </w:tabs>
              <w:spacing w:after="120"/>
              <w:ind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1,5р.</w:t>
            </w:r>
          </w:p>
        </w:tc>
      </w:tr>
    </w:tbl>
    <w:p w:rsidR="004D23E4" w:rsidRPr="009C5BF9" w:rsidRDefault="004D23E4" w:rsidP="004D23E4">
      <w:pPr>
        <w:ind w:firstLine="0"/>
        <w:rPr>
          <w:lang w:val="en-US"/>
        </w:rPr>
      </w:pPr>
    </w:p>
    <w:p w:rsidR="004D23E4" w:rsidRDefault="004D23E4">
      <w:pPr>
        <w:suppressAutoHyphens w:val="0"/>
        <w:ind w:firstLine="0"/>
        <w:jc w:val="left"/>
        <w:rPr>
          <w:b/>
          <w:caps/>
          <w:sz w:val="28"/>
        </w:rPr>
      </w:pPr>
    </w:p>
    <w:p w:rsidR="002669C1" w:rsidRDefault="002669C1">
      <w:pPr>
        <w:suppressAutoHyphens w:val="0"/>
        <w:ind w:firstLine="0"/>
        <w:jc w:val="left"/>
        <w:rPr>
          <w:b/>
          <w:caps/>
          <w:sz w:val="28"/>
        </w:rPr>
      </w:pPr>
      <w:bookmarkStart w:id="232" w:name="_Toc386203893"/>
      <w:bookmarkStart w:id="233" w:name="_Toc394480422"/>
      <w:bookmarkStart w:id="234" w:name="_Toc442172730"/>
      <w:bookmarkStart w:id="235" w:name="_Toc481150817"/>
      <w:r>
        <w:br w:type="page"/>
      </w:r>
    </w:p>
    <w:p w:rsidR="004D23E4" w:rsidRDefault="004D23E4" w:rsidP="004D23E4">
      <w:pPr>
        <w:pStyle w:val="3"/>
        <w:numPr>
          <w:ilvl w:val="0"/>
          <w:numId w:val="0"/>
        </w:numPr>
        <w:spacing w:before="120"/>
      </w:pPr>
      <w:bookmarkStart w:id="236" w:name="_Toc103783321"/>
      <w:r w:rsidRPr="00FE2FE5">
        <w:t>МЕТОДОЛОГИЧЕСКИе пояснения</w:t>
      </w:r>
      <w:bookmarkEnd w:id="232"/>
      <w:bookmarkEnd w:id="233"/>
      <w:bookmarkEnd w:id="234"/>
      <w:bookmarkEnd w:id="235"/>
      <w:bookmarkEnd w:id="236"/>
      <w:r w:rsidRPr="00FE2FE5">
        <w:t xml:space="preserve"> </w:t>
      </w:r>
    </w:p>
    <w:p w:rsidR="004D23E4" w:rsidRPr="00351BCA" w:rsidRDefault="004D23E4" w:rsidP="004D23E4">
      <w:pPr>
        <w:spacing w:before="120"/>
      </w:pPr>
    </w:p>
    <w:p w:rsidR="004D23E4" w:rsidRPr="005A1C14" w:rsidRDefault="004D23E4" w:rsidP="004D23E4">
      <w:pPr>
        <w:spacing w:before="120" w:after="60"/>
        <w:ind w:firstLine="720"/>
        <w:rPr>
          <w:sz w:val="20"/>
        </w:rPr>
      </w:pPr>
      <w:r w:rsidRPr="005A1C14">
        <w:rPr>
          <w:b/>
          <w:sz w:val="20"/>
        </w:rPr>
        <w:t>Оборот организаций</w:t>
      </w:r>
      <w:r w:rsidRPr="005A1C14">
        <w:rPr>
          <w:sz w:val="20"/>
        </w:rPr>
        <w:t xml:space="preserve"> включает стоимость отгруженных товаров собственного производства, выполненных работ и услуг собственными силами, а также выручку от продажи приобретённых на стороне товаров (без налога на добавленную стоимость, акцизов и аналогичных обязательных платежей).</w:t>
      </w:r>
    </w:p>
    <w:p w:rsidR="004D23E4" w:rsidRPr="005A1C14" w:rsidRDefault="004D23E4" w:rsidP="004D23E4">
      <w:pPr>
        <w:spacing w:before="120" w:after="60"/>
        <w:ind w:firstLine="720"/>
        <w:rPr>
          <w:sz w:val="20"/>
        </w:rPr>
      </w:pPr>
      <w:r w:rsidRPr="005A1C14">
        <w:rPr>
          <w:sz w:val="20"/>
        </w:rPr>
        <w:t xml:space="preserve">Данные по этому показателю представляют совокупность организаций с соответствующим основным </w:t>
      </w:r>
      <w:r w:rsidRPr="005A1C14">
        <w:rPr>
          <w:rFonts w:cs="Arial"/>
          <w:sz w:val="20"/>
        </w:rPr>
        <w:t xml:space="preserve">(«хозяйственным») </w:t>
      </w:r>
      <w:r w:rsidRPr="005A1C14">
        <w:rPr>
          <w:sz w:val="20"/>
        </w:rPr>
        <w:t>видом деятельности и отражают коммерческую деятельность организаций.</w:t>
      </w:r>
    </w:p>
    <w:p w:rsidR="004D23E4" w:rsidRPr="005A1C14" w:rsidRDefault="004D23E4" w:rsidP="004D23E4">
      <w:pPr>
        <w:spacing w:before="120"/>
        <w:rPr>
          <w:rFonts w:cs="Arial"/>
          <w:sz w:val="20"/>
        </w:rPr>
      </w:pPr>
      <w:r w:rsidRPr="005A1C14">
        <w:rPr>
          <w:rFonts w:cs="Arial"/>
          <w:b/>
          <w:sz w:val="20"/>
        </w:rPr>
        <w:t>«Хозяйственный» (основной) вид деятельности</w:t>
      </w:r>
      <w:r w:rsidRPr="005A1C14">
        <w:rPr>
          <w:rFonts w:cs="Arial"/>
          <w:sz w:val="20"/>
        </w:rPr>
        <w:t xml:space="preserve"> – совокупность организаций, объединённых общностью функций, выполняемых ими в системе общественного разделения труда. Каждая организация может быть отнесена к определенному виду экономической деятельности. При формировании данных по «хозяйственным» видам деятельности, каждую организацию учли по одному виду деятельности, который является для неё основным.</w:t>
      </w:r>
    </w:p>
    <w:p w:rsidR="004D23E4" w:rsidRPr="005A1C14" w:rsidRDefault="004D23E4" w:rsidP="004D23E4">
      <w:pPr>
        <w:spacing w:before="120"/>
        <w:rPr>
          <w:rFonts w:cs="Arial"/>
          <w:sz w:val="20"/>
        </w:rPr>
      </w:pPr>
      <w:r w:rsidRPr="005A1C14">
        <w:rPr>
          <w:rFonts w:cs="Arial"/>
          <w:sz w:val="20"/>
        </w:rPr>
        <w:t xml:space="preserve">Индекс промышленного производства исчисляется по видам деятельности "Добыча полезных ископаемых", "Обрабатывающие производства", "Обеспечение электрической энергией, газом и паром; кондиционирование воздуха", "Водоснабжение; водоотведение, организация сбора и утилизации отходов, деятельности по ликвидации загрязнений". </w:t>
      </w:r>
    </w:p>
    <w:p w:rsidR="004D23E4" w:rsidRPr="005A1C14" w:rsidRDefault="004D23E4" w:rsidP="004D23E4">
      <w:pPr>
        <w:spacing w:before="120"/>
        <w:rPr>
          <w:rFonts w:cs="Arial"/>
          <w:sz w:val="20"/>
        </w:rPr>
      </w:pPr>
      <w:r w:rsidRPr="005A1C14">
        <w:rPr>
          <w:rFonts w:cs="Arial"/>
          <w:sz w:val="20"/>
        </w:rPr>
        <w:t>Расчёт индексов производства опирается на сопоставление объёмов выпуска товаров и услуг сравниваемых периодов через базисный год.</w:t>
      </w:r>
    </w:p>
    <w:p w:rsidR="004D23E4" w:rsidRPr="005A1C14" w:rsidRDefault="004D23E4" w:rsidP="004D23E4">
      <w:pPr>
        <w:spacing w:before="120" w:after="60"/>
        <w:rPr>
          <w:i/>
          <w:sz w:val="20"/>
        </w:rPr>
      </w:pPr>
      <w:r w:rsidRPr="005A1C14">
        <w:rPr>
          <w:sz w:val="20"/>
        </w:rPr>
        <w:t>В качестве базисного принимается год, в котором товарная структура производства, цен и добавленной стоимости относительно устойчива, и в течение ближайших лет не ожидается её существенного изменения.</w:t>
      </w:r>
      <w:r w:rsidRPr="005A1C14">
        <w:rPr>
          <w:i/>
          <w:sz w:val="20"/>
        </w:rPr>
        <w:t xml:space="preserve"> С 202</w:t>
      </w:r>
      <w:r>
        <w:rPr>
          <w:i/>
          <w:sz w:val="20"/>
        </w:rPr>
        <w:t>0</w:t>
      </w:r>
      <w:r w:rsidRPr="005A1C14">
        <w:rPr>
          <w:i/>
          <w:sz w:val="20"/>
        </w:rPr>
        <w:t xml:space="preserve">г. в качестве базисного применяется 2018г. </w:t>
      </w:r>
    </w:p>
    <w:p w:rsidR="004D23E4" w:rsidRPr="005A1C14" w:rsidRDefault="004D23E4" w:rsidP="004D23E4">
      <w:pPr>
        <w:spacing w:before="120" w:after="60"/>
        <w:rPr>
          <w:sz w:val="20"/>
        </w:rPr>
      </w:pPr>
      <w:r w:rsidRPr="005A1C14">
        <w:rPr>
          <w:sz w:val="20"/>
        </w:rPr>
        <w:t>По мере удаления от базисного года точность расчёта индекса постепенно снижается, поскольку структура цен и отраслевая структура промышленного производства всё больше и больше отклоняется от той, которая имела место в базисном году. Поэтому в мировой статистической практике расчёты индекса на основе одного и того же базисного года проводятся приблизительно в течение 5 лет, после чего базисный год обновляется. При этом в качестве базисного, как правило, выбирается год, номер которого оканчивается на «0» или «5».</w:t>
      </w:r>
    </w:p>
    <w:p w:rsidR="004D23E4" w:rsidRPr="005A1C14" w:rsidRDefault="004D23E4" w:rsidP="004D23E4">
      <w:pPr>
        <w:spacing w:before="120" w:after="60"/>
        <w:rPr>
          <w:sz w:val="20"/>
        </w:rPr>
      </w:pPr>
      <w:r w:rsidRPr="005A1C14">
        <w:rPr>
          <w:sz w:val="20"/>
        </w:rPr>
        <w:t>Решение об изменении базисного года принимается с учётом интенсивности происходящих в производстве структурных сдвигов.</w:t>
      </w:r>
    </w:p>
    <w:p w:rsidR="004D23E4" w:rsidRPr="005A1C14" w:rsidRDefault="004D23E4" w:rsidP="004D23E4">
      <w:pPr>
        <w:spacing w:before="120"/>
        <w:rPr>
          <w:rFonts w:cs="Arial"/>
          <w:sz w:val="20"/>
        </w:rPr>
      </w:pPr>
      <w:r w:rsidRPr="005A1C14">
        <w:rPr>
          <w:rFonts w:cs="Arial"/>
          <w:b/>
          <w:sz w:val="20"/>
        </w:rPr>
        <w:t>Объём отгруженных товаров</w:t>
      </w:r>
      <w:r w:rsidRPr="005A1C14">
        <w:rPr>
          <w:rFonts w:cs="Arial"/>
          <w:sz w:val="20"/>
        </w:rPr>
        <w:t xml:space="preserve"> представляет собой стоимость тех товаров, которые произведены данным юридическим лицом и фактически отгружены (переданы) в отчётном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счёт продавца или нет.</w:t>
      </w:r>
    </w:p>
    <w:p w:rsidR="004D23E4" w:rsidRPr="005A1C14" w:rsidRDefault="004D23E4" w:rsidP="004D23E4">
      <w:pPr>
        <w:spacing w:before="120"/>
        <w:rPr>
          <w:rFonts w:cs="Arial"/>
          <w:sz w:val="20"/>
        </w:rPr>
      </w:pPr>
      <w:r w:rsidRPr="005A1C14">
        <w:rPr>
          <w:rFonts w:cs="Arial"/>
          <w:sz w:val="20"/>
        </w:rPr>
        <w:t>Объём работ и услуг, выполненных собственными силами, представляет стоимость работ и услуг, оказанных (выполненных) организацией другим юридическим и физическим лицам.</w:t>
      </w:r>
    </w:p>
    <w:p w:rsidR="004D23E4" w:rsidRPr="005A1C14" w:rsidRDefault="004D23E4" w:rsidP="004D23E4">
      <w:pPr>
        <w:spacing w:before="120"/>
        <w:rPr>
          <w:rFonts w:cs="Arial"/>
          <w:sz w:val="20"/>
        </w:rPr>
      </w:pPr>
      <w:r w:rsidRPr="005A1C14">
        <w:rPr>
          <w:rFonts w:cs="Arial"/>
          <w:sz w:val="20"/>
        </w:rPr>
        <w:t>Данные приводятся в фактических отпускных ценах без налога на добавленную стоимость, акцизов и других аналогичных обязательных платежей.</w:t>
      </w:r>
    </w:p>
    <w:p w:rsidR="004D23E4" w:rsidRPr="005A1C14" w:rsidRDefault="004D23E4" w:rsidP="004D23E4">
      <w:pPr>
        <w:spacing w:before="120"/>
        <w:rPr>
          <w:rFonts w:cs="Arial"/>
          <w:sz w:val="20"/>
        </w:rPr>
      </w:pPr>
      <w:r w:rsidRPr="005A1C14">
        <w:rPr>
          <w:rFonts w:cs="Arial"/>
          <w:sz w:val="20"/>
        </w:rPr>
        <w:t>Группировки по видам деятельности представляют совокупность соответствующих «чистых», т.е. фактических видов деятельности, осуществляемых организациями, независимо от их основного вида деятельности.</w:t>
      </w:r>
    </w:p>
    <w:p w:rsidR="004D23E4" w:rsidRPr="005A1C14" w:rsidRDefault="004D23E4" w:rsidP="004D23E4">
      <w:pPr>
        <w:spacing w:before="120"/>
        <w:rPr>
          <w:rFonts w:cs="Arial"/>
          <w:sz w:val="20"/>
        </w:rPr>
      </w:pPr>
      <w:r w:rsidRPr="005A1C14">
        <w:rPr>
          <w:rFonts w:cs="Arial"/>
          <w:b/>
          <w:sz w:val="20"/>
        </w:rPr>
        <w:t>Производство продукции в натуральном выражении</w:t>
      </w:r>
      <w:r w:rsidRPr="005A1C14">
        <w:rPr>
          <w:rFonts w:cs="Arial"/>
          <w:sz w:val="20"/>
        </w:rPr>
        <w:t xml:space="preserve"> приводится, как правило, по валовому выпуску, т.е. включая продукцию, израсходованную на производственные нужды организации и выработанную из давальческого сырья. Давальческое сырьё – это сырьё, принадлежащее заказчику и переданное на переработку другим организациям для производства из него продукции в соответствии с заключёнными договорами.</w:t>
      </w:r>
    </w:p>
    <w:p w:rsidR="004D23E4" w:rsidRPr="005A1C14" w:rsidRDefault="004D23E4" w:rsidP="004D23E4">
      <w:pPr>
        <w:spacing w:before="120"/>
        <w:rPr>
          <w:rFonts w:cs="Arial"/>
          <w:sz w:val="20"/>
        </w:rPr>
      </w:pPr>
      <w:r w:rsidRPr="005A1C14">
        <w:rPr>
          <w:rFonts w:cs="Arial"/>
          <w:sz w:val="20"/>
        </w:rPr>
        <w:t>Данные о производстве продукции в натуральном выражении приводятся с учётом деятельности физических лиц, занимающихся предпринимательской деятельностью без образования юридического лица.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b/>
          <w:sz w:val="20"/>
        </w:rPr>
        <w:t>Объем работ, выполненных по виду деятельности «Строительство»</w:t>
      </w:r>
      <w:r w:rsidRPr="005A1C14">
        <w:rPr>
          <w:rFonts w:cs="Arial"/>
          <w:sz w:val="20"/>
        </w:rPr>
        <w:t xml:space="preserve"> – это строительные работы, выполненные организациями собственными силами на основании договоров и (или) контрактов, заключаемых с заказчиками, а также работы, выполненные хозяйственным способом. В стоимость этих работ включаются работы по строительству новых объектов, капитальному и текущему ремонту, реконструкции жилых и нежилых зданий и инженерных сооружений.</w:t>
      </w:r>
    </w:p>
    <w:p w:rsidR="004D23E4" w:rsidRPr="005A1C14" w:rsidRDefault="004D23E4" w:rsidP="004D23E4">
      <w:pPr>
        <w:spacing w:before="120" w:after="60"/>
        <w:rPr>
          <w:rFonts w:cs="Arial"/>
          <w:iCs/>
          <w:sz w:val="20"/>
        </w:rPr>
      </w:pPr>
      <w:r w:rsidRPr="005A1C14">
        <w:rPr>
          <w:rFonts w:cs="Arial"/>
          <w:sz w:val="20"/>
        </w:rPr>
        <w:t>Данные приводятся без</w:t>
      </w:r>
      <w:r w:rsidRPr="005A1C14">
        <w:rPr>
          <w:rFonts w:cs="Arial"/>
          <w:iCs/>
          <w:sz w:val="20"/>
        </w:rPr>
        <w:t xml:space="preserve"> субъектов малого предпринимательства и объёмов работ, не наблюдаемых прямыми статистическими методами в строительстве.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b/>
          <w:sz w:val="20"/>
        </w:rPr>
        <w:t xml:space="preserve">Обеспеченность строительных организаций договорами, заказами </w:t>
      </w:r>
      <w:r w:rsidRPr="005A1C14">
        <w:rPr>
          <w:rFonts w:cs="Arial"/>
          <w:sz w:val="20"/>
        </w:rPr>
        <w:t>(в месяцах) определяется исходя из общего объема заказов (контрактов) на последующие месяцы и объёма произведённых работ, услуг за последний отчетный месяц по виду деятельности «Строительство».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b/>
          <w:sz w:val="20"/>
        </w:rPr>
        <w:t xml:space="preserve">Ввод в действие производственных мощностей и объектов социально-культурной сферы </w:t>
      </w:r>
      <w:r w:rsidRPr="005A1C14">
        <w:rPr>
          <w:rFonts w:cs="Arial"/>
          <w:sz w:val="20"/>
        </w:rPr>
        <w:t>– показатели мощности (производительности, вместимости, пропускной способности, площади, протяжённости и т.д.), созданной в результате осуществления инвестиций в основной капитал.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b/>
          <w:sz w:val="20"/>
        </w:rPr>
        <w:t>Число построенных квартир</w:t>
      </w:r>
      <w:r w:rsidRPr="005A1C14">
        <w:rPr>
          <w:rFonts w:cs="Arial"/>
          <w:sz w:val="20"/>
        </w:rPr>
        <w:t xml:space="preserve"> – количество квартир в законченных строительством </w:t>
      </w:r>
      <w:r w:rsidRPr="005A1C14">
        <w:rPr>
          <w:rFonts w:cs="Arial"/>
          <w:sz w:val="20"/>
        </w:rPr>
        <w:br/>
        <w:t>жи</w:t>
      </w:r>
      <w:r w:rsidRPr="005A1C14">
        <w:rPr>
          <w:rFonts w:cs="Arial"/>
          <w:color w:val="000000"/>
          <w:sz w:val="20"/>
        </w:rPr>
        <w:t xml:space="preserve">лых домах квартирного, гостиничного типа и общежитиях, квартир в нежилых зданиях, а также </w:t>
      </w:r>
      <w:r w:rsidRPr="005A1C14">
        <w:rPr>
          <w:rFonts w:cs="Arial"/>
          <w:sz w:val="20"/>
        </w:rPr>
        <w:t xml:space="preserve">в </w:t>
      </w:r>
      <w:r w:rsidRPr="005A1C14">
        <w:rPr>
          <w:rFonts w:cs="Arial"/>
          <w:color w:val="000000"/>
          <w:sz w:val="20"/>
        </w:rPr>
        <w:t>построенных населением индивидуальных жилых домах. Индивидуальные жилые дома, построенные населением и предназначенные для проживания одной семьи, отражаются как одна квартира.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b/>
          <w:sz w:val="20"/>
        </w:rPr>
        <w:t>Общая площадь жилых помещений</w:t>
      </w:r>
      <w:r w:rsidRPr="005A1C14">
        <w:rPr>
          <w:rFonts w:cs="Arial"/>
          <w:sz w:val="20"/>
        </w:rPr>
        <w:t xml:space="preserve"> во введённых в эксплуатацию жилых и нежилых зданиях, жилых домах определяется как сумма площадей</w:t>
      </w:r>
      <w:r w:rsidRPr="005A1C14">
        <w:rPr>
          <w:rFonts w:cs="Arial"/>
          <w:iCs/>
          <w:sz w:val="20"/>
        </w:rPr>
        <w:t xml:space="preserve"> </w:t>
      </w:r>
      <w:r w:rsidRPr="005A1C14">
        <w:rPr>
          <w:rFonts w:cs="Arial"/>
          <w:sz w:val="20"/>
        </w:rPr>
        <w:t>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 населением</w:t>
      </w:r>
      <w:r w:rsidRPr="005A1C14">
        <w:rPr>
          <w:rFonts w:cs="Arial"/>
          <w:color w:val="000000"/>
          <w:sz w:val="20"/>
        </w:rPr>
        <w:t xml:space="preserve"> </w:t>
      </w:r>
      <w:r w:rsidRPr="005A1C14">
        <w:rPr>
          <w:rFonts w:cs="Arial"/>
          <w:sz w:val="20"/>
        </w:rPr>
        <w:t>индивидуальных жилых домах. К помещениям вспомогательного использования относятся кухни, передние, холлы,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Перевозка грузов автомобильным транспортом</w:t>
      </w:r>
      <w:r w:rsidRPr="005A1C14">
        <w:rPr>
          <w:sz w:val="20"/>
        </w:rPr>
        <w:t xml:space="preserve"> включает суммарные объёмы, выполненные грузовыми автомобилями, пикапами и фургонами на шасси легковых автомобилей и автоприцепами. Учёт перевезенных грузов осуществляется по моменту прибытия. Объём перевезённых грузов указывается по фактическому весу перевезенных грузов с учётом веса тары, веса контейнеров за каждую ездку (заезд).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Грузооборот автомобильного транспорта</w:t>
      </w:r>
      <w:r w:rsidRPr="005A1C14">
        <w:rPr>
          <w:sz w:val="20"/>
        </w:rPr>
        <w:t> – объём работы транспорта по перевозкам грузов, характеризует перевозку груза с учётом расстояния перевозки в километрах. Единицей измерения является тонно-километр, т.е. перемещение 1 тонны груза на 1 километр. Исчисляется суммированием произведёний массы перевезённых грузов каждой перевозки в тоннах на расстояние перевозки в километрах.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Пассажирооборот автомобильного транспорта</w:t>
      </w:r>
      <w:r w:rsidRPr="005A1C14">
        <w:rPr>
          <w:sz w:val="20"/>
        </w:rPr>
        <w:t xml:space="preserve"> (автобусов) – объём работы автобусов по маршрутам регулярных перевозок. Характеризует перевозку пассажиров с учётом расстояния, на которое перевезены пассажиры. Единицей измерения является пассажиро-километр, т.е. перемещение одного пассажира на 1 километр. Исчисляется суммированием произведений количества пассажиров каждой перевозки на расстояние перевозки в километрах.</w:t>
      </w:r>
    </w:p>
    <w:p w:rsidR="004D23E4" w:rsidRPr="005A1C14" w:rsidRDefault="004D23E4" w:rsidP="004D23E4">
      <w:pPr>
        <w:spacing w:before="100" w:after="60"/>
        <w:rPr>
          <w:rFonts w:eastAsia="Calibri"/>
          <w:sz w:val="20"/>
          <w:lang w:eastAsia="en-US"/>
        </w:rPr>
      </w:pPr>
      <w:r w:rsidRPr="005A1C14">
        <w:rPr>
          <w:rFonts w:eastAsia="Calibri"/>
          <w:b/>
          <w:sz w:val="20"/>
          <w:lang w:eastAsia="en-US"/>
        </w:rPr>
        <w:t>Оборот розничной торговли</w:t>
      </w:r>
      <w:r w:rsidRPr="005A1C14">
        <w:rPr>
          <w:rFonts w:eastAsia="Calibri"/>
          <w:sz w:val="20"/>
          <w:lang w:eastAsia="en-US"/>
        </w:rPr>
        <w:t xml:space="preserve"> –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 </w:t>
      </w:r>
    </w:p>
    <w:p w:rsidR="004D23E4" w:rsidRPr="005A1C14" w:rsidRDefault="004D23E4" w:rsidP="004D23E4">
      <w:pPr>
        <w:spacing w:before="100" w:after="60"/>
        <w:rPr>
          <w:rFonts w:eastAsia="Calibri"/>
          <w:sz w:val="20"/>
          <w:lang w:eastAsia="en-US"/>
        </w:rPr>
      </w:pPr>
      <w:r w:rsidRPr="005A1C14">
        <w:rPr>
          <w:rFonts w:eastAsia="Calibri"/>
          <w:sz w:val="20"/>
          <w:lang w:eastAsia="en-US"/>
        </w:rPr>
        <w:t>Стоимость товаров, проданных (отпущенных) отдельным категориям населения со скидкой, или полностью оплаченных органами социальной защиты, включается в оборот розничной торговли в полном объёме.</w:t>
      </w:r>
    </w:p>
    <w:p w:rsidR="004D23E4" w:rsidRPr="005A1C14" w:rsidRDefault="004D23E4" w:rsidP="004D23E4">
      <w:pPr>
        <w:spacing w:before="100" w:after="60"/>
        <w:rPr>
          <w:rFonts w:eastAsia="Calibri"/>
          <w:sz w:val="20"/>
          <w:lang w:eastAsia="en-US"/>
        </w:rPr>
      </w:pPr>
      <w:r w:rsidRPr="005A1C14">
        <w:rPr>
          <w:rFonts w:eastAsia="Calibri"/>
          <w:sz w:val="20"/>
          <w:lang w:eastAsia="en-US"/>
        </w:rPr>
        <w:t xml:space="preserve">Динамику оборота розничной торговли характеризует </w:t>
      </w:r>
      <w:r w:rsidRPr="005A1C14">
        <w:rPr>
          <w:rFonts w:eastAsia="Calibri"/>
          <w:b/>
          <w:sz w:val="20"/>
          <w:lang w:eastAsia="en-US"/>
        </w:rPr>
        <w:t>индекс физического объёма</w:t>
      </w:r>
      <w:r w:rsidRPr="005A1C14">
        <w:rPr>
          <w:rFonts w:eastAsia="Calibri"/>
          <w:sz w:val="20"/>
          <w:lang w:eastAsia="en-US"/>
        </w:rPr>
        <w:t>, который определяется путем сопоставления величины оборота в сравниваемых периодах в сопоставимых ценах.</w:t>
      </w:r>
    </w:p>
    <w:p w:rsidR="004D23E4" w:rsidRPr="005A1C14" w:rsidRDefault="004D23E4" w:rsidP="004D23E4">
      <w:pPr>
        <w:spacing w:before="100" w:after="60"/>
        <w:rPr>
          <w:rFonts w:eastAsia="Calibri"/>
          <w:sz w:val="20"/>
          <w:lang w:eastAsia="en-US"/>
        </w:rPr>
      </w:pPr>
      <w:r w:rsidRPr="005A1C14">
        <w:rPr>
          <w:rFonts w:eastAsia="Calibri"/>
          <w:b/>
          <w:sz w:val="20"/>
          <w:lang w:eastAsia="en-US"/>
        </w:rPr>
        <w:t>Оборот общественного питания</w:t>
      </w:r>
      <w:r w:rsidRPr="005A1C14">
        <w:rPr>
          <w:rFonts w:eastAsia="Calibri"/>
          <w:sz w:val="20"/>
          <w:lang w:eastAsia="en-US"/>
        </w:rPr>
        <w:t xml:space="preserve"> –</w:t>
      </w:r>
      <w:r w:rsidRPr="005A1C14">
        <w:rPr>
          <w:rFonts w:eastAsia="Calibri"/>
          <w:sz w:val="20"/>
          <w:lang w:val="en-US" w:eastAsia="en-US"/>
        </w:rPr>
        <w:t> </w:t>
      </w:r>
      <w:r w:rsidRPr="005A1C14">
        <w:rPr>
          <w:rFonts w:eastAsia="Calibri"/>
          <w:sz w:val="20"/>
          <w:lang w:eastAsia="en-US"/>
        </w:rPr>
        <w:t>выручка от продажи собственной кулинарной продукции и покупных товаров без кулинарной обработки населению для потребления, главным образом, на месте, а также организациям и индивидуальным предпринимателям для организации питания различных контингентов населения.</w:t>
      </w:r>
    </w:p>
    <w:p w:rsidR="004D23E4" w:rsidRPr="005A1C14" w:rsidRDefault="004D23E4" w:rsidP="004D23E4">
      <w:pPr>
        <w:spacing w:before="100" w:after="60"/>
        <w:rPr>
          <w:bCs/>
          <w:sz w:val="20"/>
        </w:rPr>
      </w:pPr>
      <w:r w:rsidRPr="005A1C14">
        <w:rPr>
          <w:b/>
          <w:sz w:val="20"/>
        </w:rPr>
        <w:t>Оборот оптовой торговли</w:t>
      </w:r>
      <w:r w:rsidRPr="005A1C14">
        <w:rPr>
          <w:bCs/>
          <w:sz w:val="20"/>
        </w:rPr>
        <w:t xml:space="preserve"> –</w:t>
      </w:r>
      <w:r w:rsidRPr="005A1C14">
        <w:rPr>
          <w:bCs/>
          <w:sz w:val="20"/>
          <w:lang w:val="en-US"/>
        </w:rPr>
        <w:t> </w:t>
      </w:r>
      <w:r w:rsidRPr="005A1C14">
        <w:rPr>
          <w:bCs/>
          <w:sz w:val="20"/>
        </w:rPr>
        <w:t xml:space="preserve">стоимость отгруженных товаров, приобретённых ранее на стороне в целях перепродажи юридическим лицам и индивидуальным предпринимателям для профессионального использования (переработки или дальнейшей продажи). 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Запасы топлива</w:t>
      </w:r>
      <w:r w:rsidRPr="005A1C14">
        <w:rPr>
          <w:sz w:val="20"/>
        </w:rPr>
        <w:t xml:space="preserve"> определяются по оптовым предприятиям и потребителям топлива на основании отчета формы № 4-запасы</w:t>
      </w:r>
      <w:r w:rsidRPr="005A1C14">
        <w:rPr>
          <w:b/>
          <w:caps/>
          <w:sz w:val="20"/>
        </w:rPr>
        <w:t xml:space="preserve"> “</w:t>
      </w:r>
      <w:r w:rsidRPr="005A1C14">
        <w:rPr>
          <w:sz w:val="20"/>
        </w:rPr>
        <w:t>Сведения о запасах топлива”.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b/>
          <w:sz w:val="20"/>
        </w:rPr>
        <w:t>Инвестиции в основной капитал</w:t>
      </w:r>
      <w:r w:rsidRPr="005A1C14">
        <w:rPr>
          <w:rFonts w:cs="Arial"/>
          <w:sz w:val="20"/>
        </w:rPr>
        <w:t xml:space="preserve"> –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учёт которых осуществляется в порядке, установленном для учёта вложений во внеоборотные активы, инвестиции в объекты интеллектуальной собственности; культивируемые биологические ресурсы. 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sz w:val="20"/>
        </w:rPr>
        <w:t>Данные об инвестициях в основной капитал приведены без субъектов малого предпринимательства и инвестиций, не наблюдаемых прямыми статистическими методами.</w:t>
      </w:r>
    </w:p>
    <w:p w:rsidR="004D23E4" w:rsidRPr="005A1C14" w:rsidRDefault="004D23E4" w:rsidP="004D23E4">
      <w:pPr>
        <w:autoSpaceDE w:val="0"/>
        <w:autoSpaceDN w:val="0"/>
        <w:adjustRightInd w:val="0"/>
        <w:spacing w:before="120" w:after="60"/>
        <w:rPr>
          <w:rFonts w:cs="Arial"/>
          <w:spacing w:val="-2"/>
          <w:sz w:val="20"/>
        </w:rPr>
      </w:pPr>
      <w:r w:rsidRPr="005A1C14">
        <w:rPr>
          <w:rFonts w:cs="Arial"/>
          <w:spacing w:val="-2"/>
          <w:sz w:val="20"/>
        </w:rPr>
        <w:t xml:space="preserve">Отражаются инвестиции, осуществляемые за счёт всех источников финансирования, включая средства бюджетов на возвратной и безвозвратной основе, кредиты, техническую и гуманитарную помощь, договор мены. </w:t>
      </w:r>
    </w:p>
    <w:p w:rsidR="004D23E4" w:rsidRPr="005A1C14" w:rsidRDefault="004D23E4" w:rsidP="004D23E4">
      <w:pPr>
        <w:autoSpaceDE w:val="0"/>
        <w:autoSpaceDN w:val="0"/>
        <w:adjustRightInd w:val="0"/>
        <w:spacing w:before="120" w:after="60"/>
        <w:rPr>
          <w:rFonts w:cs="Arial"/>
          <w:sz w:val="20"/>
        </w:rPr>
      </w:pPr>
      <w:r w:rsidRPr="005A1C14">
        <w:rPr>
          <w:rFonts w:cs="Arial"/>
          <w:spacing w:val="-2"/>
          <w:sz w:val="20"/>
        </w:rPr>
        <w:t>Также учитываются затраты</w:t>
      </w:r>
      <w:r w:rsidRPr="005A1C14">
        <w:rPr>
          <w:rFonts w:cs="Arial"/>
          <w:sz w:val="20"/>
        </w:rPr>
        <w:t>, осуществлённые за счёт денежных средств граждан и юридических лиц, привлечённых организациями-застройщиками для долевого строительства на основе договоров, оформленных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Затраты, осуществляемые за счёт средств участников долевого строительства, отражаются только в том случае, когда застройщик вправе использовать данные средства без эскроу-счетов (ст. 15.4. Закона № 214-ФЗ).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sz w:val="20"/>
        </w:rPr>
        <w:t xml:space="preserve">Распределение инвестиций в основной капитал по видам экономической деятельности осуществляется </w:t>
      </w:r>
      <w:r w:rsidRPr="005A1C14">
        <w:rPr>
          <w:rFonts w:cs="Arial"/>
          <w:bCs/>
          <w:sz w:val="20"/>
        </w:rPr>
        <w:t>в</w:t>
      </w:r>
      <w:r w:rsidRPr="005A1C14">
        <w:rPr>
          <w:rFonts w:cs="Arial"/>
          <w:sz w:val="20"/>
        </w:rPr>
        <w:t xml:space="preserve"> соответствии с классификатором ОКВЭД2, исходя из  той сферы деятельности, в рамках которой будут функционировать создаваемые или приобретаемые основные фонды.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sz w:val="20"/>
        </w:rPr>
        <w:t xml:space="preserve">Инвестиции в основной капитал учитываются без налога на добавленную стоимость. </w:t>
      </w:r>
    </w:p>
    <w:p w:rsidR="004D23E4" w:rsidRPr="005A1C14" w:rsidRDefault="004D23E4" w:rsidP="004D23E4">
      <w:pPr>
        <w:autoSpaceDE w:val="0"/>
        <w:autoSpaceDN w:val="0"/>
        <w:adjustRightInd w:val="0"/>
        <w:spacing w:before="120" w:after="60"/>
        <w:rPr>
          <w:rFonts w:cs="Arial"/>
          <w:noProof/>
          <w:spacing w:val="-6"/>
          <w:sz w:val="20"/>
        </w:rPr>
      </w:pPr>
      <w:r w:rsidRPr="005A1C14">
        <w:rPr>
          <w:rFonts w:cs="Arial"/>
          <w:noProof/>
          <w:spacing w:val="-6"/>
          <w:sz w:val="20"/>
        </w:rPr>
        <w:t xml:space="preserve">Затраты на приобретение квартир в объектах жилого фонда, зданий, сооружений, </w:t>
      </w:r>
      <w:r w:rsidRPr="005A1C14">
        <w:rPr>
          <w:rFonts w:cs="Arial"/>
          <w:sz w:val="20"/>
        </w:rPr>
        <w:t xml:space="preserve">зачисляемых на баланс организации и учитываемых на счетах учёта основных средств, а также </w:t>
      </w:r>
      <w:r w:rsidRPr="005A1C14">
        <w:rPr>
          <w:rFonts w:cs="Arial"/>
          <w:noProof/>
          <w:spacing w:val="-6"/>
          <w:sz w:val="20"/>
        </w:rPr>
        <w:t xml:space="preserve">машин, оборудования, транспортных средств, производственного и хозяйственного инвентаря, </w:t>
      </w:r>
      <w:r w:rsidRPr="005A1C14">
        <w:rPr>
          <w:rFonts w:cs="Arial"/>
          <w:sz w:val="20"/>
        </w:rPr>
        <w:t xml:space="preserve">объектов незавершённого строительства, </w:t>
      </w:r>
      <w:r w:rsidRPr="005A1C14">
        <w:rPr>
          <w:rFonts w:cs="Arial"/>
          <w:noProof/>
          <w:spacing w:val="-6"/>
          <w:sz w:val="20"/>
        </w:rPr>
        <w:t>числившихся ранее на балансе других юридических и физических лиц (кроме приобретения по импорту), в инвестиции в основной капитал не включаются.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sz w:val="20"/>
        </w:rPr>
        <w:t>Инвестиции в основной капитал разрабатываются в соответствии с Общероссийским классификатором основных фондов (ОКОФ) ОК 013-2014 (СНС 2008), утверждённым приказом Росстандарта России от 12.12.2014 № 2018-ст.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b/>
          <w:sz w:val="20"/>
        </w:rPr>
        <w:t>Инвестиции в жилые здания и помещения</w:t>
      </w:r>
      <w:r w:rsidRPr="005A1C14">
        <w:rPr>
          <w:rFonts w:cs="Arial"/>
          <w:sz w:val="20"/>
        </w:rPr>
        <w:t xml:space="preserve"> – затраты на строительство жилых помещений, зданий или частей зданий, используемых полностью или главным образом как места проживания: входящих в жилищный фонд (общего назначения, общежития, спальные корпуса школ-интернатов, детских домов, дома для престарелых и инвалидов) и не входящих в жилищный фонд (дома щитовые, садовые дома, помещения контейнерного типа жилые, вагоны-дома передвижные, помещения, приспособленные под жильё (такие как вагоны и кузова железнодорожных вагонов, суда и другие подсобные объекты)).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b/>
          <w:sz w:val="20"/>
        </w:rPr>
        <w:t>Инвестиции в</w:t>
      </w:r>
      <w:r w:rsidRPr="005A1C14">
        <w:rPr>
          <w:rFonts w:cs="Arial"/>
          <w:sz w:val="20"/>
        </w:rPr>
        <w:t xml:space="preserve"> </w:t>
      </w:r>
      <w:r w:rsidRPr="005A1C14">
        <w:rPr>
          <w:rFonts w:cs="Arial"/>
          <w:b/>
          <w:sz w:val="20"/>
        </w:rPr>
        <w:t>здания (кроме жилых) и сооружения</w:t>
      </w:r>
      <w:r w:rsidRPr="005A1C14">
        <w:rPr>
          <w:rFonts w:cs="Arial"/>
          <w:sz w:val="20"/>
        </w:rPr>
        <w:t xml:space="preserve"> – расходы на строительство зданий и сооружений, которые складываются из выполненных строительных работ и приходящихся на них прочих капитальных затрат. При этом в затраты на строительство зданий включается стоимость оборудования и коммуникаций внутри здания, необходимых для его эксплуатации.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b/>
          <w:sz w:val="20"/>
        </w:rPr>
        <w:t>Инвестиции на улучшение земель</w:t>
      </w:r>
      <w:r w:rsidRPr="005A1C14">
        <w:rPr>
          <w:rFonts w:cs="Arial"/>
          <w:sz w:val="20"/>
        </w:rPr>
        <w:t xml:space="preserve"> – затраты на мелиоративные работы; затраты на проведение культуртехнических работ на землях, не требующих осушения; террасирование крутых склонов; капитальные вложения на коренное улучшение земель; расчистку земельных участков, рекультивацию земли, изменение рельефа (планировку территории), расходы, связанные с предотвращением затопления, расходы, связанные с передачей прав собственности на землю.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b/>
          <w:sz w:val="20"/>
        </w:rPr>
        <w:t>Инвестиции в машины, оборудование, транспортные средства</w:t>
      </w:r>
      <w:r w:rsidRPr="005A1C14">
        <w:rPr>
          <w:rFonts w:cs="Arial"/>
          <w:sz w:val="20"/>
        </w:rPr>
        <w:t xml:space="preserve"> – затраты на приобретение машин, транспортных средств, оборудования, производственного и хозяйственного инвентаря, а также затраты на монтаж оборудования на месте его постоянной эксплуатации, проверку и испытание качества монтажа.</w:t>
      </w:r>
    </w:p>
    <w:p w:rsidR="004D23E4" w:rsidRPr="005A1C14" w:rsidRDefault="004D23E4" w:rsidP="004D23E4">
      <w:pPr>
        <w:spacing w:before="120" w:after="60"/>
        <w:rPr>
          <w:rFonts w:cs="Arial"/>
          <w:sz w:val="20"/>
        </w:rPr>
      </w:pPr>
      <w:r w:rsidRPr="005A1C14">
        <w:rPr>
          <w:rFonts w:cs="Arial"/>
          <w:b/>
          <w:sz w:val="20"/>
        </w:rPr>
        <w:t>Инвестиции в объекты интеллектуальной собственности включают</w:t>
      </w:r>
      <w:r w:rsidRPr="005A1C14">
        <w:rPr>
          <w:rFonts w:cs="Arial"/>
          <w:sz w:val="20"/>
        </w:rPr>
        <w:t>: затраты на научно-исследовательские, опытно-конструкторские и технологические работы, расходы на разведку недр и оценку запасов полезных ископаемых, затраты на создание и приобретение компьютерного программного обеспечения и баз данных, затраты на создание и приобретение произведений развлекательного жанра, литературы и искусства.</w:t>
      </w:r>
    </w:p>
    <w:p w:rsidR="004D23E4" w:rsidRPr="005A1C14" w:rsidRDefault="004D23E4" w:rsidP="004D23E4">
      <w:pPr>
        <w:spacing w:before="120"/>
        <w:rPr>
          <w:sz w:val="20"/>
        </w:rPr>
      </w:pPr>
      <w:r w:rsidRPr="005A1C14">
        <w:rPr>
          <w:b/>
          <w:sz w:val="20"/>
        </w:rPr>
        <w:t>Количество  предприятий и организаций</w:t>
      </w:r>
      <w:r w:rsidRPr="005A1C14">
        <w:rPr>
          <w:sz w:val="20"/>
        </w:rPr>
        <w:t>, получены на основании Статистического регистра хозяйствующих субъектов Федеральной службы государственной статистики (Статрегистра Росстата). Учёт предприятий и организаций в составе Статрегистра Росстата осуществляется на основе сведений о государственной регистрации, предоставленных Управлением ФНС по РК и Инспекциями ФНС по РК из Единого государственного реестра юридических лиц (ЕГРЮЛ), а также с использованием сведений о государственной регистрации юридических лиц, поступивших в Карелиястат до вступления в действие Федерального закона «О государственной регистрации юридических лиц и индивидуальных предпринимателей», не перерегистрированных и не ликвидированных в установленном порядке.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Индекс потребительских цен и тарифов на товары и услуги населению</w:t>
      </w:r>
      <w:r w:rsidRPr="005A1C14">
        <w:rPr>
          <w:sz w:val="20"/>
        </w:rPr>
        <w:t xml:space="preserve"> (ИПЦ) характеризует изменение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фактического фиксированного набора товаров и услуг в ценах текущего периода к его стоимости в ценах предыдущего периода.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sz w:val="20"/>
        </w:rPr>
        <w:t>Индекс потребительских цен рассчитывается на базе данных регистрации цен на 500 товаров (услуг) – представителей и осуществляется 21-25 числа каждого месяца более чем в 600 организациях торговли и сферы услуг 3 городов республики.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Сальдированный финансовый результат (прибыль минус убыток)</w:t>
      </w:r>
      <w:r w:rsidRPr="005A1C14">
        <w:rPr>
          <w:sz w:val="20"/>
        </w:rPr>
        <w:t xml:space="preserve"> – конечный финансовый результат, выявленный на основании бухгалтерского учёта всех хозяйственных операций организаций. Представляет собой сумму прибыли (убытка) от продажи товаров, продукции (работ, услуг), основных средств, иного имущества организаций и чистых доходов от прочих операций. Данные по сальдированному финансовому результату приводятся в фактически действовавших ценах, структуре и методологии соответствующих лет.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sz w:val="20"/>
        </w:rPr>
        <w:t>Суммарная задолженность по обязательствам – кредиторская задолженность и задолженность по кредитам банков и займам.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 xml:space="preserve">Кредиторская задолженность </w:t>
      </w:r>
      <w:r w:rsidRPr="005A1C14">
        <w:rPr>
          <w:sz w:val="20"/>
        </w:rPr>
        <w:t>– задолженность по расчётам с поставщиками 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расчётам с дочерними и зависимыми обществами по всем видам операций; с рабочими и служащими по оплате труда представляющая собой начисленные, но не выплаченные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предстоящим расчётам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 xml:space="preserve">Дебиторская задолженность </w:t>
      </w:r>
      <w:r w:rsidRPr="005A1C14">
        <w:rPr>
          <w:sz w:val="20"/>
        </w:rPr>
        <w:t>– задолженность по расчётам с покупателями и заказчиками за товары, работы и услуги, в том числе задолженность обеспеченная векселями полученными; задолженность по расчётам с дочерними и зависимыми обществами; суммы уплаченных другим организациям авансов по предстоящим расчётам в соответствии с заключенными договорами; задолженность по расчётам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задолженность работников организации по предоставленным им ссудам и займам за счёт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обнаруженных при приемке; задолженность по государственным заказам, федеральным программам за поставленные  товары, работы и услуги, а также штрафы,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на финансовые результаты организации.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Коэффициент покрытия (текущей ликвидности)</w:t>
      </w:r>
      <w:r w:rsidRPr="005A1C14">
        <w:rPr>
          <w:sz w:val="20"/>
        </w:rPr>
        <w:t xml:space="preserve"> –</w:t>
      </w:r>
      <w:r w:rsidRPr="005A1C14">
        <w:rPr>
          <w:sz w:val="20"/>
          <w:lang w:val="en-US"/>
        </w:rPr>
        <w:t> </w:t>
      </w:r>
      <w:r w:rsidRPr="005A1C14">
        <w:rPr>
          <w:sz w:val="20"/>
        </w:rPr>
        <w:t>отношение оборотных средств к краткосрочным обязательствам. Характеризует платежеспособность предприятия (организации). Нормальное ограничение 200%.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Среднемесячная номинальная начисленная заработная плата</w:t>
      </w:r>
      <w:r w:rsidRPr="005A1C14">
        <w:rPr>
          <w:sz w:val="20"/>
        </w:rPr>
        <w:t xml:space="preserve"> исчисляется на основе сведений, полученных от предприятий и организаций (без субъектов малого предпринимательства и организаций с численностью работников менее 15 человек, не относящихся к субъектам малого предпринимательства), исходя из фонда начисленной заработной платы, делённого на среднесписочную численность работающих и на количество месяцев в отчётном периоде.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sz w:val="20"/>
        </w:rPr>
        <w:t xml:space="preserve">В </w:t>
      </w:r>
      <w:r w:rsidRPr="005A1C14">
        <w:rPr>
          <w:b/>
          <w:sz w:val="20"/>
        </w:rPr>
        <w:t>фонд заработной платы</w:t>
      </w:r>
      <w:r w:rsidRPr="005A1C14">
        <w:rPr>
          <w:sz w:val="20"/>
        </w:rPr>
        <w:t xml:space="preserve"> включаются начисленные работникам суммы в денежной и неденежной формах за отработанное и неотработанное время, доплаты и надбавки, премии и единовременные поощрительные выплаты, компенсационные выплаты, связанные с режимом работы и условиями труда, а также оплата питания и проживания, имеющая систематический характер.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Реальная начисленная заработная плата</w:t>
      </w:r>
      <w:r w:rsidRPr="005A1C14">
        <w:rPr>
          <w:sz w:val="20"/>
        </w:rPr>
        <w:t xml:space="preserve"> характеризует покупательную способность заработной платы в отчётном периоде, исходя из цен базисного периода. Индекс реальной заработной платы исчисляется путём деления индекса номинальной заработной платы на индекс потребительских цен за один и тот же временной период.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Просроченной задолженностью по заработной плате</w:t>
      </w:r>
      <w:r w:rsidRPr="005A1C14">
        <w:rPr>
          <w:sz w:val="20"/>
        </w:rPr>
        <w:t xml:space="preserve"> 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расчётно-кассовое обслуживание, заключённым с банком (расчётно-кассовым центром). Число дней задержки считается, начиная со следующего дня после истечения этого срока.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Численность работников, перед которыми имеется задолженность</w:t>
      </w:r>
      <w:r w:rsidRPr="005A1C14">
        <w:rPr>
          <w:sz w:val="20"/>
        </w:rPr>
        <w:t xml:space="preserve"> по заработной плате, включает в себя работников списочного и несписочного состава, перед которыми имеется долг по оплате труда.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 xml:space="preserve">Распределение численности работающих </w:t>
      </w:r>
      <w:r w:rsidRPr="005A1C14">
        <w:rPr>
          <w:sz w:val="20"/>
        </w:rPr>
        <w:t>приведено на основе данных, полученных от организаций (без субъектов малого предпринимательства и организаций с численностью работников менее 15 человек, не относящихся субъектам малого предпринимательства) и в соответствии с классификатором видов экономической деятельности.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sz w:val="20"/>
        </w:rPr>
        <w:t>Информация о масштабах и структуре зарегистрированных безработных подготовлена на основе данных государственной службы занятости.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К безработным, зарегистрированным в службе занятости</w:t>
      </w:r>
      <w:r w:rsidRPr="005A1C14">
        <w:rPr>
          <w:sz w:val="20"/>
        </w:rPr>
        <w:t>, относятся трудоспособные граждане, не имеющие работу и заработка, проживающие на территории района (города), ищущие работу и готовые приступить к ней.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Численность граждан, обратившихся в службу занятости</w:t>
      </w:r>
      <w:r w:rsidRPr="005A1C14">
        <w:rPr>
          <w:sz w:val="20"/>
        </w:rPr>
        <w:t xml:space="preserve"> по вопросу трудоустройства, характеризует численность населения, обратившегося  в службу занятости с целью поиска работы, включая желающих сменить место работы или иметь вторую работу, а также студентов и учащихся, желающих работать в свободное от учёбы время.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Численность трудоустроенных граждан</w:t>
      </w:r>
      <w:r w:rsidRPr="005A1C14">
        <w:rPr>
          <w:sz w:val="20"/>
        </w:rPr>
        <w:t xml:space="preserve"> – численность лиц, получивших работу при содействии государственной службы занятости.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Заявленная потребность в работниках</w:t>
      </w:r>
      <w:r w:rsidRPr="005A1C14">
        <w:rPr>
          <w:sz w:val="20"/>
        </w:rPr>
        <w:t xml:space="preserve"> – число вакансий, сообщённых предприятиями и организациями в государственную службу занятости.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Нагрузка незанятого населения на одну заявленную</w:t>
      </w:r>
      <w:r w:rsidRPr="005A1C14">
        <w:rPr>
          <w:sz w:val="20"/>
        </w:rPr>
        <w:t xml:space="preserve"> </w:t>
      </w:r>
      <w:r w:rsidRPr="005A1C14">
        <w:rPr>
          <w:b/>
          <w:sz w:val="20"/>
        </w:rPr>
        <w:t>вакансию</w:t>
      </w:r>
      <w:r w:rsidRPr="005A1C14">
        <w:rPr>
          <w:sz w:val="20"/>
        </w:rPr>
        <w:t xml:space="preserve"> рассчитывается как отношение численности лиц, незанятых трудовой деятельностью и состоящих на учёте в службе занятости, к числу вакансий, сообщённых предприятиями и организациями в эти органы.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b/>
          <w:sz w:val="20"/>
        </w:rPr>
        <w:t>Естественное движение населения</w:t>
      </w:r>
      <w:r w:rsidRPr="005A1C14">
        <w:rPr>
          <w:sz w:val="20"/>
        </w:rPr>
        <w:t xml:space="preserve"> – обобщённое название совокупности рождений и смертей, изменяющих численность населения так называемым естественным путём. К естественному движению населения относят также браки и разводы, хотя они не меняют численность населения, но учитываются в том же порядке, что и рождения и смерти.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sz w:val="20"/>
        </w:rPr>
        <w:t xml:space="preserve">Сведения о </w:t>
      </w:r>
      <w:r w:rsidRPr="005A1C14">
        <w:rPr>
          <w:i/>
          <w:sz w:val="20"/>
        </w:rPr>
        <w:t>рождениях, смертях, браках, разводах</w:t>
      </w:r>
      <w:r w:rsidRPr="005A1C14">
        <w:rPr>
          <w:sz w:val="20"/>
        </w:rPr>
        <w:t xml:space="preserve"> получаются на основании ежегодной статистической разработки данных, содержащихся в актовых записях соответственно о рождении, смерти, заключении и расторжении брака, составляемых органами записи актов гражданского состояния. В число родившихся включены только родившиеся живыми. </w:t>
      </w:r>
    </w:p>
    <w:p w:rsidR="004D23E4" w:rsidRPr="005A1C14" w:rsidRDefault="004D23E4" w:rsidP="004D23E4">
      <w:pPr>
        <w:spacing w:before="100" w:after="60"/>
        <w:rPr>
          <w:sz w:val="20"/>
        </w:rPr>
      </w:pPr>
      <w:r w:rsidRPr="005A1C14">
        <w:rPr>
          <w:sz w:val="20"/>
        </w:rPr>
        <w:t>В соответствии со статьей 13.1 Федерального закона "Об актах гражданского состояния" от 15.11.1997 № 143-ФЗ с 1 октября 2018г. был введен в действие Единый государственный реестр записей актов гражданского состояния (ЕГР ЗАГС). Согласно статье 13.2 указанного Федерального закона Росстат с 1 октября 2018г. получает сведения о государственной регистрации рождений, смертей, заключения и расторжения браков из данного реестра.</w:t>
      </w:r>
    </w:p>
    <w:p w:rsidR="004D23E4" w:rsidRPr="005A1C14" w:rsidRDefault="004D23E4" w:rsidP="004D23E4">
      <w:pPr>
        <w:rPr>
          <w:sz w:val="20"/>
        </w:rPr>
      </w:pPr>
      <w:r w:rsidRPr="005A1C14">
        <w:rPr>
          <w:sz w:val="20"/>
        </w:rPr>
        <w:t>Минимальный возраст вступления в брак в Российской Федерации, установленный законом, 18 лет для мужчин и для женщин. В отдельных случаях, по решению местных органов власти, он может быть снижен, но не более чем на 2 года. Датой заключения брака считается дата его регистрации в органах ЗАГС. Брак считается расторгнутым с момента регистрации его расторжения.</w:t>
      </w:r>
    </w:p>
    <w:p w:rsidR="004D23E4" w:rsidRPr="005A1C14" w:rsidRDefault="004D23E4" w:rsidP="004D23E4">
      <w:pPr>
        <w:spacing w:before="120"/>
        <w:rPr>
          <w:sz w:val="20"/>
        </w:rPr>
      </w:pPr>
      <w:r w:rsidRPr="005A1C14">
        <w:rPr>
          <w:sz w:val="20"/>
        </w:rPr>
        <w:t xml:space="preserve">Данные о международной и внутрироссийской </w:t>
      </w:r>
      <w:r w:rsidRPr="005A1C14">
        <w:rPr>
          <w:b/>
          <w:sz w:val="20"/>
        </w:rPr>
        <w:t>миграции</w:t>
      </w:r>
      <w:r w:rsidRPr="005A1C14">
        <w:rPr>
          <w:sz w:val="20"/>
        </w:rPr>
        <w:t xml:space="preserve"> получены в результате разработки поступающих от территориальных органов Министерства внутренних дел Российской Федерации -МВД России (до 5 апреля 2016 г. – Федеральная миграционная служба - ФМС России) документов статистического учета прибытий и выбытий. Документы статистического учёта мигрантов составляются при регистрации и снятии с регистрационного учета населения по месту жительства, а также (с 2011 г.) при регистрации по месту пребывания на срок 9 месяцев и более. Снятие с регистрационного учёта осуществляется автоматически в процессе электронной обработки данных о миграции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 </w:t>
      </w:r>
    </w:p>
    <w:p w:rsidR="004D23E4" w:rsidRPr="005A1C14" w:rsidRDefault="004D23E4" w:rsidP="004D23E4">
      <w:pPr>
        <w:spacing w:before="120"/>
        <w:rPr>
          <w:sz w:val="20"/>
        </w:rPr>
      </w:pPr>
      <w:r w:rsidRPr="005A1C14">
        <w:rPr>
          <w:i/>
          <w:sz w:val="20"/>
        </w:rPr>
        <w:t>Миграционный прирост</w:t>
      </w:r>
      <w:r w:rsidRPr="005A1C14">
        <w:rPr>
          <w:sz w:val="20"/>
        </w:rPr>
        <w:t xml:space="preserve"> рассчитывается как разность чисел прибывших и выбывших.</w:t>
      </w:r>
    </w:p>
    <w:p w:rsidR="004D23E4" w:rsidRPr="005804F7" w:rsidRDefault="004D23E4" w:rsidP="004D23E4">
      <w:pPr>
        <w:spacing w:before="120"/>
        <w:rPr>
          <w:sz w:val="20"/>
        </w:rPr>
        <w:sectPr w:rsidR="004D23E4" w:rsidRPr="005804F7" w:rsidSect="004D23E4"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1134" w:bottom="1134" w:left="1134" w:header="720" w:footer="720" w:gutter="0"/>
          <w:pgNumType w:start="4"/>
          <w:cols w:space="720"/>
          <w:titlePg/>
          <w:docGrid w:linePitch="326"/>
        </w:sectPr>
      </w:pPr>
    </w:p>
    <w:p w:rsidR="004D23E4" w:rsidRPr="00BD18C4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B4FC6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EE7565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EE7565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25196B" w:rsidRDefault="004D23E4" w:rsidP="004D23E4">
      <w:pPr>
        <w:ind w:firstLine="0"/>
        <w:jc w:val="center"/>
        <w:rPr>
          <w:rFonts w:cs="Arial"/>
          <w:b/>
          <w:sz w:val="28"/>
          <w:szCs w:val="28"/>
        </w:rPr>
      </w:pPr>
      <w:r w:rsidRPr="0025196B">
        <w:rPr>
          <w:rFonts w:cs="Arial"/>
          <w:b/>
          <w:sz w:val="28"/>
          <w:szCs w:val="28"/>
        </w:rPr>
        <w:t>СОЦИАЛЬНО-ЭКОНОМИЧЕСКОЕ ПОЛОЖЕНИЕ</w:t>
      </w:r>
    </w:p>
    <w:p w:rsidR="004D23E4" w:rsidRPr="00CB3AA3" w:rsidRDefault="004D23E4" w:rsidP="004D23E4">
      <w:pPr>
        <w:ind w:firstLine="0"/>
        <w:jc w:val="center"/>
        <w:rPr>
          <w:rFonts w:cs="Arial"/>
          <w:b/>
          <w:sz w:val="28"/>
          <w:szCs w:val="28"/>
        </w:rPr>
      </w:pPr>
      <w:r w:rsidRPr="00D87B8A">
        <w:rPr>
          <w:rFonts w:cs="Arial"/>
          <w:b/>
          <w:sz w:val="28"/>
          <w:szCs w:val="28"/>
        </w:rPr>
        <w:t>ПУДОЖСКОГО</w:t>
      </w:r>
      <w:r>
        <w:rPr>
          <w:rFonts w:cs="Arial"/>
          <w:b/>
          <w:sz w:val="28"/>
          <w:szCs w:val="28"/>
        </w:rPr>
        <w:t xml:space="preserve"> МУНИЦИПАЛЬНОГО РАЙОНА </w:t>
      </w:r>
      <w:r>
        <w:rPr>
          <w:rFonts w:cs="Arial"/>
          <w:b/>
          <w:sz w:val="28"/>
          <w:szCs w:val="28"/>
        </w:rPr>
        <w:br/>
      </w:r>
      <w:r w:rsidRPr="000556CA">
        <w:rPr>
          <w:rFonts w:cs="Arial"/>
          <w:b/>
          <w:sz w:val="28"/>
          <w:szCs w:val="28"/>
        </w:rPr>
        <w:t xml:space="preserve">за </w:t>
      </w:r>
      <w:r>
        <w:rPr>
          <w:rFonts w:cs="Arial"/>
          <w:b/>
          <w:sz w:val="28"/>
          <w:szCs w:val="28"/>
        </w:rPr>
        <w:t xml:space="preserve">январь-март </w:t>
      </w:r>
      <w:r w:rsidRPr="000556CA">
        <w:rPr>
          <w:rFonts w:cs="Arial"/>
          <w:b/>
          <w:sz w:val="28"/>
          <w:szCs w:val="28"/>
        </w:rPr>
        <w:t>202</w:t>
      </w:r>
      <w:r>
        <w:rPr>
          <w:rFonts w:cs="Arial"/>
          <w:b/>
          <w:sz w:val="28"/>
          <w:szCs w:val="28"/>
        </w:rPr>
        <w:t>2</w:t>
      </w:r>
      <w:r w:rsidRPr="000556CA">
        <w:rPr>
          <w:rFonts w:cs="Arial"/>
          <w:b/>
          <w:sz w:val="28"/>
          <w:szCs w:val="28"/>
        </w:rPr>
        <w:t> год</w:t>
      </w:r>
      <w:r>
        <w:rPr>
          <w:rFonts w:cs="Arial"/>
          <w:b/>
          <w:sz w:val="28"/>
          <w:szCs w:val="28"/>
        </w:rPr>
        <w:t>а</w:t>
      </w:r>
      <w:r w:rsidRPr="00CB3AA3">
        <w:rPr>
          <w:rFonts w:cs="Arial"/>
          <w:b/>
          <w:sz w:val="28"/>
          <w:szCs w:val="28"/>
        </w:rPr>
        <w:t xml:space="preserve"> </w:t>
      </w:r>
    </w:p>
    <w:p w:rsidR="004D23E4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6C6A2E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C86C11" w:rsidRDefault="004D23E4" w:rsidP="004D23E4">
      <w:pPr>
        <w:ind w:firstLine="0"/>
        <w:jc w:val="center"/>
        <w:rPr>
          <w:rFonts w:cs="Arial"/>
          <w:sz w:val="28"/>
          <w:szCs w:val="28"/>
        </w:rPr>
      </w:pPr>
      <w:r w:rsidRPr="00C86C11">
        <w:rPr>
          <w:rFonts w:cs="Arial"/>
          <w:sz w:val="28"/>
          <w:szCs w:val="28"/>
        </w:rPr>
        <w:t>Доклад</w:t>
      </w:r>
    </w:p>
    <w:p w:rsidR="004D23E4" w:rsidRPr="00F147E0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F147E0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Default="004D23E4" w:rsidP="004D23E4">
      <w:pPr>
        <w:rPr>
          <w:szCs w:val="24"/>
        </w:rPr>
      </w:pPr>
      <w:r w:rsidRPr="00CB3AA3">
        <w:rPr>
          <w:szCs w:val="24"/>
        </w:rPr>
        <w:t>Ответственные за выпуск доклада:</w:t>
      </w:r>
    </w:p>
    <w:p w:rsidR="004D23E4" w:rsidRPr="00CB3AA3" w:rsidRDefault="004D23E4" w:rsidP="004D23E4">
      <w:pPr>
        <w:ind w:firstLine="0"/>
        <w:rPr>
          <w:sz w:val="18"/>
          <w:szCs w:val="18"/>
        </w:rPr>
      </w:pPr>
    </w:p>
    <w:p w:rsidR="004D23E4" w:rsidRPr="00CB3AA3" w:rsidRDefault="004D23E4" w:rsidP="004D23E4">
      <w:pPr>
        <w:ind w:firstLine="0"/>
        <w:rPr>
          <w:sz w:val="18"/>
          <w:szCs w:val="18"/>
        </w:rPr>
      </w:pPr>
    </w:p>
    <w:tbl>
      <w:tblPr>
        <w:tblW w:w="5000" w:type="pct"/>
        <w:tblLook w:val="01E0"/>
      </w:tblPr>
      <w:tblGrid>
        <w:gridCol w:w="5778"/>
        <w:gridCol w:w="4076"/>
      </w:tblGrid>
      <w:tr w:rsidR="004D23E4" w:rsidRPr="00CB3AA3" w:rsidTr="004D23E4">
        <w:tc>
          <w:tcPr>
            <w:tcW w:w="2932" w:type="pct"/>
            <w:shd w:val="clear" w:color="auto" w:fill="auto"/>
          </w:tcPr>
          <w:p w:rsidR="004D23E4" w:rsidRDefault="004D23E4">
            <w:pPr>
              <w:ind w:left="709" w:firstLine="0"/>
              <w:jc w:val="left"/>
              <w:rPr>
                <w:rFonts w:cs="Arial"/>
                <w:szCs w:val="24"/>
              </w:rPr>
            </w:pPr>
            <w:r>
              <w:t>Отдел сводных статистических работ</w:t>
            </w:r>
            <w:r>
              <w:br/>
              <w:t>и общественных связей</w:t>
            </w:r>
          </w:p>
          <w:p w:rsidR="004D23E4" w:rsidRDefault="004D23E4">
            <w:pPr>
              <w:ind w:left="709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068" w:type="pct"/>
            <w:shd w:val="clear" w:color="auto" w:fill="auto"/>
          </w:tcPr>
          <w:p w:rsidR="004D23E4" w:rsidRDefault="004D23E4" w:rsidP="004D23E4">
            <w:pPr>
              <w:tabs>
                <w:tab w:val="right" w:pos="3871"/>
              </w:tabs>
              <w:ind w:left="709" w:firstLine="0"/>
              <w:jc w:val="left"/>
              <w:rPr>
                <w:rFonts w:cs="Arial"/>
                <w:szCs w:val="24"/>
                <w:lang w:val="it-IT"/>
              </w:rPr>
            </w:pPr>
            <w:r>
              <w:rPr>
                <w:rFonts w:cs="Arial"/>
                <w:szCs w:val="24"/>
              </w:rPr>
              <w:t>тел</w:t>
            </w:r>
            <w:r>
              <w:rPr>
                <w:rFonts w:cs="Arial"/>
                <w:szCs w:val="24"/>
                <w:lang w:val="it-IT"/>
              </w:rPr>
              <w:t>.: (</w:t>
            </w:r>
            <w:r>
              <w:rPr>
                <w:rFonts w:cs="Arial"/>
                <w:szCs w:val="24"/>
              </w:rPr>
              <w:t>814-2</w:t>
            </w:r>
            <w:r>
              <w:rPr>
                <w:rFonts w:cs="Arial"/>
                <w:szCs w:val="24"/>
                <w:lang w:val="it-IT"/>
              </w:rPr>
              <w:t xml:space="preserve">) </w:t>
            </w:r>
            <w:r>
              <w:rPr>
                <w:rFonts w:cs="Arial"/>
                <w:szCs w:val="24"/>
              </w:rPr>
              <w:t>78-43-06</w:t>
            </w:r>
          </w:p>
          <w:p w:rsidR="004D23E4" w:rsidRDefault="004D23E4" w:rsidP="004D23E4">
            <w:pPr>
              <w:ind w:left="709" w:firstLine="0"/>
              <w:jc w:val="left"/>
              <w:rPr>
                <w:rFonts w:cs="Arial"/>
                <w:szCs w:val="24"/>
                <w:lang w:val="it-IT"/>
              </w:rPr>
            </w:pPr>
          </w:p>
        </w:tc>
      </w:tr>
      <w:tr w:rsidR="004D23E4" w:rsidRPr="00CB3AA3" w:rsidTr="004D23E4">
        <w:tc>
          <w:tcPr>
            <w:tcW w:w="2932" w:type="pct"/>
            <w:shd w:val="clear" w:color="auto" w:fill="auto"/>
          </w:tcPr>
          <w:p w:rsidR="004D23E4" w:rsidRDefault="004D23E4">
            <w:pPr>
              <w:ind w:left="709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4"/>
              </w:rPr>
              <w:t>Подготовка материала, компьютерная вёрстка</w:t>
            </w:r>
          </w:p>
          <w:p w:rsidR="004D23E4" w:rsidRDefault="004D23E4">
            <w:pPr>
              <w:ind w:left="709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068" w:type="pct"/>
            <w:shd w:val="clear" w:color="auto" w:fill="auto"/>
          </w:tcPr>
          <w:p w:rsidR="004D23E4" w:rsidRDefault="004D23E4" w:rsidP="004D23E4">
            <w:pPr>
              <w:ind w:left="709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А.А. Пятницына</w:t>
            </w:r>
          </w:p>
          <w:p w:rsidR="004D23E4" w:rsidRDefault="004D23E4" w:rsidP="004D23E4">
            <w:pPr>
              <w:ind w:left="709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М.М. Шумилова</w:t>
            </w:r>
          </w:p>
        </w:tc>
      </w:tr>
      <w:tr w:rsidR="004D23E4" w:rsidRPr="00CB3AA3" w:rsidTr="004D23E4">
        <w:tc>
          <w:tcPr>
            <w:tcW w:w="2932" w:type="pct"/>
            <w:shd w:val="clear" w:color="auto" w:fill="auto"/>
          </w:tcPr>
          <w:p w:rsidR="004D23E4" w:rsidRDefault="004D23E4" w:rsidP="004D23E4">
            <w:pPr>
              <w:ind w:left="709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По вопросам приобретения обращаться </w:t>
            </w:r>
            <w:r>
              <w:rPr>
                <w:rFonts w:cs="Arial"/>
                <w:szCs w:val="24"/>
              </w:rPr>
              <w:br/>
              <w:t>в отдел информационно-статистических услуг</w:t>
            </w:r>
          </w:p>
          <w:p w:rsidR="004D23E4" w:rsidRPr="00CB3AA3" w:rsidRDefault="004D23E4" w:rsidP="004D23E4">
            <w:pPr>
              <w:ind w:left="709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068" w:type="pct"/>
            <w:shd w:val="clear" w:color="auto" w:fill="auto"/>
          </w:tcPr>
          <w:p w:rsidR="004D23E4" w:rsidRPr="0006004F" w:rsidRDefault="004D23E4" w:rsidP="004D23E4">
            <w:pPr>
              <w:ind w:left="709" w:firstLine="0"/>
              <w:rPr>
                <w:rFonts w:cs="Arial"/>
                <w:szCs w:val="24"/>
              </w:rPr>
            </w:pPr>
            <w:r w:rsidRPr="00CB3AA3">
              <w:rPr>
                <w:rFonts w:cs="Arial"/>
                <w:szCs w:val="24"/>
              </w:rPr>
              <w:t>тел</w:t>
            </w:r>
            <w:r w:rsidRPr="00CB3AA3">
              <w:rPr>
                <w:rFonts w:cs="Arial"/>
                <w:szCs w:val="24"/>
                <w:lang w:val="it-IT"/>
              </w:rPr>
              <w:t>.: (</w:t>
            </w:r>
            <w:r w:rsidRPr="0006004F">
              <w:rPr>
                <w:rFonts w:cs="Arial"/>
                <w:szCs w:val="24"/>
              </w:rPr>
              <w:t>814-2</w:t>
            </w:r>
            <w:r w:rsidRPr="00CB3AA3">
              <w:rPr>
                <w:rFonts w:cs="Arial"/>
                <w:szCs w:val="24"/>
                <w:lang w:val="it-IT"/>
              </w:rPr>
              <w:t xml:space="preserve">) </w:t>
            </w:r>
            <w:r w:rsidRPr="0006004F">
              <w:rPr>
                <w:rFonts w:cs="Arial"/>
                <w:szCs w:val="24"/>
              </w:rPr>
              <w:t>78-21-43</w:t>
            </w:r>
          </w:p>
          <w:p w:rsidR="004D23E4" w:rsidRPr="00CB3AA3" w:rsidRDefault="004D23E4" w:rsidP="004D23E4">
            <w:pPr>
              <w:ind w:left="709" w:firstLine="0"/>
              <w:rPr>
                <w:rFonts w:cs="Arial"/>
                <w:szCs w:val="24"/>
                <w:lang w:val="it-IT"/>
              </w:rPr>
            </w:pPr>
          </w:p>
        </w:tc>
      </w:tr>
    </w:tbl>
    <w:p w:rsidR="004D23E4" w:rsidRPr="0006004F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BB5EE3" w:rsidRDefault="004D23E4" w:rsidP="004D23E4">
      <w:pPr>
        <w:ind w:firstLine="0"/>
        <w:jc w:val="center"/>
        <w:rPr>
          <w:rFonts w:cs="Arial"/>
          <w:sz w:val="18"/>
          <w:szCs w:val="18"/>
          <w:lang w:val="en-US"/>
        </w:rPr>
      </w:pPr>
    </w:p>
    <w:p w:rsidR="004D23E4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2669C1" w:rsidRDefault="002669C1" w:rsidP="004D23E4">
      <w:pPr>
        <w:ind w:firstLine="0"/>
        <w:jc w:val="center"/>
        <w:rPr>
          <w:rFonts w:cs="Arial"/>
          <w:sz w:val="18"/>
          <w:szCs w:val="18"/>
        </w:rPr>
      </w:pPr>
    </w:p>
    <w:p w:rsidR="002669C1" w:rsidRPr="002669C1" w:rsidRDefault="002669C1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Default="004D23E4" w:rsidP="004D23E4">
      <w:pPr>
        <w:ind w:firstLine="0"/>
        <w:jc w:val="center"/>
        <w:rPr>
          <w:rFonts w:cs="Arial"/>
          <w:sz w:val="18"/>
          <w:szCs w:val="18"/>
          <w:lang w:val="en-US"/>
        </w:rPr>
      </w:pPr>
    </w:p>
    <w:p w:rsidR="004D23E4" w:rsidRDefault="004D23E4" w:rsidP="004D23E4">
      <w:pPr>
        <w:ind w:firstLine="0"/>
        <w:jc w:val="center"/>
        <w:rPr>
          <w:rFonts w:cs="Arial"/>
          <w:sz w:val="18"/>
          <w:szCs w:val="18"/>
          <w:lang w:val="en-US"/>
        </w:rPr>
      </w:pPr>
    </w:p>
    <w:p w:rsidR="004D23E4" w:rsidRDefault="004D23E4" w:rsidP="004D23E4">
      <w:pPr>
        <w:ind w:firstLine="0"/>
        <w:jc w:val="center"/>
        <w:rPr>
          <w:rFonts w:cs="Arial"/>
          <w:sz w:val="18"/>
          <w:szCs w:val="18"/>
          <w:lang w:val="en-US"/>
        </w:rPr>
      </w:pPr>
    </w:p>
    <w:p w:rsidR="004D23E4" w:rsidRDefault="004D23E4" w:rsidP="004D23E4">
      <w:pPr>
        <w:ind w:firstLine="0"/>
        <w:jc w:val="center"/>
        <w:rPr>
          <w:rFonts w:cs="Arial"/>
          <w:sz w:val="18"/>
          <w:szCs w:val="18"/>
          <w:lang w:val="en-US"/>
        </w:rPr>
      </w:pPr>
    </w:p>
    <w:p w:rsidR="004D23E4" w:rsidRPr="00BD18C4" w:rsidRDefault="004D23E4" w:rsidP="004D23E4">
      <w:pPr>
        <w:ind w:firstLine="0"/>
        <w:jc w:val="center"/>
        <w:rPr>
          <w:rFonts w:cs="Arial"/>
          <w:sz w:val="18"/>
          <w:szCs w:val="18"/>
          <w:lang w:val="en-US"/>
        </w:rPr>
      </w:pPr>
    </w:p>
    <w:p w:rsidR="004D23E4" w:rsidRPr="0006004F" w:rsidRDefault="004D23E4" w:rsidP="004D23E4">
      <w:pPr>
        <w:ind w:firstLine="0"/>
        <w:jc w:val="center"/>
        <w:rPr>
          <w:rFonts w:cs="Arial"/>
          <w:sz w:val="18"/>
          <w:szCs w:val="18"/>
        </w:rPr>
      </w:pPr>
    </w:p>
    <w:p w:rsidR="004D23E4" w:rsidRPr="002669C1" w:rsidRDefault="004D23E4" w:rsidP="004D23E4">
      <w:pPr>
        <w:ind w:firstLine="0"/>
        <w:jc w:val="center"/>
        <w:rPr>
          <w:szCs w:val="24"/>
        </w:rPr>
      </w:pPr>
      <w:r w:rsidRPr="002669C1">
        <w:rPr>
          <w:szCs w:val="24"/>
        </w:rPr>
        <w:t>Подписано в печать .</w:t>
      </w:r>
      <w:r w:rsidR="002669C1" w:rsidRPr="002669C1">
        <w:rPr>
          <w:szCs w:val="24"/>
        </w:rPr>
        <w:t>18.</w:t>
      </w:r>
      <w:r w:rsidRPr="002669C1">
        <w:rPr>
          <w:szCs w:val="24"/>
        </w:rPr>
        <w:t>05.2022</w:t>
      </w:r>
    </w:p>
    <w:p w:rsidR="004D23E4" w:rsidRPr="002669C1" w:rsidRDefault="004D23E4" w:rsidP="004D23E4">
      <w:pPr>
        <w:ind w:firstLine="0"/>
        <w:jc w:val="center"/>
        <w:rPr>
          <w:szCs w:val="24"/>
        </w:rPr>
      </w:pPr>
      <w:r w:rsidRPr="002669C1">
        <w:rPr>
          <w:szCs w:val="24"/>
        </w:rPr>
        <w:t>Формат 60х84/16. Гарнитура «</w:t>
      </w:r>
      <w:r w:rsidRPr="002669C1">
        <w:rPr>
          <w:szCs w:val="24"/>
          <w:lang w:val="en-US"/>
        </w:rPr>
        <w:t>Arial</w:t>
      </w:r>
      <w:r w:rsidRPr="002669C1">
        <w:rPr>
          <w:szCs w:val="24"/>
        </w:rPr>
        <w:t>»</w:t>
      </w:r>
    </w:p>
    <w:p w:rsidR="004D23E4" w:rsidRDefault="004D23E4" w:rsidP="004D23E4">
      <w:pPr>
        <w:ind w:firstLine="0"/>
        <w:jc w:val="center"/>
        <w:rPr>
          <w:szCs w:val="24"/>
        </w:rPr>
      </w:pPr>
      <w:r w:rsidRPr="002669C1">
        <w:rPr>
          <w:szCs w:val="24"/>
        </w:rPr>
        <w:t>Тираж 2 экз. Заказ №_____</w:t>
      </w:r>
    </w:p>
    <w:p w:rsidR="004D23E4" w:rsidRPr="0006004F" w:rsidRDefault="004D23E4" w:rsidP="004D23E4">
      <w:pPr>
        <w:ind w:firstLine="0"/>
        <w:jc w:val="center"/>
        <w:rPr>
          <w:sz w:val="18"/>
          <w:szCs w:val="18"/>
        </w:rPr>
      </w:pPr>
    </w:p>
    <w:p w:rsidR="004D23E4" w:rsidRPr="0006004F" w:rsidRDefault="004D23E4" w:rsidP="004D23E4">
      <w:pPr>
        <w:ind w:firstLine="0"/>
        <w:jc w:val="center"/>
        <w:rPr>
          <w:sz w:val="18"/>
          <w:szCs w:val="18"/>
        </w:rPr>
      </w:pPr>
    </w:p>
    <w:p w:rsidR="004D23E4" w:rsidRPr="0006004F" w:rsidRDefault="004D23E4" w:rsidP="004D23E4">
      <w:pPr>
        <w:ind w:firstLine="0"/>
        <w:jc w:val="center"/>
        <w:rPr>
          <w:rFonts w:cs="Arial"/>
          <w:b/>
          <w:szCs w:val="24"/>
        </w:rPr>
      </w:pPr>
      <w:r w:rsidRPr="0006004F">
        <w:rPr>
          <w:rFonts w:cs="Arial"/>
          <w:b/>
          <w:szCs w:val="24"/>
        </w:rPr>
        <w:t>Территориальный орган Федеральной службы</w:t>
      </w:r>
      <w:r w:rsidRPr="0006004F">
        <w:rPr>
          <w:rFonts w:cs="Arial"/>
          <w:b/>
          <w:szCs w:val="24"/>
        </w:rPr>
        <w:br/>
        <w:t>государственной статистики по Республике Карелия</w:t>
      </w:r>
    </w:p>
    <w:p w:rsidR="004D23E4" w:rsidRPr="0006004F" w:rsidRDefault="004D23E4" w:rsidP="004D23E4">
      <w:pPr>
        <w:ind w:firstLine="0"/>
        <w:jc w:val="center"/>
        <w:rPr>
          <w:szCs w:val="24"/>
        </w:rPr>
      </w:pPr>
      <w:r w:rsidRPr="0006004F">
        <w:rPr>
          <w:szCs w:val="24"/>
        </w:rPr>
        <w:t>185028, Карелия г. Петрозаводск, ул. Красная, 31</w:t>
      </w:r>
    </w:p>
    <w:p w:rsidR="004D23E4" w:rsidRPr="0006004F" w:rsidRDefault="004D23E4" w:rsidP="004D23E4">
      <w:pPr>
        <w:ind w:firstLine="0"/>
        <w:jc w:val="center"/>
        <w:rPr>
          <w:rFonts w:cs="Arial"/>
          <w:szCs w:val="24"/>
          <w:lang w:val="en-US"/>
        </w:rPr>
      </w:pPr>
      <w:r w:rsidRPr="0006004F">
        <w:rPr>
          <w:szCs w:val="24"/>
          <w:lang w:val="fr-FR"/>
        </w:rPr>
        <w:t>E</w:t>
      </w:r>
      <w:r w:rsidRPr="0006004F">
        <w:rPr>
          <w:szCs w:val="24"/>
          <w:lang w:val="en-US"/>
        </w:rPr>
        <w:t>-</w:t>
      </w:r>
      <w:r w:rsidRPr="0006004F">
        <w:rPr>
          <w:szCs w:val="24"/>
          <w:lang w:val="fr-FR"/>
        </w:rPr>
        <w:t>mail</w:t>
      </w:r>
      <w:r w:rsidRPr="0006004F">
        <w:rPr>
          <w:szCs w:val="24"/>
          <w:lang w:val="en-US"/>
        </w:rPr>
        <w:t>:</w:t>
      </w:r>
      <w:r w:rsidRPr="0006004F">
        <w:rPr>
          <w:rFonts w:cs="Arial"/>
          <w:szCs w:val="24"/>
          <w:lang w:val="en-US"/>
        </w:rPr>
        <w:t xml:space="preserve"> P10_mail@gks.ru </w:t>
      </w:r>
    </w:p>
    <w:p w:rsidR="00C3770A" w:rsidRPr="00641E22" w:rsidRDefault="006E66A5" w:rsidP="002669C1">
      <w:pPr>
        <w:ind w:firstLine="0"/>
        <w:jc w:val="center"/>
      </w:pPr>
      <w:hyperlink r:id="rId15" w:history="1">
        <w:r w:rsidR="004D23E4" w:rsidRPr="00335401">
          <w:rPr>
            <w:rStyle w:val="afb"/>
            <w:rFonts w:cs="Arial"/>
            <w:szCs w:val="24"/>
            <w:lang w:val="en-US"/>
          </w:rPr>
          <w:t>http</w:t>
        </w:r>
        <w:r w:rsidR="004D23E4" w:rsidRPr="00335401">
          <w:rPr>
            <w:rStyle w:val="afb"/>
            <w:rFonts w:cs="Arial"/>
            <w:szCs w:val="24"/>
          </w:rPr>
          <w:t>://</w:t>
        </w:r>
        <w:r w:rsidR="004D23E4" w:rsidRPr="00335401">
          <w:rPr>
            <w:rStyle w:val="afb"/>
            <w:rFonts w:cs="Arial"/>
            <w:szCs w:val="24"/>
            <w:lang w:val="en-US"/>
          </w:rPr>
          <w:t>krl</w:t>
        </w:r>
        <w:r w:rsidR="004D23E4" w:rsidRPr="00335401">
          <w:rPr>
            <w:rStyle w:val="afb"/>
            <w:rFonts w:cs="Arial"/>
            <w:szCs w:val="24"/>
          </w:rPr>
          <w:t>.</w:t>
        </w:r>
        <w:r w:rsidR="004D23E4" w:rsidRPr="00335401">
          <w:rPr>
            <w:rStyle w:val="afb"/>
            <w:rFonts w:cs="Arial"/>
            <w:szCs w:val="24"/>
            <w:lang w:val="en-US"/>
          </w:rPr>
          <w:t>gks</w:t>
        </w:r>
        <w:r w:rsidR="004D23E4" w:rsidRPr="00335401">
          <w:rPr>
            <w:rStyle w:val="afb"/>
            <w:rFonts w:cs="Arial"/>
            <w:szCs w:val="24"/>
          </w:rPr>
          <w:t>.</w:t>
        </w:r>
        <w:r w:rsidR="004D23E4" w:rsidRPr="00335401">
          <w:rPr>
            <w:rStyle w:val="afb"/>
            <w:rFonts w:cs="Arial"/>
            <w:szCs w:val="24"/>
            <w:lang w:val="en-US"/>
          </w:rPr>
          <w:t>ru</w:t>
        </w:r>
      </w:hyperlink>
    </w:p>
    <w:sectPr w:rsidR="00C3770A" w:rsidRPr="00641E22" w:rsidSect="00CC5982">
      <w:footerReference w:type="even" r:id="rId16"/>
      <w:footerReference w:type="default" r:id="rId17"/>
      <w:footnotePr>
        <w:numRestart w:val="eachPage"/>
      </w:footnotePr>
      <w:endnotePr>
        <w:numFmt w:val="decimal"/>
        <w:numRestart w:val="eachSect"/>
      </w:endnotePr>
      <w:pgSz w:w="11906" w:h="16838"/>
      <w:pgMar w:top="1134" w:right="1134" w:bottom="1134" w:left="1134" w:header="720" w:footer="720" w:gutter="0"/>
      <w:pgNumType w:start="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E52" w:rsidRDefault="00B11E52">
      <w:r>
        <w:separator/>
      </w:r>
    </w:p>
  </w:endnote>
  <w:endnote w:type="continuationSeparator" w:id="1">
    <w:p w:rsidR="00B11E52" w:rsidRDefault="00B1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E4" w:rsidRDefault="004D23E4">
    <w:pPr>
      <w:pStyle w:val="ac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7398438"/>
      <w:docPartObj>
        <w:docPartGallery w:val="Page Numbers (Bottom of Page)"/>
        <w:docPartUnique/>
      </w:docPartObj>
    </w:sdtPr>
    <w:sdtContent>
      <w:p w:rsidR="004D23E4" w:rsidRPr="00BB5EE3" w:rsidRDefault="006E66A5">
        <w:pPr>
          <w:pStyle w:val="ac"/>
          <w:rPr>
            <w:sz w:val="20"/>
          </w:rPr>
        </w:pPr>
        <w:r w:rsidRPr="00BB5EE3">
          <w:rPr>
            <w:sz w:val="20"/>
          </w:rPr>
          <w:fldChar w:fldCharType="begin"/>
        </w:r>
        <w:r w:rsidR="004D23E4" w:rsidRPr="00BB5EE3">
          <w:rPr>
            <w:sz w:val="20"/>
          </w:rPr>
          <w:instrText xml:space="preserve"> PAGE   \* MERGEFORMAT </w:instrText>
        </w:r>
        <w:r w:rsidRPr="00BB5EE3">
          <w:rPr>
            <w:sz w:val="20"/>
          </w:rPr>
          <w:fldChar w:fldCharType="separate"/>
        </w:r>
        <w:r w:rsidR="004D23E4">
          <w:rPr>
            <w:noProof/>
            <w:sz w:val="20"/>
          </w:rPr>
          <w:t>4</w:t>
        </w:r>
        <w:r w:rsidRPr="00BB5EE3">
          <w:rPr>
            <w:sz w:val="20"/>
          </w:rPr>
          <w:fldChar w:fldCharType="end"/>
        </w:r>
      </w:p>
    </w:sdtContent>
  </w:sdt>
  <w:p w:rsidR="004D23E4" w:rsidRPr="00BB5EE3" w:rsidRDefault="004D23E4">
    <w:pPr>
      <w:pStyle w:val="ac"/>
      <w:rPr>
        <w:sz w:val="20"/>
        <w:lang w:val="en-US"/>
      </w:rPr>
    </w:pPr>
    <w:r w:rsidRPr="00BB5EE3">
      <w:rPr>
        <w:sz w:val="20"/>
        <w:lang w:val="en-US"/>
      </w:rPr>
      <w:t>Pud0</w:t>
    </w:r>
    <w:r>
      <w:rPr>
        <w:sz w:val="20"/>
        <w:lang w:val="en-US"/>
      </w:rPr>
      <w:t>3</w:t>
    </w:r>
    <w:r w:rsidRPr="00BB5EE3">
      <w:rPr>
        <w:sz w:val="20"/>
        <w:lang w:val="en-US"/>
      </w:rPr>
      <w:t>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7398440"/>
      <w:docPartObj>
        <w:docPartGallery w:val="Page Numbers (Bottom of Page)"/>
        <w:docPartUnique/>
      </w:docPartObj>
    </w:sdtPr>
    <w:sdtContent>
      <w:p w:rsidR="004D23E4" w:rsidRPr="00BB5EE3" w:rsidRDefault="006E66A5">
        <w:pPr>
          <w:pStyle w:val="ac"/>
          <w:rPr>
            <w:sz w:val="20"/>
          </w:rPr>
        </w:pPr>
        <w:r w:rsidRPr="00BB5EE3">
          <w:rPr>
            <w:sz w:val="20"/>
          </w:rPr>
          <w:fldChar w:fldCharType="begin"/>
        </w:r>
        <w:r w:rsidR="004D23E4" w:rsidRPr="00BB5EE3">
          <w:rPr>
            <w:sz w:val="20"/>
          </w:rPr>
          <w:instrText xml:space="preserve"> PAGE   \* MERGEFORMAT </w:instrText>
        </w:r>
        <w:r w:rsidRPr="00BB5EE3">
          <w:rPr>
            <w:sz w:val="20"/>
          </w:rPr>
          <w:fldChar w:fldCharType="separate"/>
        </w:r>
        <w:r w:rsidR="002C1C37">
          <w:rPr>
            <w:noProof/>
            <w:sz w:val="20"/>
          </w:rPr>
          <w:t>28</w:t>
        </w:r>
        <w:r w:rsidRPr="00BB5EE3">
          <w:rPr>
            <w:sz w:val="20"/>
          </w:rPr>
          <w:fldChar w:fldCharType="end"/>
        </w:r>
        <w:r w:rsidR="004D23E4">
          <w:rPr>
            <w:sz w:val="20"/>
            <w:lang w:val="en-US"/>
          </w:rPr>
          <w:t xml:space="preserve"> </w:t>
        </w:r>
      </w:p>
    </w:sdtContent>
  </w:sdt>
  <w:p w:rsidR="004D23E4" w:rsidRPr="00BB5EE3" w:rsidRDefault="004D23E4">
    <w:pPr>
      <w:ind w:right="360" w:firstLine="360"/>
      <w:rPr>
        <w:sz w:val="20"/>
        <w:lang w:val="en-US"/>
      </w:rPr>
    </w:pPr>
    <w:r>
      <w:rPr>
        <w:sz w:val="20"/>
        <w:lang w:val="en-US"/>
      </w:rPr>
      <w:t>Pud01</w:t>
    </w:r>
    <w:r w:rsidRPr="00BB5EE3">
      <w:rPr>
        <w:sz w:val="20"/>
        <w:lang w:val="en-US"/>
      </w:rPr>
      <w:t>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7398439"/>
      <w:docPartObj>
        <w:docPartGallery w:val="Page Numbers (Bottom of Page)"/>
        <w:docPartUnique/>
      </w:docPartObj>
    </w:sdtPr>
    <w:sdtContent>
      <w:p w:rsidR="004D23E4" w:rsidRPr="00BB5EE3" w:rsidRDefault="006E66A5">
        <w:pPr>
          <w:pStyle w:val="ac"/>
          <w:jc w:val="right"/>
          <w:rPr>
            <w:sz w:val="20"/>
          </w:rPr>
        </w:pPr>
        <w:r w:rsidRPr="00BB5EE3">
          <w:rPr>
            <w:sz w:val="20"/>
          </w:rPr>
          <w:fldChar w:fldCharType="begin"/>
        </w:r>
        <w:r w:rsidR="004D23E4" w:rsidRPr="00BB5EE3">
          <w:rPr>
            <w:sz w:val="20"/>
          </w:rPr>
          <w:instrText xml:space="preserve"> PAGE   \* MERGEFORMAT </w:instrText>
        </w:r>
        <w:r w:rsidRPr="00BB5EE3">
          <w:rPr>
            <w:sz w:val="20"/>
          </w:rPr>
          <w:fldChar w:fldCharType="separate"/>
        </w:r>
        <w:r w:rsidR="002C1C37">
          <w:rPr>
            <w:noProof/>
            <w:sz w:val="20"/>
          </w:rPr>
          <w:t>27</w:t>
        </w:r>
        <w:r w:rsidRPr="00BB5EE3">
          <w:rPr>
            <w:sz w:val="20"/>
          </w:rPr>
          <w:fldChar w:fldCharType="end"/>
        </w:r>
      </w:p>
    </w:sdtContent>
  </w:sdt>
  <w:p w:rsidR="004D23E4" w:rsidRPr="00BB5EE3" w:rsidRDefault="004D23E4">
    <w:pPr>
      <w:ind w:right="360" w:firstLine="360"/>
      <w:rPr>
        <w:sz w:val="20"/>
        <w:lang w:val="en-US"/>
      </w:rPr>
    </w:pPr>
    <w:r w:rsidRPr="00BB5EE3">
      <w:rPr>
        <w:sz w:val="20"/>
        <w:lang w:val="en-US"/>
      </w:rPr>
      <w:t>Pud0</w:t>
    </w:r>
    <w:r>
      <w:rPr>
        <w:sz w:val="20"/>
        <w:lang w:val="en-US"/>
      </w:rPr>
      <w:t>1</w:t>
    </w:r>
    <w:r w:rsidRPr="00BB5EE3">
      <w:rPr>
        <w:sz w:val="20"/>
        <w:lang w:val="en-US"/>
      </w:rPr>
      <w:t>d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32984641"/>
      <w:docPartObj>
        <w:docPartGallery w:val="Page Numbers (Bottom of Page)"/>
        <w:docPartUnique/>
      </w:docPartObj>
    </w:sdtPr>
    <w:sdtContent>
      <w:p w:rsidR="004D23E4" w:rsidRPr="00BB5EE3" w:rsidRDefault="006E66A5">
        <w:pPr>
          <w:pStyle w:val="ac"/>
          <w:rPr>
            <w:sz w:val="20"/>
          </w:rPr>
        </w:pPr>
        <w:r w:rsidRPr="00BB5EE3">
          <w:rPr>
            <w:sz w:val="20"/>
          </w:rPr>
          <w:fldChar w:fldCharType="begin"/>
        </w:r>
        <w:r w:rsidR="004D23E4" w:rsidRPr="00BB5EE3">
          <w:rPr>
            <w:sz w:val="20"/>
          </w:rPr>
          <w:instrText xml:space="preserve"> PAGE   \* MERGEFORMAT </w:instrText>
        </w:r>
        <w:r w:rsidRPr="00BB5EE3">
          <w:rPr>
            <w:sz w:val="20"/>
          </w:rPr>
          <w:fldChar w:fldCharType="separate"/>
        </w:r>
        <w:r w:rsidR="002C1C37">
          <w:rPr>
            <w:noProof/>
            <w:sz w:val="20"/>
          </w:rPr>
          <w:t>4</w:t>
        </w:r>
        <w:r w:rsidRPr="00BB5EE3">
          <w:rPr>
            <w:sz w:val="20"/>
          </w:rPr>
          <w:fldChar w:fldCharType="end"/>
        </w:r>
      </w:p>
    </w:sdtContent>
  </w:sdt>
  <w:p w:rsidR="004D23E4" w:rsidRPr="00BB5EE3" w:rsidRDefault="004D23E4">
    <w:pPr>
      <w:pStyle w:val="ac"/>
      <w:rPr>
        <w:sz w:val="20"/>
        <w:lang w:val="en-US"/>
      </w:rPr>
    </w:pPr>
    <w:r w:rsidRPr="00BB5EE3">
      <w:rPr>
        <w:sz w:val="20"/>
        <w:lang w:val="en-US"/>
      </w:rPr>
      <w:t>Pud0</w:t>
    </w:r>
    <w:r>
      <w:rPr>
        <w:sz w:val="20"/>
        <w:lang w:val="en-US"/>
      </w:rPr>
      <w:t>1</w:t>
    </w:r>
    <w:r w:rsidRPr="00BB5EE3">
      <w:rPr>
        <w:sz w:val="20"/>
        <w:lang w:val="en-US"/>
      </w:rPr>
      <w:t>d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E4" w:rsidRDefault="006E66A5">
    <w:pPr>
      <w:framePr w:wrap="around" w:vAnchor="text" w:hAnchor="margin" w:xAlign="outside" w:y="1"/>
    </w:pPr>
    <w:r>
      <w:fldChar w:fldCharType="begin"/>
    </w:r>
    <w:r w:rsidR="004D23E4">
      <w:instrText xml:space="preserve">PAGE  </w:instrText>
    </w:r>
    <w:r>
      <w:fldChar w:fldCharType="separate"/>
    </w:r>
    <w:r w:rsidR="002669C1">
      <w:rPr>
        <w:noProof/>
      </w:rPr>
      <w:t>4</w:t>
    </w:r>
    <w:r>
      <w:fldChar w:fldCharType="end"/>
    </w:r>
  </w:p>
  <w:p w:rsidR="004D23E4" w:rsidRDefault="004D23E4">
    <w:pPr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E4" w:rsidRDefault="004D23E4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E52" w:rsidRDefault="00B11E52" w:rsidP="004D23E4">
      <w:pPr>
        <w:ind w:firstLine="0"/>
        <w:rPr>
          <w:b/>
          <w:caps/>
        </w:rPr>
      </w:pPr>
      <w:r>
        <w:separator/>
      </w:r>
    </w:p>
  </w:footnote>
  <w:footnote w:type="continuationSeparator" w:id="1">
    <w:p w:rsidR="00B11E52" w:rsidRDefault="00B11E52">
      <w:r>
        <w:continuationSeparator/>
      </w:r>
    </w:p>
  </w:footnote>
  <w:footnote w:id="2">
    <w:p w:rsidR="004D23E4" w:rsidRPr="001A5CFE" w:rsidRDefault="004D23E4" w:rsidP="004D23E4">
      <w:pPr>
        <w:pStyle w:val="af3"/>
      </w:pPr>
      <w:r>
        <w:rPr>
          <w:rStyle w:val="aa"/>
        </w:rPr>
        <w:footnoteRef/>
      </w:r>
      <w:r>
        <w:t xml:space="preserve"> </w:t>
      </w:r>
      <w:r w:rsidRPr="002C26BF">
        <w:t xml:space="preserve">Оборот организаций приводится по совокупности организаций основного вида деятельности </w:t>
      </w:r>
      <w:r w:rsidRPr="001A5CFE">
        <w:t>(«хозяйственные» виды деятельности); без НДС, акциза и других платежей.</w:t>
      </w:r>
    </w:p>
  </w:footnote>
  <w:footnote w:id="3">
    <w:p w:rsidR="004D23E4" w:rsidRPr="001A5CFE" w:rsidRDefault="004D23E4" w:rsidP="004D23E4">
      <w:pPr>
        <w:pStyle w:val="af3"/>
      </w:pPr>
      <w:r w:rsidRPr="001A5CFE">
        <w:rPr>
          <w:rStyle w:val="aa"/>
        </w:rPr>
        <w:footnoteRef/>
      </w:r>
      <w:r w:rsidRPr="001A5CFE">
        <w:t xml:space="preserve"> По «чистым» видам деятельности – по совокупности однородных продуктов и услуг; без НДС, акциза и других платежей.</w:t>
      </w:r>
    </w:p>
  </w:footnote>
  <w:footnote w:id="4">
    <w:p w:rsidR="004D23E4" w:rsidRPr="001A5CFE" w:rsidRDefault="004D23E4" w:rsidP="004D23E4">
      <w:pPr>
        <w:pStyle w:val="af3"/>
      </w:pPr>
      <w:r w:rsidRPr="001A5CFE">
        <w:rPr>
          <w:rStyle w:val="aa"/>
        </w:rPr>
        <w:footnoteRef/>
      </w:r>
      <w:r w:rsidRPr="001A5CFE">
        <w:t xml:space="preserve"> По полному кругу</w:t>
      </w:r>
      <w:r>
        <w:t xml:space="preserve"> организаций</w:t>
      </w:r>
      <w:r w:rsidRPr="001A5CFE">
        <w:t>.</w:t>
      </w:r>
    </w:p>
  </w:footnote>
  <w:footnote w:id="5">
    <w:p w:rsidR="004D23E4" w:rsidRDefault="004D23E4">
      <w:pPr>
        <w:pStyle w:val="af3"/>
      </w:pPr>
      <w:r>
        <w:rPr>
          <w:rStyle w:val="aa"/>
        </w:rPr>
        <w:footnoteRef/>
      </w:r>
      <w:r>
        <w:t xml:space="preserve"> В сопоставимых ценах.</w:t>
      </w:r>
    </w:p>
  </w:footnote>
  <w:footnote w:id="6">
    <w:p w:rsidR="004D23E4" w:rsidRDefault="004D23E4" w:rsidP="004D23E4">
      <w:pPr>
        <w:pStyle w:val="af3"/>
      </w:pPr>
      <w:r>
        <w:rPr>
          <w:rStyle w:val="aa"/>
        </w:rPr>
        <w:footnoteRef/>
      </w:r>
      <w:r>
        <w:t> Январь-декабрь 2021г.; январь-декабрь 2021г.</w:t>
      </w:r>
      <w:r w:rsidRPr="00C21C32">
        <w:t xml:space="preserve"> </w:t>
      </w:r>
      <w:r>
        <w:t>в % к январю-декабрю 2020г.; Предварительные данные.</w:t>
      </w:r>
    </w:p>
  </w:footnote>
  <w:footnote w:id="7">
    <w:p w:rsidR="004D23E4" w:rsidRDefault="004D23E4" w:rsidP="004D23E4">
      <w:pPr>
        <w:pStyle w:val="af3"/>
      </w:pPr>
      <w:r>
        <w:rPr>
          <w:rStyle w:val="aa"/>
        </w:rPr>
        <w:footnoteRef/>
      </w:r>
      <w:r>
        <w:t> </w:t>
      </w:r>
      <w:r w:rsidRPr="002C26BF">
        <w:t xml:space="preserve">Соотношение среднемесячной заработной платы по району к среднемесячной заработной плате </w:t>
      </w:r>
      <w:r>
        <w:br/>
      </w:r>
      <w:r w:rsidRPr="002C26BF">
        <w:t>по Республике Карелия.</w:t>
      </w:r>
    </w:p>
  </w:footnote>
  <w:footnote w:id="8">
    <w:p w:rsidR="004D23E4" w:rsidRDefault="004D23E4">
      <w:pPr>
        <w:pStyle w:val="af3"/>
      </w:pPr>
      <w:r>
        <w:rPr>
          <w:rStyle w:val="aa"/>
        </w:rPr>
        <w:footnoteRef/>
      </w:r>
      <w:r>
        <w:t xml:space="preserve"> По данным Управления труда и занятости Республики Карелия.</w:t>
      </w:r>
    </w:p>
  </w:footnote>
  <w:footnote w:id="9">
    <w:p w:rsidR="004D23E4" w:rsidRDefault="004D23E4" w:rsidP="004D23E4">
      <w:pPr>
        <w:pStyle w:val="af3"/>
      </w:pPr>
      <w:r>
        <w:rPr>
          <w:rStyle w:val="aa"/>
        </w:rPr>
        <w:footnoteRef/>
      </w:r>
      <w:r>
        <w:t xml:space="preserve"> </w:t>
      </w:r>
      <w:r w:rsidRPr="002C26BF">
        <w:t xml:space="preserve">В процентах к 1 </w:t>
      </w:r>
      <w:r>
        <w:t xml:space="preserve">апреля </w:t>
      </w:r>
      <w:r w:rsidRPr="002C26BF">
        <w:t>20</w:t>
      </w:r>
      <w:r>
        <w:t>21</w:t>
      </w:r>
      <w:r w:rsidRPr="002C26BF">
        <w:t>г.</w:t>
      </w:r>
    </w:p>
  </w:footnote>
  <w:footnote w:id="10">
    <w:p w:rsidR="004D23E4" w:rsidRDefault="004D23E4" w:rsidP="004D23E4">
      <w:pPr>
        <w:pStyle w:val="af3"/>
      </w:pPr>
      <w:r>
        <w:rPr>
          <w:rStyle w:val="aa"/>
        </w:rPr>
        <w:footnoteRef/>
      </w:r>
      <w:r>
        <w:t xml:space="preserve"> Март 2022г</w:t>
      </w:r>
      <w:r w:rsidRPr="002C26BF">
        <w:t>. к декабрю 20</w:t>
      </w:r>
      <w:r>
        <w:t>21</w:t>
      </w:r>
      <w:r w:rsidRPr="002C26BF">
        <w:t>г., по Республике Карелия.</w:t>
      </w:r>
    </w:p>
  </w:footnote>
  <w:footnote w:id="11">
    <w:p w:rsidR="004D23E4" w:rsidRPr="006A7530" w:rsidRDefault="004D23E4" w:rsidP="004D23E4">
      <w:pPr>
        <w:pStyle w:val="afd"/>
        <w:suppressAutoHyphens/>
      </w:pPr>
      <w:r>
        <w:rPr>
          <w:rStyle w:val="aa"/>
        </w:rPr>
        <w:footnoteRef/>
      </w:r>
      <w:r>
        <w:t xml:space="preserve"> </w:t>
      </w:r>
      <w:r w:rsidRPr="00C93FA8">
        <w:t>Индекс промышленного производства исчисляется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</w:t>
      </w:r>
      <w:r>
        <w:t>ость по ликвидации загрязнений».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12">
    <w:p w:rsidR="004D23E4" w:rsidRDefault="004D23E4" w:rsidP="004D23E4">
      <w:pPr>
        <w:pStyle w:val="af3"/>
        <w:rPr>
          <w:i/>
        </w:rPr>
      </w:pPr>
      <w:r>
        <w:rPr>
          <w:rStyle w:val="aa"/>
          <w:b/>
        </w:rPr>
        <w:footnoteRef/>
      </w:r>
      <w:r>
        <w:t xml:space="preserve"> По организациям (предприятиям) всех видов экономической деятельности.</w:t>
      </w:r>
    </w:p>
  </w:footnote>
  <w:footnote w:id="13">
    <w:p w:rsidR="00516519" w:rsidRPr="00D21ACD" w:rsidRDefault="00516519" w:rsidP="00516519">
      <w:pPr>
        <w:pStyle w:val="af3"/>
      </w:pPr>
      <w:r w:rsidRPr="00D21ACD">
        <w:rPr>
          <w:rStyle w:val="aa"/>
        </w:rPr>
        <w:footnoteRef/>
      </w:r>
      <w:r w:rsidRPr="00D21ACD">
        <w:rPr>
          <w:lang w:val="en-US"/>
        </w:rPr>
        <w:t> </w:t>
      </w:r>
      <w:r w:rsidRPr="00D21ACD">
        <w:t xml:space="preserve">Данные по инвестициям приводятся </w:t>
      </w:r>
      <w:r>
        <w:t xml:space="preserve">с </w:t>
      </w:r>
      <w:r w:rsidRPr="00D21ACD">
        <w:t>учётом организаций с</w:t>
      </w:r>
      <w:r w:rsidRPr="00D21ACD">
        <w:rPr>
          <w:lang w:val="en-US"/>
        </w:rPr>
        <w:t> </w:t>
      </w:r>
      <w:r w:rsidRPr="00D21ACD">
        <w:t>численностью до 15 человек, не являющихся субъектами малого предпринимательства.</w:t>
      </w:r>
    </w:p>
  </w:footnote>
  <w:footnote w:id="14">
    <w:p w:rsidR="00516519" w:rsidRPr="00356EFD" w:rsidRDefault="00516519" w:rsidP="00516519">
      <w:pPr>
        <w:pStyle w:val="af3"/>
      </w:pPr>
      <w:r w:rsidRPr="00356EFD">
        <w:rPr>
          <w:rStyle w:val="aa"/>
        </w:rPr>
        <w:footnoteRef/>
      </w:r>
      <w:r w:rsidRPr="00356EFD">
        <w:t> Данные по видам экономической деятельности приводятся исходя из назначения основных средств, т.е. той сферы деятельности, в которой они будут функционировать.</w:t>
      </w:r>
    </w:p>
  </w:footnote>
  <w:footnote w:id="15">
    <w:p w:rsidR="004D23E4" w:rsidRPr="005870B4" w:rsidRDefault="004D23E4" w:rsidP="004D23E4">
      <w:pPr>
        <w:pStyle w:val="af3"/>
        <w:rPr>
          <w:i/>
        </w:rPr>
      </w:pPr>
      <w:r w:rsidRPr="005870B4">
        <w:rPr>
          <w:rStyle w:val="aa"/>
          <w:b/>
        </w:rPr>
        <w:footnoteRef/>
      </w:r>
      <w:r w:rsidRPr="005870B4">
        <w:rPr>
          <w:i/>
        </w:rPr>
        <w:t xml:space="preserve"> </w:t>
      </w:r>
      <w:r w:rsidRPr="005870B4">
        <w:t>Данные приводятся по Республике Карелия</w:t>
      </w:r>
      <w:r w:rsidRPr="005870B4">
        <w:rPr>
          <w:i/>
        </w:rPr>
        <w:t>.</w:t>
      </w:r>
    </w:p>
  </w:footnote>
  <w:footnote w:id="16">
    <w:p w:rsidR="004D23E4" w:rsidRDefault="004D23E4" w:rsidP="004D23E4">
      <w:pPr>
        <w:pStyle w:val="af3"/>
      </w:pPr>
      <w:r>
        <w:rPr>
          <w:rStyle w:val="aa"/>
        </w:rPr>
        <w:footnoteRef/>
      </w:r>
      <w:r>
        <w:t xml:space="preserve"> Без субъектов малого предпринимательства.</w:t>
      </w:r>
    </w:p>
  </w:footnote>
  <w:footnote w:id="17">
    <w:p w:rsidR="004D23E4" w:rsidRDefault="004D23E4" w:rsidP="004D23E4">
      <w:pPr>
        <w:pStyle w:val="af3"/>
      </w:pPr>
      <w:r>
        <w:rPr>
          <w:rStyle w:val="aff"/>
        </w:rPr>
        <w:footnoteRef/>
      </w:r>
      <w:r>
        <w:rPr>
          <w:rFonts w:eastAsia="Arial"/>
        </w:rPr>
        <w:tab/>
        <w:t xml:space="preserve"> </w:t>
      </w:r>
      <w:r>
        <w:rPr>
          <w:rFonts w:cs="Arial"/>
        </w:rPr>
        <w:t xml:space="preserve">Сведения предоставляются юридическими лицами, их обособленными подразделениями при наличии просроченной задолженности по заработной плате (кроме субъектов малого предпринимательства), основной вид деятельности которых относится к следующим: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обрабатывающая промышленность; обеспечение электрической энергией, газом и паром; кондиционирование </w:t>
      </w:r>
      <w:r w:rsidRPr="008E3578">
        <w:rPr>
          <w:rFonts w:cs="Arial"/>
        </w:rPr>
        <w:t>воздуха</w:t>
      </w:r>
      <w:r w:rsidRPr="004D23E4">
        <w:rPr>
          <w:rStyle w:val="aff0"/>
          <w:rFonts w:cs="Arial"/>
          <w:b w:val="0"/>
        </w:rPr>
        <w:t xml:space="preserve">; водоснабжение; водоотведение, организация сбора и утилизация отходов, деятельность по ликвидации загрязнений; </w:t>
      </w:r>
      <w:r w:rsidRPr="002A1AFA">
        <w:rPr>
          <w:rFonts w:cs="Arial"/>
        </w:rPr>
        <w:t>строительство;</w:t>
      </w:r>
      <w:r>
        <w:rPr>
          <w:rFonts w:cs="Arial"/>
        </w:rPr>
        <w:t xml:space="preserve">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управление недвижимым имуществом за вознаграждение или на договорной основе; научные исследования и разработки; образование; деятельность в области здравоохранения и социальных услуг; производство кинофильмов, видеофильмов и телевизионных программ; деятельность в области телевизионного и радиовещания; деятельность творческая, деятельность в области искусства и организации развлечений; деятельность библиотек, архивов, музеев и прочих объектов культуры; деятельность в области отдыха и развлечений.</w:t>
      </w:r>
      <w:r>
        <w:t xml:space="preserve"> </w:t>
      </w:r>
    </w:p>
  </w:footnote>
  <w:footnote w:id="18">
    <w:p w:rsidR="004D23E4" w:rsidRDefault="004D23E4" w:rsidP="004D23E4">
      <w:pPr>
        <w:pStyle w:val="af3"/>
      </w:pPr>
      <w:r>
        <w:rPr>
          <w:rStyle w:val="aa"/>
        </w:rPr>
        <w:footnoteRef/>
      </w:r>
      <w:r>
        <w:t xml:space="preserve">  Без субъектов малого предпринимательства.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85257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suff w:val="space"/>
      <w:lvlText w:val=".%1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1C300D50"/>
    <w:multiLevelType w:val="multilevel"/>
    <w:tmpl w:val="D578FB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20226436"/>
    <w:multiLevelType w:val="singleLevel"/>
    <w:tmpl w:val="543A9A04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170" w:hanging="170"/>
      </w:pPr>
      <w:rPr>
        <w:b w:val="0"/>
        <w:i/>
        <w:caps w:val="0"/>
        <w:strike w:val="0"/>
        <w:dstrike w:val="0"/>
        <w:vanish w:val="0"/>
        <w:sz w:val="20"/>
        <w:vertAlign w:val="superscript"/>
      </w:rPr>
    </w:lvl>
  </w:abstractNum>
  <w:abstractNum w:abstractNumId="3">
    <w:nsid w:val="2D6830F4"/>
    <w:multiLevelType w:val="singleLevel"/>
    <w:tmpl w:val="1666B58C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b w:val="0"/>
        <w:i/>
        <w:caps w:val="0"/>
        <w:strike w:val="0"/>
        <w:dstrike w:val="0"/>
        <w:vanish w:val="0"/>
        <w:sz w:val="20"/>
        <w:vertAlign w:val="superscript"/>
      </w:rPr>
    </w:lvl>
  </w:abstractNum>
  <w:abstractNum w:abstractNumId="4">
    <w:nsid w:val="5B047949"/>
    <w:multiLevelType w:val="multilevel"/>
    <w:tmpl w:val="937465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630A485A"/>
    <w:multiLevelType w:val="multilevel"/>
    <w:tmpl w:val="D3CEFE5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2.%3.%4.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8B4AB6"/>
    <w:multiLevelType w:val="multilevel"/>
    <w:tmpl w:val="641AC32C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2.%3."/>
      <w:lvlJc w:val="left"/>
      <w:pPr>
        <w:ind w:left="0" w:firstLine="0"/>
      </w:pPr>
    </w:lvl>
    <w:lvl w:ilvl="3">
      <w:start w:val="1"/>
      <w:numFmt w:val="decimal"/>
      <w:suff w:val="space"/>
      <w:lvlText w:val="%2.%3.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AD405D"/>
    <w:multiLevelType w:val="multilevel"/>
    <w:tmpl w:val="60D67C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27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0"/>
    <w:footnote w:id="1"/>
  </w:footnotePr>
  <w:endnotePr>
    <w:pos w:val="sectEnd"/>
    <w:numFmt w:val="decimal"/>
    <w:numRestart w:val="eachSect"/>
    <w:endnote w:id="0"/>
    <w:endnote w:id="1"/>
  </w:endnotePr>
  <w:compat/>
  <w:rsids>
    <w:rsidRoot w:val="004D23E4"/>
    <w:rsid w:val="000600FB"/>
    <w:rsid w:val="00065D90"/>
    <w:rsid w:val="0006661C"/>
    <w:rsid w:val="00077E4B"/>
    <w:rsid w:val="000902A1"/>
    <w:rsid w:val="000B1007"/>
    <w:rsid w:val="000C3AFC"/>
    <w:rsid w:val="000D17B2"/>
    <w:rsid w:val="000D1901"/>
    <w:rsid w:val="001166E0"/>
    <w:rsid w:val="0012155E"/>
    <w:rsid w:val="0012321B"/>
    <w:rsid w:val="00127396"/>
    <w:rsid w:val="0013012A"/>
    <w:rsid w:val="00134E25"/>
    <w:rsid w:val="00157931"/>
    <w:rsid w:val="0016444E"/>
    <w:rsid w:val="00170858"/>
    <w:rsid w:val="001735BF"/>
    <w:rsid w:val="001958DD"/>
    <w:rsid w:val="001B207C"/>
    <w:rsid w:val="001B75BA"/>
    <w:rsid w:val="001F4340"/>
    <w:rsid w:val="00216D66"/>
    <w:rsid w:val="00227B1E"/>
    <w:rsid w:val="002669C1"/>
    <w:rsid w:val="002768FA"/>
    <w:rsid w:val="002867EA"/>
    <w:rsid w:val="002953B4"/>
    <w:rsid w:val="00295AA8"/>
    <w:rsid w:val="002A1932"/>
    <w:rsid w:val="002B2313"/>
    <w:rsid w:val="002C1C37"/>
    <w:rsid w:val="002E6914"/>
    <w:rsid w:val="0034254C"/>
    <w:rsid w:val="003459F3"/>
    <w:rsid w:val="0034716B"/>
    <w:rsid w:val="00350A14"/>
    <w:rsid w:val="00353ED7"/>
    <w:rsid w:val="003543AF"/>
    <w:rsid w:val="00376E72"/>
    <w:rsid w:val="003969A0"/>
    <w:rsid w:val="003C320B"/>
    <w:rsid w:val="003D0EB8"/>
    <w:rsid w:val="003D3ADF"/>
    <w:rsid w:val="003E652C"/>
    <w:rsid w:val="003E6BFD"/>
    <w:rsid w:val="003F3631"/>
    <w:rsid w:val="004061E1"/>
    <w:rsid w:val="00412C9C"/>
    <w:rsid w:val="004278B9"/>
    <w:rsid w:val="004566EC"/>
    <w:rsid w:val="0047109C"/>
    <w:rsid w:val="0049299E"/>
    <w:rsid w:val="004A6BDD"/>
    <w:rsid w:val="004A7CB2"/>
    <w:rsid w:val="004B120B"/>
    <w:rsid w:val="004D23E4"/>
    <w:rsid w:val="004D5045"/>
    <w:rsid w:val="004D5545"/>
    <w:rsid w:val="004D7A7B"/>
    <w:rsid w:val="004E2B00"/>
    <w:rsid w:val="004F034A"/>
    <w:rsid w:val="004F1BFB"/>
    <w:rsid w:val="005017D1"/>
    <w:rsid w:val="00502571"/>
    <w:rsid w:val="00506D30"/>
    <w:rsid w:val="00516519"/>
    <w:rsid w:val="005609C5"/>
    <w:rsid w:val="005614D5"/>
    <w:rsid w:val="005D45F0"/>
    <w:rsid w:val="00603BA4"/>
    <w:rsid w:val="00635067"/>
    <w:rsid w:val="00640C48"/>
    <w:rsid w:val="00641E22"/>
    <w:rsid w:val="00656B98"/>
    <w:rsid w:val="006722F1"/>
    <w:rsid w:val="006754D3"/>
    <w:rsid w:val="00685663"/>
    <w:rsid w:val="00694D7B"/>
    <w:rsid w:val="0069559A"/>
    <w:rsid w:val="006B7E1E"/>
    <w:rsid w:val="006C7BDF"/>
    <w:rsid w:val="006D1D93"/>
    <w:rsid w:val="006D773E"/>
    <w:rsid w:val="006E66A5"/>
    <w:rsid w:val="006F40DD"/>
    <w:rsid w:val="00703FBF"/>
    <w:rsid w:val="0072071B"/>
    <w:rsid w:val="00726DBF"/>
    <w:rsid w:val="00727386"/>
    <w:rsid w:val="0073620C"/>
    <w:rsid w:val="00743F4A"/>
    <w:rsid w:val="007645E3"/>
    <w:rsid w:val="00782CBE"/>
    <w:rsid w:val="00790B48"/>
    <w:rsid w:val="007A0901"/>
    <w:rsid w:val="007D3185"/>
    <w:rsid w:val="007D4073"/>
    <w:rsid w:val="007E6FF2"/>
    <w:rsid w:val="008003EB"/>
    <w:rsid w:val="00815D57"/>
    <w:rsid w:val="00823702"/>
    <w:rsid w:val="00824A53"/>
    <w:rsid w:val="00830825"/>
    <w:rsid w:val="00830868"/>
    <w:rsid w:val="0084362D"/>
    <w:rsid w:val="00847BC0"/>
    <w:rsid w:val="00854B59"/>
    <w:rsid w:val="00880006"/>
    <w:rsid w:val="008C4C71"/>
    <w:rsid w:val="008D69FF"/>
    <w:rsid w:val="008F7F74"/>
    <w:rsid w:val="009241CF"/>
    <w:rsid w:val="00927249"/>
    <w:rsid w:val="0093059F"/>
    <w:rsid w:val="009402FE"/>
    <w:rsid w:val="009415FF"/>
    <w:rsid w:val="009462B9"/>
    <w:rsid w:val="0095761F"/>
    <w:rsid w:val="0097508F"/>
    <w:rsid w:val="00993971"/>
    <w:rsid w:val="00995A6C"/>
    <w:rsid w:val="00996682"/>
    <w:rsid w:val="009C0DF9"/>
    <w:rsid w:val="009E48B4"/>
    <w:rsid w:val="00A175B1"/>
    <w:rsid w:val="00A23EDB"/>
    <w:rsid w:val="00A42322"/>
    <w:rsid w:val="00A50CB9"/>
    <w:rsid w:val="00A80FA5"/>
    <w:rsid w:val="00A82074"/>
    <w:rsid w:val="00A91F03"/>
    <w:rsid w:val="00A91F63"/>
    <w:rsid w:val="00AA1987"/>
    <w:rsid w:val="00AB7B5C"/>
    <w:rsid w:val="00AB7E5C"/>
    <w:rsid w:val="00AD0192"/>
    <w:rsid w:val="00AE432D"/>
    <w:rsid w:val="00AE6D36"/>
    <w:rsid w:val="00B11E52"/>
    <w:rsid w:val="00B142D3"/>
    <w:rsid w:val="00B166F0"/>
    <w:rsid w:val="00B435BE"/>
    <w:rsid w:val="00B552B9"/>
    <w:rsid w:val="00B574B8"/>
    <w:rsid w:val="00B60525"/>
    <w:rsid w:val="00B608BA"/>
    <w:rsid w:val="00B65A13"/>
    <w:rsid w:val="00B74CBE"/>
    <w:rsid w:val="00B75513"/>
    <w:rsid w:val="00B800C9"/>
    <w:rsid w:val="00B80765"/>
    <w:rsid w:val="00B8390A"/>
    <w:rsid w:val="00BC1993"/>
    <w:rsid w:val="00BD0DAC"/>
    <w:rsid w:val="00BE3883"/>
    <w:rsid w:val="00BF3B53"/>
    <w:rsid w:val="00C062F8"/>
    <w:rsid w:val="00C0714B"/>
    <w:rsid w:val="00C07AEF"/>
    <w:rsid w:val="00C11D79"/>
    <w:rsid w:val="00C3770A"/>
    <w:rsid w:val="00C433DC"/>
    <w:rsid w:val="00C5336F"/>
    <w:rsid w:val="00C949C4"/>
    <w:rsid w:val="00CB777F"/>
    <w:rsid w:val="00CC5982"/>
    <w:rsid w:val="00CC6443"/>
    <w:rsid w:val="00CD27C8"/>
    <w:rsid w:val="00CF6B4E"/>
    <w:rsid w:val="00D42B1B"/>
    <w:rsid w:val="00D51FF5"/>
    <w:rsid w:val="00D677B2"/>
    <w:rsid w:val="00D72DF5"/>
    <w:rsid w:val="00DA2250"/>
    <w:rsid w:val="00DE601D"/>
    <w:rsid w:val="00DF7625"/>
    <w:rsid w:val="00E02001"/>
    <w:rsid w:val="00E061FD"/>
    <w:rsid w:val="00E0698E"/>
    <w:rsid w:val="00E13E8A"/>
    <w:rsid w:val="00E45FA3"/>
    <w:rsid w:val="00E53B67"/>
    <w:rsid w:val="00E754AC"/>
    <w:rsid w:val="00E97D70"/>
    <w:rsid w:val="00EA6472"/>
    <w:rsid w:val="00EC599D"/>
    <w:rsid w:val="00ED20A9"/>
    <w:rsid w:val="00F229FD"/>
    <w:rsid w:val="00F40130"/>
    <w:rsid w:val="00F42005"/>
    <w:rsid w:val="00F43812"/>
    <w:rsid w:val="00F516CE"/>
    <w:rsid w:val="00F5376B"/>
    <w:rsid w:val="00F70B7F"/>
    <w:rsid w:val="00F71A64"/>
    <w:rsid w:val="00F87F5C"/>
    <w:rsid w:val="00FB4EB0"/>
    <w:rsid w:val="00FC3481"/>
    <w:rsid w:val="00FD359F"/>
    <w:rsid w:val="00FE22F8"/>
    <w:rsid w:val="00FE3671"/>
    <w:rsid w:val="00FE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61E1"/>
    <w:pPr>
      <w:suppressAutoHyphens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0"/>
    <w:next w:val="a0"/>
    <w:link w:val="10"/>
    <w:autoRedefine/>
    <w:qFormat/>
    <w:rsid w:val="00726DBF"/>
    <w:pPr>
      <w:keepNext/>
      <w:pageBreakBefore/>
      <w:numPr>
        <w:numId w:val="38"/>
      </w:numPr>
      <w:pBdr>
        <w:bottom w:val="single" w:sz="4" w:space="1" w:color="auto"/>
      </w:pBdr>
      <w:spacing w:after="60"/>
      <w:jc w:val="center"/>
      <w:outlineLvl w:val="0"/>
    </w:pPr>
    <w:rPr>
      <w:b/>
      <w:caps/>
      <w:kern w:val="28"/>
      <w:sz w:val="36"/>
    </w:rPr>
  </w:style>
  <w:style w:type="paragraph" w:styleId="2">
    <w:name w:val="heading 2"/>
    <w:basedOn w:val="a0"/>
    <w:next w:val="a0"/>
    <w:link w:val="20"/>
    <w:qFormat/>
    <w:rsid w:val="00726DBF"/>
    <w:pPr>
      <w:keepNext/>
      <w:numPr>
        <w:ilvl w:val="1"/>
        <w:numId w:val="38"/>
      </w:numPr>
      <w:spacing w:before="240" w:after="240"/>
      <w:jc w:val="center"/>
      <w:outlineLvl w:val="1"/>
    </w:pPr>
    <w:rPr>
      <w:b/>
      <w:caps/>
      <w:sz w:val="32"/>
    </w:rPr>
  </w:style>
  <w:style w:type="paragraph" w:styleId="3">
    <w:name w:val="heading 3"/>
    <w:basedOn w:val="a0"/>
    <w:next w:val="a0"/>
    <w:link w:val="30"/>
    <w:autoRedefine/>
    <w:qFormat/>
    <w:rsid w:val="00726DBF"/>
    <w:pPr>
      <w:keepNext/>
      <w:numPr>
        <w:ilvl w:val="2"/>
        <w:numId w:val="38"/>
      </w:numPr>
      <w:spacing w:before="240" w:after="120"/>
      <w:jc w:val="center"/>
      <w:outlineLvl w:val="2"/>
    </w:pPr>
    <w:rPr>
      <w:b/>
      <w:caps/>
      <w:sz w:val="28"/>
    </w:rPr>
  </w:style>
  <w:style w:type="paragraph" w:styleId="4">
    <w:name w:val="heading 4"/>
    <w:basedOn w:val="3"/>
    <w:next w:val="a0"/>
    <w:link w:val="40"/>
    <w:autoRedefine/>
    <w:qFormat/>
    <w:rsid w:val="00726DBF"/>
    <w:pPr>
      <w:numPr>
        <w:ilvl w:val="3"/>
      </w:numPr>
      <w:suppressAutoHyphens w:val="0"/>
      <w:spacing w:before="0"/>
      <w:outlineLvl w:val="3"/>
    </w:pPr>
  </w:style>
  <w:style w:type="paragraph" w:styleId="5">
    <w:name w:val="heading 5"/>
    <w:basedOn w:val="a0"/>
    <w:next w:val="a0"/>
    <w:qFormat/>
    <w:rsid w:val="00134E25"/>
    <w:pPr>
      <w:numPr>
        <w:ilvl w:val="4"/>
        <w:numId w:val="32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rsid w:val="00134E25"/>
    <w:pPr>
      <w:numPr>
        <w:ilvl w:val="5"/>
        <w:numId w:val="3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rsid w:val="00134E25"/>
    <w:pPr>
      <w:numPr>
        <w:ilvl w:val="6"/>
        <w:numId w:val="32"/>
      </w:numPr>
      <w:spacing w:before="240" w:after="60"/>
      <w:outlineLvl w:val="6"/>
    </w:pPr>
    <w:rPr>
      <w:sz w:val="20"/>
    </w:rPr>
  </w:style>
  <w:style w:type="paragraph" w:styleId="8">
    <w:name w:val="heading 8"/>
    <w:basedOn w:val="a0"/>
    <w:next w:val="a0"/>
    <w:qFormat/>
    <w:rsid w:val="00134E25"/>
    <w:pPr>
      <w:numPr>
        <w:ilvl w:val="7"/>
        <w:numId w:val="32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0"/>
    <w:next w:val="a0"/>
    <w:qFormat/>
    <w:rsid w:val="00134E25"/>
    <w:pPr>
      <w:numPr>
        <w:ilvl w:val="8"/>
        <w:numId w:val="32"/>
      </w:numPr>
      <w:spacing w:before="240" w:after="60"/>
      <w:outlineLvl w:val="8"/>
    </w:pPr>
    <w:rPr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rsid w:val="00134E25"/>
    <w:pPr>
      <w:ind w:firstLine="0"/>
      <w:jc w:val="right"/>
    </w:pPr>
  </w:style>
  <w:style w:type="character" w:customStyle="1" w:styleId="a5">
    <w:name w:val="Верхний колонтитул Знак"/>
    <w:basedOn w:val="a1"/>
    <w:link w:val="a4"/>
    <w:rsid w:val="00134E25"/>
    <w:rPr>
      <w:rFonts w:ascii="Arial" w:hAnsi="Arial"/>
      <w:sz w:val="24"/>
    </w:rPr>
  </w:style>
  <w:style w:type="paragraph" w:customStyle="1" w:styleId="a6">
    <w:name w:val="Единицы"/>
    <w:basedOn w:val="a0"/>
    <w:link w:val="a7"/>
    <w:rsid w:val="000B1007"/>
    <w:pPr>
      <w:spacing w:after="120"/>
      <w:ind w:firstLine="0"/>
      <w:jc w:val="center"/>
    </w:pPr>
    <w:rPr>
      <w:sz w:val="22"/>
    </w:rPr>
  </w:style>
  <w:style w:type="paragraph" w:customStyle="1" w:styleId="a8">
    <w:name w:val="Заголграф"/>
    <w:basedOn w:val="a0"/>
    <w:next w:val="a0"/>
    <w:autoRedefine/>
    <w:rsid w:val="0095761F"/>
    <w:pPr>
      <w:spacing w:before="240" w:after="120"/>
      <w:ind w:firstLine="0"/>
      <w:jc w:val="center"/>
    </w:pPr>
    <w:rPr>
      <w:b/>
      <w:caps/>
      <w:sz w:val="28"/>
      <w:szCs w:val="28"/>
    </w:rPr>
  </w:style>
  <w:style w:type="paragraph" w:customStyle="1" w:styleId="a9">
    <w:name w:val="Заголовок таблицы"/>
    <w:basedOn w:val="a0"/>
    <w:next w:val="a0"/>
    <w:link w:val="11"/>
    <w:autoRedefine/>
    <w:qFormat/>
    <w:rsid w:val="00DA2250"/>
    <w:pPr>
      <w:keepNext/>
      <w:suppressAutoHyphens w:val="0"/>
      <w:spacing w:before="120" w:after="120"/>
      <w:ind w:firstLine="0"/>
      <w:jc w:val="center"/>
      <w:outlineLvl w:val="1"/>
    </w:pPr>
    <w:rPr>
      <w:b/>
      <w:caps/>
    </w:rPr>
  </w:style>
  <w:style w:type="character" w:styleId="aa">
    <w:name w:val="footnote reference"/>
    <w:basedOn w:val="a1"/>
    <w:link w:val="12"/>
    <w:rsid w:val="00134E25"/>
    <w:rPr>
      <w:vertAlign w:val="superscript"/>
    </w:rPr>
  </w:style>
  <w:style w:type="paragraph" w:styleId="ab">
    <w:name w:val="caption"/>
    <w:basedOn w:val="a0"/>
    <w:qFormat/>
    <w:rsid w:val="00134E25"/>
    <w:pPr>
      <w:widowControl w:val="0"/>
      <w:spacing w:before="120" w:after="60"/>
      <w:ind w:firstLine="0"/>
      <w:jc w:val="right"/>
    </w:pPr>
    <w:rPr>
      <w:snapToGrid w:val="0"/>
      <w:kern w:val="28"/>
      <w:sz w:val="32"/>
    </w:rPr>
  </w:style>
  <w:style w:type="paragraph" w:styleId="ac">
    <w:name w:val="footer"/>
    <w:basedOn w:val="a0"/>
    <w:link w:val="ad"/>
    <w:uiPriority w:val="99"/>
    <w:rsid w:val="00134E25"/>
    <w:pPr>
      <w:ind w:firstLine="0"/>
    </w:pPr>
  </w:style>
  <w:style w:type="character" w:customStyle="1" w:styleId="ad">
    <w:name w:val="Нижний колонтитул Знак"/>
    <w:basedOn w:val="a1"/>
    <w:link w:val="ac"/>
    <w:uiPriority w:val="99"/>
    <w:rsid w:val="00134E25"/>
    <w:rPr>
      <w:rFonts w:ascii="Arial" w:hAnsi="Arial"/>
      <w:sz w:val="24"/>
    </w:rPr>
  </w:style>
  <w:style w:type="paragraph" w:styleId="13">
    <w:name w:val="toc 1"/>
    <w:basedOn w:val="a0"/>
    <w:next w:val="a0"/>
    <w:uiPriority w:val="39"/>
    <w:rsid w:val="00134E25"/>
    <w:pPr>
      <w:tabs>
        <w:tab w:val="right" w:leader="dot" w:pos="9072"/>
      </w:tabs>
      <w:spacing w:before="360"/>
      <w:ind w:firstLine="0"/>
      <w:jc w:val="left"/>
    </w:pPr>
    <w:rPr>
      <w:b/>
    </w:rPr>
  </w:style>
  <w:style w:type="paragraph" w:styleId="21">
    <w:name w:val="toc 2"/>
    <w:basedOn w:val="a0"/>
    <w:next w:val="a0"/>
    <w:uiPriority w:val="39"/>
    <w:rsid w:val="00134E25"/>
    <w:pPr>
      <w:tabs>
        <w:tab w:val="right" w:leader="dot" w:pos="9072"/>
      </w:tabs>
      <w:spacing w:before="120"/>
      <w:ind w:left="284" w:firstLine="0"/>
      <w:jc w:val="left"/>
    </w:pPr>
  </w:style>
  <w:style w:type="paragraph" w:styleId="31">
    <w:name w:val="toc 3"/>
    <w:basedOn w:val="a0"/>
    <w:next w:val="a0"/>
    <w:uiPriority w:val="39"/>
    <w:rsid w:val="00134E25"/>
    <w:pPr>
      <w:tabs>
        <w:tab w:val="right" w:leader="dot" w:pos="9072"/>
      </w:tabs>
      <w:spacing w:before="120"/>
      <w:ind w:left="851" w:firstLine="0"/>
      <w:jc w:val="left"/>
    </w:pPr>
  </w:style>
  <w:style w:type="paragraph" w:styleId="41">
    <w:name w:val="toc 4"/>
    <w:basedOn w:val="a0"/>
    <w:next w:val="a0"/>
    <w:rsid w:val="00134E25"/>
    <w:pPr>
      <w:tabs>
        <w:tab w:val="right" w:leader="dot" w:pos="9072"/>
      </w:tabs>
      <w:ind w:left="839" w:firstLine="284"/>
      <w:jc w:val="left"/>
    </w:pPr>
  </w:style>
  <w:style w:type="paragraph" w:styleId="50">
    <w:name w:val="toc 5"/>
    <w:basedOn w:val="a0"/>
    <w:next w:val="a0"/>
    <w:autoRedefine/>
    <w:rsid w:val="00134E25"/>
    <w:pPr>
      <w:ind w:left="1040"/>
    </w:pPr>
  </w:style>
  <w:style w:type="paragraph" w:styleId="60">
    <w:name w:val="toc 6"/>
    <w:basedOn w:val="a0"/>
    <w:next w:val="a0"/>
    <w:autoRedefine/>
    <w:rsid w:val="00134E25"/>
    <w:pPr>
      <w:ind w:left="1300"/>
    </w:pPr>
  </w:style>
  <w:style w:type="paragraph" w:styleId="70">
    <w:name w:val="toc 7"/>
    <w:basedOn w:val="a0"/>
    <w:next w:val="a0"/>
    <w:autoRedefine/>
    <w:rsid w:val="00134E25"/>
    <w:pPr>
      <w:ind w:left="1560"/>
    </w:pPr>
  </w:style>
  <w:style w:type="paragraph" w:styleId="80">
    <w:name w:val="toc 8"/>
    <w:basedOn w:val="a0"/>
    <w:next w:val="a0"/>
    <w:autoRedefine/>
    <w:rsid w:val="00134E25"/>
    <w:pPr>
      <w:ind w:left="1820"/>
    </w:pPr>
  </w:style>
  <w:style w:type="paragraph" w:styleId="90">
    <w:name w:val="toc 9"/>
    <w:basedOn w:val="a0"/>
    <w:next w:val="a0"/>
    <w:autoRedefine/>
    <w:rsid w:val="00134E25"/>
    <w:pPr>
      <w:ind w:left="2080"/>
    </w:pPr>
  </w:style>
  <w:style w:type="paragraph" w:styleId="ae">
    <w:name w:val="Body Text Indent"/>
    <w:basedOn w:val="a0"/>
    <w:link w:val="af"/>
    <w:rsid w:val="00134E25"/>
  </w:style>
  <w:style w:type="character" w:customStyle="1" w:styleId="af">
    <w:name w:val="Основной текст с отступом Знак"/>
    <w:basedOn w:val="a1"/>
    <w:link w:val="ae"/>
    <w:rsid w:val="00134E25"/>
    <w:rPr>
      <w:rFonts w:ascii="Arial" w:hAnsi="Arial"/>
      <w:sz w:val="24"/>
    </w:rPr>
  </w:style>
  <w:style w:type="paragraph" w:customStyle="1" w:styleId="af0">
    <w:name w:val="Подзаголграф"/>
    <w:basedOn w:val="a0"/>
    <w:next w:val="a0"/>
    <w:rsid w:val="00134E25"/>
    <w:pPr>
      <w:ind w:firstLine="0"/>
      <w:jc w:val="center"/>
    </w:pPr>
  </w:style>
  <w:style w:type="paragraph" w:customStyle="1" w:styleId="af1">
    <w:name w:val="Подлежащее таблицы"/>
    <w:basedOn w:val="a0"/>
    <w:link w:val="af2"/>
    <w:autoRedefine/>
    <w:qFormat/>
    <w:rsid w:val="0034254C"/>
    <w:pPr>
      <w:ind w:left="113" w:hanging="113"/>
      <w:jc w:val="left"/>
    </w:pPr>
    <w:rPr>
      <w:sz w:val="22"/>
    </w:rPr>
  </w:style>
  <w:style w:type="paragraph" w:styleId="af3">
    <w:name w:val="footnote text"/>
    <w:basedOn w:val="a0"/>
    <w:link w:val="af4"/>
    <w:autoRedefine/>
    <w:rsid w:val="0034254C"/>
    <w:pPr>
      <w:ind w:left="170" w:hanging="170"/>
    </w:pPr>
    <w:rPr>
      <w:sz w:val="20"/>
    </w:rPr>
  </w:style>
  <w:style w:type="character" w:customStyle="1" w:styleId="af4">
    <w:name w:val="Текст сноски Знак"/>
    <w:basedOn w:val="a1"/>
    <w:link w:val="af3"/>
    <w:rsid w:val="0034254C"/>
    <w:rPr>
      <w:rFonts w:ascii="Arial" w:hAnsi="Arial"/>
    </w:rPr>
  </w:style>
  <w:style w:type="paragraph" w:customStyle="1" w:styleId="a">
    <w:name w:val="Сноска"/>
    <w:basedOn w:val="af3"/>
    <w:next w:val="a0"/>
    <w:autoRedefine/>
    <w:rsid w:val="000B1007"/>
    <w:pPr>
      <w:numPr>
        <w:numId w:val="33"/>
      </w:numPr>
    </w:pPr>
  </w:style>
  <w:style w:type="paragraph" w:customStyle="1" w:styleId="af5">
    <w:name w:val="Стиль Основной текст с отступом + полужирный курсив"/>
    <w:basedOn w:val="ae"/>
    <w:autoRedefine/>
    <w:rsid w:val="00134E25"/>
    <w:rPr>
      <w:b/>
      <w:bCs/>
      <w:i/>
      <w:iCs/>
      <w:sz w:val="26"/>
    </w:rPr>
  </w:style>
  <w:style w:type="paragraph" w:customStyle="1" w:styleId="af6">
    <w:name w:val="Таблица"/>
    <w:basedOn w:val="a0"/>
    <w:link w:val="af7"/>
    <w:autoRedefine/>
    <w:qFormat/>
    <w:rsid w:val="000B1007"/>
    <w:pPr>
      <w:tabs>
        <w:tab w:val="decimal" w:pos="567"/>
      </w:tabs>
      <w:ind w:firstLine="0"/>
      <w:jc w:val="left"/>
    </w:pPr>
    <w:rPr>
      <w:sz w:val="22"/>
    </w:rPr>
  </w:style>
  <w:style w:type="paragraph" w:customStyle="1" w:styleId="af8">
    <w:name w:val="Шапка таблицы"/>
    <w:basedOn w:val="a0"/>
    <w:link w:val="af9"/>
    <w:autoRedefine/>
    <w:qFormat/>
    <w:rsid w:val="00516519"/>
    <w:pPr>
      <w:ind w:firstLine="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726DBF"/>
    <w:rPr>
      <w:rFonts w:ascii="Arial" w:hAnsi="Arial"/>
      <w:b/>
      <w:caps/>
      <w:sz w:val="28"/>
    </w:rPr>
  </w:style>
  <w:style w:type="character" w:customStyle="1" w:styleId="11">
    <w:name w:val="Заголовок таблицы Знак1"/>
    <w:basedOn w:val="a1"/>
    <w:link w:val="a9"/>
    <w:rsid w:val="00DA2250"/>
    <w:rPr>
      <w:rFonts w:ascii="Arial" w:hAnsi="Arial"/>
      <w:b/>
      <w:caps/>
      <w:sz w:val="24"/>
    </w:rPr>
  </w:style>
  <w:style w:type="character" w:customStyle="1" w:styleId="20">
    <w:name w:val="Заголовок 2 Знак"/>
    <w:basedOn w:val="a1"/>
    <w:link w:val="2"/>
    <w:rsid w:val="006754D3"/>
    <w:rPr>
      <w:rFonts w:ascii="Arial" w:hAnsi="Arial"/>
      <w:b/>
      <w:caps/>
      <w:sz w:val="32"/>
    </w:rPr>
  </w:style>
  <w:style w:type="character" w:customStyle="1" w:styleId="30">
    <w:name w:val="Заголовок 3 Знак"/>
    <w:basedOn w:val="a1"/>
    <w:link w:val="3"/>
    <w:rsid w:val="006754D3"/>
    <w:rPr>
      <w:rFonts w:ascii="Arial" w:hAnsi="Arial"/>
      <w:b/>
      <w:caps/>
      <w:sz w:val="28"/>
    </w:rPr>
  </w:style>
  <w:style w:type="table" w:styleId="afa">
    <w:name w:val="Table Grid"/>
    <w:basedOn w:val="a2"/>
    <w:rsid w:val="004D23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14 пт По центру"/>
    <w:basedOn w:val="a0"/>
    <w:rsid w:val="004D23E4"/>
    <w:pPr>
      <w:suppressAutoHyphens w:val="0"/>
      <w:ind w:firstLine="0"/>
      <w:jc w:val="center"/>
    </w:pPr>
    <w:rPr>
      <w:sz w:val="28"/>
    </w:rPr>
  </w:style>
  <w:style w:type="character" w:styleId="afb">
    <w:name w:val="Hyperlink"/>
    <w:uiPriority w:val="99"/>
    <w:rsid w:val="004D23E4"/>
    <w:rPr>
      <w:color w:val="0000FF"/>
      <w:u w:val="single"/>
    </w:rPr>
  </w:style>
  <w:style w:type="character" w:customStyle="1" w:styleId="afc">
    <w:name w:val="Стиль полужирный"/>
    <w:basedOn w:val="a1"/>
    <w:rsid w:val="004D23E4"/>
    <w:rPr>
      <w:rFonts w:ascii="Arial" w:hAnsi="Arial"/>
      <w:b/>
      <w:bCs/>
      <w:sz w:val="24"/>
    </w:rPr>
  </w:style>
  <w:style w:type="character" w:customStyle="1" w:styleId="af2">
    <w:name w:val="Подлежащее таблицы Знак"/>
    <w:basedOn w:val="a1"/>
    <w:link w:val="af1"/>
    <w:rsid w:val="004D23E4"/>
    <w:rPr>
      <w:rFonts w:ascii="Arial" w:hAnsi="Arial"/>
      <w:sz w:val="22"/>
    </w:rPr>
  </w:style>
  <w:style w:type="character" w:customStyle="1" w:styleId="10">
    <w:name w:val="Заголовок 1 Знак"/>
    <w:basedOn w:val="a1"/>
    <w:link w:val="1"/>
    <w:rsid w:val="004D23E4"/>
    <w:rPr>
      <w:rFonts w:ascii="Arial" w:hAnsi="Arial"/>
      <w:b/>
      <w:caps/>
      <w:kern w:val="28"/>
      <w:sz w:val="36"/>
    </w:rPr>
  </w:style>
  <w:style w:type="character" w:customStyle="1" w:styleId="af9">
    <w:name w:val="Шапка таблицы Знак"/>
    <w:basedOn w:val="a1"/>
    <w:link w:val="af8"/>
    <w:rsid w:val="00516519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f7">
    <w:name w:val="Таблица Знак"/>
    <w:link w:val="af6"/>
    <w:rsid w:val="004D23E4"/>
    <w:rPr>
      <w:rFonts w:ascii="Arial" w:hAnsi="Arial"/>
      <w:sz w:val="22"/>
    </w:rPr>
  </w:style>
  <w:style w:type="character" w:customStyle="1" w:styleId="a7">
    <w:name w:val="Единицы Знак"/>
    <w:basedOn w:val="a1"/>
    <w:link w:val="a6"/>
    <w:rsid w:val="004D23E4"/>
    <w:rPr>
      <w:rFonts w:ascii="Arial" w:hAnsi="Arial"/>
      <w:sz w:val="22"/>
    </w:rPr>
  </w:style>
  <w:style w:type="paragraph" w:styleId="afd">
    <w:name w:val="endnote text"/>
    <w:basedOn w:val="a0"/>
    <w:link w:val="afe"/>
    <w:autoRedefine/>
    <w:unhideWhenUsed/>
    <w:rsid w:val="004D23E4"/>
    <w:pPr>
      <w:suppressAutoHyphens w:val="0"/>
      <w:ind w:left="170" w:hanging="170"/>
    </w:pPr>
    <w:rPr>
      <w:sz w:val="20"/>
    </w:rPr>
  </w:style>
  <w:style w:type="character" w:customStyle="1" w:styleId="afe">
    <w:name w:val="Текст концевой сноски Знак"/>
    <w:basedOn w:val="a1"/>
    <w:link w:val="afd"/>
    <w:rsid w:val="004D23E4"/>
    <w:rPr>
      <w:rFonts w:ascii="Arial" w:hAnsi="Arial"/>
    </w:rPr>
  </w:style>
  <w:style w:type="paragraph" w:customStyle="1" w:styleId="12">
    <w:name w:val="Знак сноски1"/>
    <w:basedOn w:val="a0"/>
    <w:link w:val="aa"/>
    <w:rsid w:val="004D23E4"/>
    <w:pPr>
      <w:suppressAutoHyphens w:val="0"/>
      <w:ind w:firstLine="0"/>
      <w:jc w:val="left"/>
    </w:pPr>
    <w:rPr>
      <w:rFonts w:ascii="Times New Roman" w:hAnsi="Times New Roman"/>
      <w:sz w:val="20"/>
      <w:vertAlign w:val="superscript"/>
    </w:rPr>
  </w:style>
  <w:style w:type="character" w:customStyle="1" w:styleId="aff">
    <w:name w:val="Символ сноски"/>
    <w:basedOn w:val="a1"/>
    <w:rsid w:val="004D23E4"/>
    <w:rPr>
      <w:vertAlign w:val="superscript"/>
    </w:rPr>
  </w:style>
  <w:style w:type="character" w:styleId="aff0">
    <w:name w:val="Strong"/>
    <w:qFormat/>
    <w:rsid w:val="004D23E4"/>
    <w:rPr>
      <w:b/>
      <w:bCs w:val="0"/>
    </w:rPr>
  </w:style>
  <w:style w:type="paragraph" w:styleId="aff1">
    <w:name w:val="Balloon Text"/>
    <w:basedOn w:val="a0"/>
    <w:link w:val="aff2"/>
    <w:rsid w:val="004D23E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4D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61E1"/>
    <w:pPr>
      <w:suppressAutoHyphens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0"/>
    <w:next w:val="a0"/>
    <w:link w:val="10"/>
    <w:autoRedefine/>
    <w:qFormat/>
    <w:rsid w:val="00726DBF"/>
    <w:pPr>
      <w:keepNext/>
      <w:pageBreakBefore/>
      <w:numPr>
        <w:numId w:val="38"/>
      </w:numPr>
      <w:pBdr>
        <w:bottom w:val="single" w:sz="4" w:space="1" w:color="auto"/>
      </w:pBdr>
      <w:spacing w:after="60"/>
      <w:jc w:val="center"/>
      <w:outlineLvl w:val="0"/>
    </w:pPr>
    <w:rPr>
      <w:b/>
      <w:caps/>
      <w:kern w:val="28"/>
      <w:sz w:val="36"/>
    </w:rPr>
  </w:style>
  <w:style w:type="paragraph" w:styleId="2">
    <w:name w:val="heading 2"/>
    <w:basedOn w:val="a0"/>
    <w:next w:val="a0"/>
    <w:link w:val="20"/>
    <w:qFormat/>
    <w:rsid w:val="00726DBF"/>
    <w:pPr>
      <w:keepNext/>
      <w:numPr>
        <w:ilvl w:val="1"/>
        <w:numId w:val="38"/>
      </w:numPr>
      <w:spacing w:before="240" w:after="240"/>
      <w:jc w:val="center"/>
      <w:outlineLvl w:val="1"/>
    </w:pPr>
    <w:rPr>
      <w:b/>
      <w:caps/>
      <w:sz w:val="32"/>
    </w:rPr>
  </w:style>
  <w:style w:type="paragraph" w:styleId="3">
    <w:name w:val="heading 3"/>
    <w:basedOn w:val="a0"/>
    <w:next w:val="a0"/>
    <w:link w:val="30"/>
    <w:autoRedefine/>
    <w:qFormat/>
    <w:rsid w:val="00726DBF"/>
    <w:pPr>
      <w:keepNext/>
      <w:numPr>
        <w:ilvl w:val="2"/>
        <w:numId w:val="38"/>
      </w:numPr>
      <w:spacing w:before="240" w:after="120"/>
      <w:jc w:val="center"/>
      <w:outlineLvl w:val="2"/>
    </w:pPr>
    <w:rPr>
      <w:b/>
      <w:caps/>
      <w:sz w:val="28"/>
    </w:rPr>
  </w:style>
  <w:style w:type="paragraph" w:styleId="4">
    <w:name w:val="heading 4"/>
    <w:basedOn w:val="3"/>
    <w:next w:val="a0"/>
    <w:link w:val="40"/>
    <w:autoRedefine/>
    <w:qFormat/>
    <w:rsid w:val="00726DBF"/>
    <w:pPr>
      <w:numPr>
        <w:ilvl w:val="3"/>
      </w:numPr>
      <w:suppressAutoHyphens w:val="0"/>
      <w:spacing w:before="0"/>
      <w:outlineLvl w:val="3"/>
    </w:pPr>
  </w:style>
  <w:style w:type="paragraph" w:styleId="5">
    <w:name w:val="heading 5"/>
    <w:basedOn w:val="a0"/>
    <w:next w:val="a0"/>
    <w:qFormat/>
    <w:rsid w:val="00134E25"/>
    <w:pPr>
      <w:numPr>
        <w:ilvl w:val="4"/>
        <w:numId w:val="32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rsid w:val="00134E25"/>
    <w:pPr>
      <w:numPr>
        <w:ilvl w:val="5"/>
        <w:numId w:val="3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rsid w:val="00134E25"/>
    <w:pPr>
      <w:numPr>
        <w:ilvl w:val="6"/>
        <w:numId w:val="32"/>
      </w:numPr>
      <w:spacing w:before="240" w:after="60"/>
      <w:outlineLvl w:val="6"/>
    </w:pPr>
    <w:rPr>
      <w:sz w:val="20"/>
    </w:rPr>
  </w:style>
  <w:style w:type="paragraph" w:styleId="8">
    <w:name w:val="heading 8"/>
    <w:basedOn w:val="a0"/>
    <w:next w:val="a0"/>
    <w:qFormat/>
    <w:rsid w:val="00134E25"/>
    <w:pPr>
      <w:numPr>
        <w:ilvl w:val="7"/>
        <w:numId w:val="32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0"/>
    <w:next w:val="a0"/>
    <w:qFormat/>
    <w:rsid w:val="00134E25"/>
    <w:pPr>
      <w:numPr>
        <w:ilvl w:val="8"/>
        <w:numId w:val="32"/>
      </w:numPr>
      <w:spacing w:before="240" w:after="60"/>
      <w:outlineLvl w:val="8"/>
    </w:pPr>
    <w:rPr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rsid w:val="00134E25"/>
    <w:pPr>
      <w:ind w:firstLine="0"/>
      <w:jc w:val="right"/>
    </w:pPr>
  </w:style>
  <w:style w:type="character" w:customStyle="1" w:styleId="a5">
    <w:name w:val="Верхний колонтитул Знак"/>
    <w:basedOn w:val="a1"/>
    <w:link w:val="a4"/>
    <w:rsid w:val="00134E25"/>
    <w:rPr>
      <w:rFonts w:ascii="Arial" w:hAnsi="Arial"/>
      <w:sz w:val="24"/>
    </w:rPr>
  </w:style>
  <w:style w:type="paragraph" w:customStyle="1" w:styleId="a6">
    <w:name w:val="Единицы"/>
    <w:basedOn w:val="a0"/>
    <w:link w:val="a7"/>
    <w:rsid w:val="000B1007"/>
    <w:pPr>
      <w:spacing w:after="120"/>
      <w:ind w:firstLine="0"/>
      <w:jc w:val="center"/>
    </w:pPr>
    <w:rPr>
      <w:sz w:val="22"/>
    </w:rPr>
  </w:style>
  <w:style w:type="paragraph" w:customStyle="1" w:styleId="a8">
    <w:name w:val="Заголграф"/>
    <w:basedOn w:val="a0"/>
    <w:next w:val="a0"/>
    <w:autoRedefine/>
    <w:rsid w:val="0095761F"/>
    <w:pPr>
      <w:spacing w:before="240" w:after="120"/>
      <w:ind w:firstLine="0"/>
      <w:jc w:val="center"/>
    </w:pPr>
    <w:rPr>
      <w:b/>
      <w:caps/>
      <w:sz w:val="28"/>
      <w:szCs w:val="28"/>
    </w:rPr>
  </w:style>
  <w:style w:type="paragraph" w:customStyle="1" w:styleId="a9">
    <w:name w:val="Заголовок таблицы"/>
    <w:basedOn w:val="a0"/>
    <w:next w:val="a0"/>
    <w:link w:val="11"/>
    <w:autoRedefine/>
    <w:qFormat/>
    <w:rsid w:val="00DA2250"/>
    <w:pPr>
      <w:keepNext/>
      <w:suppressAutoHyphens w:val="0"/>
      <w:spacing w:before="120" w:after="120"/>
      <w:ind w:firstLine="0"/>
      <w:jc w:val="center"/>
      <w:outlineLvl w:val="1"/>
    </w:pPr>
    <w:rPr>
      <w:b/>
      <w:caps/>
    </w:rPr>
  </w:style>
  <w:style w:type="character" w:styleId="aa">
    <w:name w:val="footnote reference"/>
    <w:basedOn w:val="a1"/>
    <w:link w:val="12"/>
    <w:rsid w:val="00134E25"/>
    <w:rPr>
      <w:vertAlign w:val="superscript"/>
    </w:rPr>
  </w:style>
  <w:style w:type="paragraph" w:styleId="ab">
    <w:name w:val="caption"/>
    <w:basedOn w:val="a0"/>
    <w:qFormat/>
    <w:rsid w:val="00134E25"/>
    <w:pPr>
      <w:widowControl w:val="0"/>
      <w:spacing w:before="120" w:after="60"/>
      <w:ind w:firstLine="0"/>
      <w:jc w:val="right"/>
    </w:pPr>
    <w:rPr>
      <w:snapToGrid w:val="0"/>
      <w:kern w:val="28"/>
      <w:sz w:val="32"/>
    </w:rPr>
  </w:style>
  <w:style w:type="paragraph" w:styleId="ac">
    <w:name w:val="footer"/>
    <w:basedOn w:val="a0"/>
    <w:link w:val="ad"/>
    <w:uiPriority w:val="99"/>
    <w:rsid w:val="00134E25"/>
    <w:pPr>
      <w:ind w:firstLine="0"/>
    </w:pPr>
  </w:style>
  <w:style w:type="character" w:customStyle="1" w:styleId="ad">
    <w:name w:val="Нижний колонтитул Знак"/>
    <w:basedOn w:val="a1"/>
    <w:link w:val="ac"/>
    <w:uiPriority w:val="99"/>
    <w:rsid w:val="00134E25"/>
    <w:rPr>
      <w:rFonts w:ascii="Arial" w:hAnsi="Arial"/>
      <w:sz w:val="24"/>
    </w:rPr>
  </w:style>
  <w:style w:type="paragraph" w:styleId="13">
    <w:name w:val="toc 1"/>
    <w:basedOn w:val="a0"/>
    <w:next w:val="a0"/>
    <w:uiPriority w:val="39"/>
    <w:rsid w:val="00134E25"/>
    <w:pPr>
      <w:tabs>
        <w:tab w:val="right" w:leader="dot" w:pos="9072"/>
      </w:tabs>
      <w:spacing w:before="360"/>
      <w:ind w:firstLine="0"/>
      <w:jc w:val="left"/>
    </w:pPr>
    <w:rPr>
      <w:b/>
    </w:rPr>
  </w:style>
  <w:style w:type="paragraph" w:styleId="21">
    <w:name w:val="toc 2"/>
    <w:basedOn w:val="a0"/>
    <w:next w:val="a0"/>
    <w:uiPriority w:val="39"/>
    <w:rsid w:val="00134E25"/>
    <w:pPr>
      <w:tabs>
        <w:tab w:val="right" w:leader="dot" w:pos="9072"/>
      </w:tabs>
      <w:spacing w:before="120"/>
      <w:ind w:left="284" w:firstLine="0"/>
      <w:jc w:val="left"/>
    </w:pPr>
  </w:style>
  <w:style w:type="paragraph" w:styleId="31">
    <w:name w:val="toc 3"/>
    <w:basedOn w:val="a0"/>
    <w:next w:val="a0"/>
    <w:uiPriority w:val="39"/>
    <w:rsid w:val="00134E25"/>
    <w:pPr>
      <w:tabs>
        <w:tab w:val="right" w:leader="dot" w:pos="9072"/>
      </w:tabs>
      <w:spacing w:before="120"/>
      <w:ind w:left="851" w:firstLine="0"/>
      <w:jc w:val="left"/>
    </w:pPr>
  </w:style>
  <w:style w:type="paragraph" w:styleId="41">
    <w:name w:val="toc 4"/>
    <w:basedOn w:val="a0"/>
    <w:next w:val="a0"/>
    <w:rsid w:val="00134E25"/>
    <w:pPr>
      <w:tabs>
        <w:tab w:val="right" w:leader="dot" w:pos="9072"/>
      </w:tabs>
      <w:ind w:left="839" w:firstLine="284"/>
      <w:jc w:val="left"/>
    </w:pPr>
  </w:style>
  <w:style w:type="paragraph" w:styleId="50">
    <w:name w:val="toc 5"/>
    <w:basedOn w:val="a0"/>
    <w:next w:val="a0"/>
    <w:autoRedefine/>
    <w:rsid w:val="00134E25"/>
    <w:pPr>
      <w:ind w:left="1040"/>
    </w:pPr>
  </w:style>
  <w:style w:type="paragraph" w:styleId="60">
    <w:name w:val="toc 6"/>
    <w:basedOn w:val="a0"/>
    <w:next w:val="a0"/>
    <w:autoRedefine/>
    <w:rsid w:val="00134E25"/>
    <w:pPr>
      <w:ind w:left="1300"/>
    </w:pPr>
  </w:style>
  <w:style w:type="paragraph" w:styleId="70">
    <w:name w:val="toc 7"/>
    <w:basedOn w:val="a0"/>
    <w:next w:val="a0"/>
    <w:autoRedefine/>
    <w:rsid w:val="00134E25"/>
    <w:pPr>
      <w:ind w:left="1560"/>
    </w:pPr>
  </w:style>
  <w:style w:type="paragraph" w:styleId="80">
    <w:name w:val="toc 8"/>
    <w:basedOn w:val="a0"/>
    <w:next w:val="a0"/>
    <w:autoRedefine/>
    <w:rsid w:val="00134E25"/>
    <w:pPr>
      <w:ind w:left="1820"/>
    </w:pPr>
  </w:style>
  <w:style w:type="paragraph" w:styleId="90">
    <w:name w:val="toc 9"/>
    <w:basedOn w:val="a0"/>
    <w:next w:val="a0"/>
    <w:autoRedefine/>
    <w:rsid w:val="00134E25"/>
    <w:pPr>
      <w:ind w:left="2080"/>
    </w:pPr>
  </w:style>
  <w:style w:type="paragraph" w:styleId="ae">
    <w:name w:val="Body Text Indent"/>
    <w:basedOn w:val="a0"/>
    <w:link w:val="af"/>
    <w:rsid w:val="00134E25"/>
  </w:style>
  <w:style w:type="character" w:customStyle="1" w:styleId="af">
    <w:name w:val="Основной текст с отступом Знак"/>
    <w:basedOn w:val="a1"/>
    <w:link w:val="ae"/>
    <w:rsid w:val="00134E25"/>
    <w:rPr>
      <w:rFonts w:ascii="Arial" w:hAnsi="Arial"/>
      <w:sz w:val="24"/>
    </w:rPr>
  </w:style>
  <w:style w:type="paragraph" w:customStyle="1" w:styleId="af0">
    <w:name w:val="Подзаголграф"/>
    <w:basedOn w:val="a0"/>
    <w:next w:val="a0"/>
    <w:rsid w:val="00134E25"/>
    <w:pPr>
      <w:ind w:firstLine="0"/>
      <w:jc w:val="center"/>
    </w:pPr>
  </w:style>
  <w:style w:type="paragraph" w:customStyle="1" w:styleId="af1">
    <w:name w:val="Подлежащее таблицы"/>
    <w:basedOn w:val="a0"/>
    <w:link w:val="af2"/>
    <w:autoRedefine/>
    <w:qFormat/>
    <w:rsid w:val="0034254C"/>
    <w:pPr>
      <w:ind w:left="113" w:hanging="113"/>
      <w:jc w:val="left"/>
    </w:pPr>
    <w:rPr>
      <w:sz w:val="22"/>
    </w:rPr>
  </w:style>
  <w:style w:type="paragraph" w:styleId="af3">
    <w:name w:val="footnote text"/>
    <w:basedOn w:val="a0"/>
    <w:link w:val="af4"/>
    <w:autoRedefine/>
    <w:rsid w:val="0034254C"/>
    <w:pPr>
      <w:ind w:left="170" w:hanging="170"/>
    </w:pPr>
    <w:rPr>
      <w:sz w:val="20"/>
    </w:rPr>
  </w:style>
  <w:style w:type="character" w:customStyle="1" w:styleId="af4">
    <w:name w:val="Текст сноски Знак"/>
    <w:basedOn w:val="a1"/>
    <w:link w:val="af3"/>
    <w:rsid w:val="0034254C"/>
    <w:rPr>
      <w:rFonts w:ascii="Arial" w:hAnsi="Arial"/>
    </w:rPr>
  </w:style>
  <w:style w:type="paragraph" w:customStyle="1" w:styleId="a">
    <w:name w:val="Сноска"/>
    <w:basedOn w:val="af3"/>
    <w:next w:val="a0"/>
    <w:autoRedefine/>
    <w:rsid w:val="000B1007"/>
    <w:pPr>
      <w:numPr>
        <w:numId w:val="33"/>
      </w:numPr>
    </w:pPr>
  </w:style>
  <w:style w:type="paragraph" w:customStyle="1" w:styleId="af5">
    <w:name w:val="Стиль Основной текст с отступом + полужирный курсив"/>
    <w:basedOn w:val="ae"/>
    <w:autoRedefine/>
    <w:rsid w:val="00134E25"/>
    <w:rPr>
      <w:b/>
      <w:bCs/>
      <w:i/>
      <w:iCs/>
      <w:sz w:val="26"/>
    </w:rPr>
  </w:style>
  <w:style w:type="paragraph" w:customStyle="1" w:styleId="af6">
    <w:name w:val="Таблица"/>
    <w:basedOn w:val="a0"/>
    <w:link w:val="af7"/>
    <w:autoRedefine/>
    <w:qFormat/>
    <w:rsid w:val="000B1007"/>
    <w:pPr>
      <w:tabs>
        <w:tab w:val="decimal" w:pos="567"/>
      </w:tabs>
      <w:ind w:firstLine="0"/>
      <w:jc w:val="left"/>
    </w:pPr>
    <w:rPr>
      <w:sz w:val="22"/>
    </w:rPr>
  </w:style>
  <w:style w:type="paragraph" w:customStyle="1" w:styleId="af8">
    <w:name w:val="Шапка таблицы"/>
    <w:basedOn w:val="a0"/>
    <w:link w:val="af9"/>
    <w:autoRedefine/>
    <w:qFormat/>
    <w:rsid w:val="00516519"/>
    <w:pPr>
      <w:ind w:firstLine="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726DBF"/>
    <w:rPr>
      <w:rFonts w:ascii="Arial" w:hAnsi="Arial"/>
      <w:b/>
      <w:caps/>
      <w:sz w:val="28"/>
    </w:rPr>
  </w:style>
  <w:style w:type="character" w:customStyle="1" w:styleId="11">
    <w:name w:val="Заголовок таблицы Знак1"/>
    <w:basedOn w:val="a1"/>
    <w:link w:val="a9"/>
    <w:rsid w:val="00DA2250"/>
    <w:rPr>
      <w:rFonts w:ascii="Arial" w:hAnsi="Arial"/>
      <w:b/>
      <w:caps/>
      <w:sz w:val="24"/>
    </w:rPr>
  </w:style>
  <w:style w:type="character" w:customStyle="1" w:styleId="20">
    <w:name w:val="Заголовок 2 Знак"/>
    <w:basedOn w:val="a1"/>
    <w:link w:val="2"/>
    <w:rsid w:val="006754D3"/>
    <w:rPr>
      <w:rFonts w:ascii="Arial" w:hAnsi="Arial"/>
      <w:b/>
      <w:caps/>
      <w:sz w:val="32"/>
    </w:rPr>
  </w:style>
  <w:style w:type="character" w:customStyle="1" w:styleId="30">
    <w:name w:val="Заголовок 3 Знак"/>
    <w:basedOn w:val="a1"/>
    <w:link w:val="3"/>
    <w:rsid w:val="006754D3"/>
    <w:rPr>
      <w:rFonts w:ascii="Arial" w:hAnsi="Arial"/>
      <w:b/>
      <w:caps/>
      <w:sz w:val="28"/>
    </w:rPr>
  </w:style>
  <w:style w:type="table" w:styleId="afa">
    <w:name w:val="Table Grid"/>
    <w:basedOn w:val="a2"/>
    <w:rsid w:val="004D23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14 пт По центру"/>
    <w:basedOn w:val="a0"/>
    <w:rsid w:val="004D23E4"/>
    <w:pPr>
      <w:suppressAutoHyphens w:val="0"/>
      <w:ind w:firstLine="0"/>
      <w:jc w:val="center"/>
    </w:pPr>
    <w:rPr>
      <w:sz w:val="28"/>
    </w:rPr>
  </w:style>
  <w:style w:type="character" w:styleId="afb">
    <w:name w:val="Hyperlink"/>
    <w:uiPriority w:val="99"/>
    <w:rsid w:val="004D23E4"/>
    <w:rPr>
      <w:color w:val="0000FF"/>
      <w:u w:val="single"/>
    </w:rPr>
  </w:style>
  <w:style w:type="character" w:customStyle="1" w:styleId="afc">
    <w:name w:val="Стиль полужирный"/>
    <w:basedOn w:val="a1"/>
    <w:rsid w:val="004D23E4"/>
    <w:rPr>
      <w:rFonts w:ascii="Arial" w:hAnsi="Arial"/>
      <w:b/>
      <w:bCs/>
      <w:sz w:val="24"/>
    </w:rPr>
  </w:style>
  <w:style w:type="character" w:customStyle="1" w:styleId="af2">
    <w:name w:val="Подлежащее таблицы Знак"/>
    <w:basedOn w:val="a1"/>
    <w:link w:val="af1"/>
    <w:rsid w:val="004D23E4"/>
    <w:rPr>
      <w:rFonts w:ascii="Arial" w:hAnsi="Arial"/>
      <w:sz w:val="22"/>
    </w:rPr>
  </w:style>
  <w:style w:type="character" w:customStyle="1" w:styleId="10">
    <w:name w:val="Заголовок 1 Знак"/>
    <w:basedOn w:val="a1"/>
    <w:link w:val="1"/>
    <w:rsid w:val="004D23E4"/>
    <w:rPr>
      <w:rFonts w:ascii="Arial" w:hAnsi="Arial"/>
      <w:b/>
      <w:caps/>
      <w:kern w:val="28"/>
      <w:sz w:val="36"/>
    </w:rPr>
  </w:style>
  <w:style w:type="character" w:customStyle="1" w:styleId="af9">
    <w:name w:val="Шапка таблицы Знак"/>
    <w:basedOn w:val="a1"/>
    <w:link w:val="af8"/>
    <w:rsid w:val="00516519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f7">
    <w:name w:val="Таблица Знак"/>
    <w:link w:val="af6"/>
    <w:rsid w:val="004D23E4"/>
    <w:rPr>
      <w:rFonts w:ascii="Arial" w:hAnsi="Arial"/>
      <w:sz w:val="22"/>
    </w:rPr>
  </w:style>
  <w:style w:type="character" w:customStyle="1" w:styleId="a7">
    <w:name w:val="Единицы Знак"/>
    <w:basedOn w:val="a1"/>
    <w:link w:val="a6"/>
    <w:rsid w:val="004D23E4"/>
    <w:rPr>
      <w:rFonts w:ascii="Arial" w:hAnsi="Arial"/>
      <w:sz w:val="22"/>
    </w:rPr>
  </w:style>
  <w:style w:type="paragraph" w:styleId="afd">
    <w:name w:val="endnote text"/>
    <w:basedOn w:val="a0"/>
    <w:link w:val="afe"/>
    <w:autoRedefine/>
    <w:unhideWhenUsed/>
    <w:rsid w:val="004D23E4"/>
    <w:pPr>
      <w:suppressAutoHyphens w:val="0"/>
      <w:ind w:left="170" w:hanging="170"/>
    </w:pPr>
    <w:rPr>
      <w:sz w:val="20"/>
    </w:rPr>
  </w:style>
  <w:style w:type="character" w:customStyle="1" w:styleId="afe">
    <w:name w:val="Текст концевой сноски Знак"/>
    <w:basedOn w:val="a1"/>
    <w:link w:val="afd"/>
    <w:rsid w:val="004D23E4"/>
    <w:rPr>
      <w:rFonts w:ascii="Arial" w:hAnsi="Arial"/>
    </w:rPr>
  </w:style>
  <w:style w:type="paragraph" w:customStyle="1" w:styleId="12">
    <w:name w:val="Знак сноски1"/>
    <w:basedOn w:val="a0"/>
    <w:link w:val="aa"/>
    <w:rsid w:val="004D23E4"/>
    <w:pPr>
      <w:suppressAutoHyphens w:val="0"/>
      <w:ind w:firstLine="0"/>
      <w:jc w:val="left"/>
    </w:pPr>
    <w:rPr>
      <w:rFonts w:ascii="Times New Roman" w:hAnsi="Times New Roman"/>
      <w:sz w:val="20"/>
      <w:vertAlign w:val="superscript"/>
    </w:rPr>
  </w:style>
  <w:style w:type="character" w:customStyle="1" w:styleId="aff">
    <w:name w:val="Символ сноски"/>
    <w:basedOn w:val="a1"/>
    <w:rsid w:val="004D23E4"/>
    <w:rPr>
      <w:vertAlign w:val="superscript"/>
    </w:rPr>
  </w:style>
  <w:style w:type="character" w:styleId="aff0">
    <w:name w:val="Strong"/>
    <w:qFormat/>
    <w:rsid w:val="004D23E4"/>
    <w:rPr>
      <w:b/>
      <w:bCs w:val="0"/>
    </w:rPr>
  </w:style>
  <w:style w:type="paragraph" w:styleId="aff1">
    <w:name w:val="Balloon Text"/>
    <w:basedOn w:val="a0"/>
    <w:link w:val="aff2"/>
    <w:rsid w:val="004D23E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4D2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0_mail@gks.ru" TargetMode="Externa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krl.gks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4874119353501949E-2"/>
          <c:y val="6.2288257446080117E-2"/>
          <c:w val="0.92622033020820005"/>
          <c:h val="0.63872607102763002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>
              <a:solidFill>
                <a:schemeClr val="accent1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5.3</c:v>
                </c:pt>
                <c:pt idx="1">
                  <c:v>4.9000000000000004</c:v>
                </c:pt>
                <c:pt idx="2">
                  <c:v>3.8</c:v>
                </c:pt>
                <c:pt idx="3">
                  <c:v>7.1</c:v>
                </c:pt>
                <c:pt idx="4">
                  <c:v>4.9000000000000004</c:v>
                </c:pt>
                <c:pt idx="5">
                  <c:v>4.5999999999999996</c:v>
                </c:pt>
                <c:pt idx="6">
                  <c:v>3.8</c:v>
                </c:pt>
                <c:pt idx="7">
                  <c:v>4.7</c:v>
                </c:pt>
                <c:pt idx="8">
                  <c:v>3.4</c:v>
                </c:pt>
                <c:pt idx="9">
                  <c:v>3.4</c:v>
                </c:pt>
                <c:pt idx="10">
                  <c:v>3.7</c:v>
                </c:pt>
                <c:pt idx="11">
                  <c:v>3.9</c:v>
                </c:pt>
                <c:pt idx="12">
                  <c:v>6.5</c:v>
                </c:pt>
                <c:pt idx="13">
                  <c:v>4.0999999999999996</c:v>
                </c:pt>
                <c:pt idx="14">
                  <c:v>3.4</c:v>
                </c:pt>
              </c:numCache>
            </c:numRef>
          </c:val>
        </c:ser>
        <c:marker val="1"/>
        <c:axId val="111284608"/>
        <c:axId val="111287680"/>
      </c:lineChart>
      <c:catAx>
        <c:axId val="111284608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Arial" pitchFamily="34" charset="0"/>
              </a:defRPr>
            </a:pPr>
            <a:endParaRPr lang="ru-RU"/>
          </a:p>
        </c:txPr>
        <c:crossAx val="111287680"/>
        <c:crosses val="autoZero"/>
        <c:auto val="1"/>
        <c:lblAlgn val="ctr"/>
        <c:lblOffset val="100"/>
      </c:catAx>
      <c:valAx>
        <c:axId val="111287680"/>
        <c:scaling>
          <c:orientation val="minMax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General" sourceLinked="1"/>
        <c:tickLblPos val="nextTo"/>
        <c:spPr>
          <a:ln>
            <a:solidFill>
              <a:schemeClr val="tx1">
                <a:lumMod val="50000"/>
                <a:lumOff val="50000"/>
              </a:schemeClr>
            </a:solidFill>
            <a:prstDash val="sysDot"/>
          </a:ln>
        </c:spPr>
        <c:txPr>
          <a:bodyPr/>
          <a:lstStyle/>
          <a:p>
            <a:pPr>
              <a:defRPr sz="1100" baseline="0">
                <a:latin typeface="Arial" pitchFamily="34" charset="0"/>
              </a:defRPr>
            </a:pPr>
            <a:endParaRPr lang="ru-RU"/>
          </a:p>
        </c:txPr>
        <c:crossAx val="111284608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0.28727</cdr:x>
      <cdr:y>0.86197</cdr:y>
    </cdr:from>
    <cdr:to>
      <cdr:x>0.49264</cdr:x>
      <cdr:y>0.96628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63662" y="1674898"/>
          <a:ext cx="1189339" cy="2026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aseline="0">
              <a:latin typeface="Arial" pitchFamily="34" charset="0"/>
            </a:rPr>
            <a:t>202</a:t>
          </a:r>
          <a:r>
            <a:rPr lang="en-US" sz="1100" baseline="0">
              <a:latin typeface="Arial" pitchFamily="34" charset="0"/>
            </a:rPr>
            <a:t>1</a:t>
          </a:r>
          <a:endParaRPr lang="ru-RU" sz="1100" baseline="0">
            <a:latin typeface="Arial" pitchFamily="34" charset="0"/>
          </a:endParaRPr>
        </a:p>
      </cdr:txBody>
    </cdr:sp>
  </cdr:relSizeAnchor>
  <cdr:relSizeAnchor xmlns:cdr="http://schemas.openxmlformats.org/drawingml/2006/chartDrawing">
    <cdr:from>
      <cdr:x>0.73157</cdr:x>
      <cdr:y>0.84825</cdr:y>
    </cdr:from>
    <cdr:to>
      <cdr:x>0.86563</cdr:x>
      <cdr:y>0.96735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236653" y="1648231"/>
          <a:ext cx="776368" cy="2314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 baseline="0">
              <a:latin typeface="Arial" pitchFamily="34" charset="0"/>
            </a:rPr>
            <a:t>202</a:t>
          </a:r>
          <a:r>
            <a:rPr lang="en-US" sz="1100" baseline="0">
              <a:latin typeface="Arial" pitchFamily="34" charset="0"/>
            </a:rPr>
            <a:t>2</a:t>
          </a:r>
          <a:endParaRPr lang="ru-RU" sz="1100" baseline="0">
            <a:latin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3628E-39F9-4CA4-AD5D-239ABAD2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7849</Words>
  <Characters>44741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GKSRK</Company>
  <LinksUpToDate>false</LinksUpToDate>
  <CharactersWithSpaces>52486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2022-06-17T06:42:00Z</cp:lastPrinted>
  <dcterms:created xsi:type="dcterms:W3CDTF">2022-06-17T06:43:00Z</dcterms:created>
  <dcterms:modified xsi:type="dcterms:W3CDTF">2022-06-17T06:43:00Z</dcterms:modified>
</cp:coreProperties>
</file>