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57" w:rsidRDefault="009C0D57" w:rsidP="009C0D57">
      <w:pPr>
        <w:jc w:val="right"/>
        <w:rPr>
          <w:sz w:val="18"/>
          <w:szCs w:val="24"/>
        </w:rPr>
      </w:pPr>
    </w:p>
    <w:p w:rsidR="009C0D57" w:rsidRDefault="009C0D57" w:rsidP="009C0D57">
      <w:pPr>
        <w:jc w:val="right"/>
        <w:rPr>
          <w:sz w:val="18"/>
          <w:szCs w:val="24"/>
          <w:lang w:bidi="ar-SA"/>
        </w:rPr>
      </w:pPr>
      <w:r>
        <w:rPr>
          <w:sz w:val="18"/>
          <w:szCs w:val="24"/>
        </w:rPr>
        <w:t>В редакции Пост. № 666-П от 08.11.2023 г.</w:t>
      </w:r>
    </w:p>
    <w:p w:rsidR="009C0D57" w:rsidRDefault="009C0D57" w:rsidP="009C0D57">
      <w:pPr>
        <w:jc w:val="right"/>
        <w:rPr>
          <w:sz w:val="18"/>
          <w:szCs w:val="24"/>
        </w:rPr>
      </w:pPr>
      <w:r>
        <w:rPr>
          <w:sz w:val="18"/>
          <w:szCs w:val="24"/>
        </w:rPr>
        <w:t>«О внесении изменений в Постановление администрации</w:t>
      </w:r>
    </w:p>
    <w:p w:rsidR="009C0D57" w:rsidRDefault="009C0D57" w:rsidP="009C0D57">
      <w:pPr>
        <w:jc w:val="right"/>
        <w:rPr>
          <w:sz w:val="18"/>
          <w:szCs w:val="24"/>
        </w:rPr>
      </w:pPr>
      <w:r>
        <w:rPr>
          <w:sz w:val="18"/>
          <w:szCs w:val="24"/>
        </w:rPr>
        <w:t>Пудожского муниципального района от 02.12.2021 г. № 989-П</w:t>
      </w:r>
    </w:p>
    <w:p w:rsidR="009C0D57" w:rsidRDefault="009C0D57" w:rsidP="009C0D57">
      <w:pPr>
        <w:jc w:val="right"/>
        <w:rPr>
          <w:sz w:val="18"/>
          <w:szCs w:val="24"/>
        </w:rPr>
      </w:pPr>
      <w:r>
        <w:rPr>
          <w:sz w:val="18"/>
          <w:szCs w:val="24"/>
        </w:rPr>
        <w:t>«Об утверждении муниципальной программы «Развитие культуры</w:t>
      </w:r>
    </w:p>
    <w:p w:rsidR="009C0D57" w:rsidRDefault="009C0D57" w:rsidP="009C0D57">
      <w:pPr>
        <w:jc w:val="right"/>
        <w:rPr>
          <w:sz w:val="18"/>
          <w:szCs w:val="24"/>
        </w:rPr>
      </w:pPr>
      <w:r>
        <w:rPr>
          <w:sz w:val="18"/>
          <w:szCs w:val="24"/>
        </w:rPr>
        <w:t>Пудожского муниципального района»</w:t>
      </w:r>
    </w:p>
    <w:p w:rsidR="009C0D57" w:rsidRDefault="009C0D57" w:rsidP="002B2946">
      <w:pPr>
        <w:widowControl/>
        <w:autoSpaceDE/>
        <w:autoSpaceDN/>
        <w:rPr>
          <w:sz w:val="18"/>
          <w:szCs w:val="24"/>
          <w:lang w:bidi="ar-SA"/>
        </w:rPr>
      </w:pPr>
    </w:p>
    <w:p w:rsidR="009C0D57" w:rsidRDefault="009C0D57" w:rsidP="002B2946">
      <w:pPr>
        <w:widowControl/>
        <w:autoSpaceDE/>
        <w:autoSpaceDN/>
        <w:rPr>
          <w:sz w:val="18"/>
          <w:szCs w:val="24"/>
          <w:lang w:bidi="ar-SA"/>
        </w:rPr>
      </w:pPr>
    </w:p>
    <w:p w:rsidR="009C0D57" w:rsidRDefault="009C0D57" w:rsidP="002B2946">
      <w:pPr>
        <w:widowControl/>
        <w:autoSpaceDE/>
        <w:autoSpaceDN/>
        <w:rPr>
          <w:sz w:val="18"/>
          <w:szCs w:val="24"/>
          <w:lang w:bidi="ar-SA"/>
        </w:rPr>
      </w:pPr>
    </w:p>
    <w:p w:rsidR="009C0D57" w:rsidRPr="002B2946" w:rsidRDefault="009C0D57" w:rsidP="009C0D57">
      <w:pPr>
        <w:widowControl/>
        <w:autoSpaceDE/>
        <w:autoSpaceDN/>
        <w:jc w:val="right"/>
        <w:rPr>
          <w:sz w:val="18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rPr>
          <w:sz w:val="18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sz w:val="18"/>
          <w:szCs w:val="24"/>
          <w:lang w:bidi="ar-SA"/>
        </w:rPr>
      </w:pPr>
      <w:r w:rsidRPr="002B2946">
        <w:rPr>
          <w:noProof/>
          <w:sz w:val="18"/>
          <w:szCs w:val="24"/>
          <w:lang w:bidi="ar-SA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46" w:rsidRPr="002B2946" w:rsidRDefault="002B2946" w:rsidP="002B294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2B2946">
        <w:rPr>
          <w:b/>
          <w:sz w:val="28"/>
          <w:szCs w:val="28"/>
          <w:lang w:bidi="ar-SA"/>
        </w:rPr>
        <w:t>Республика Карелия</w:t>
      </w:r>
    </w:p>
    <w:p w:rsidR="002B2946" w:rsidRPr="002B2946" w:rsidRDefault="002B2946" w:rsidP="002B2946">
      <w:pPr>
        <w:widowControl/>
        <w:autoSpaceDE/>
        <w:autoSpaceDN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2B2946">
        <w:rPr>
          <w:b/>
          <w:sz w:val="28"/>
          <w:szCs w:val="28"/>
          <w:lang w:bidi="ar-SA"/>
        </w:rPr>
        <w:t>Администрация Пудожского муниципального района</w:t>
      </w:r>
    </w:p>
    <w:p w:rsidR="002B2946" w:rsidRPr="002B2946" w:rsidRDefault="002B2946" w:rsidP="002B294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rPr>
          <w:b/>
          <w:szCs w:val="20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bCs/>
          <w:sz w:val="36"/>
          <w:szCs w:val="36"/>
          <w:lang w:bidi="ar-SA"/>
        </w:rPr>
      </w:pPr>
      <w:r w:rsidRPr="002B2946">
        <w:rPr>
          <w:b/>
          <w:bCs/>
          <w:sz w:val="36"/>
          <w:szCs w:val="36"/>
          <w:lang w:bidi="ar-SA"/>
        </w:rPr>
        <w:t>ПОСТАНОВЛЕНИЕ</w:t>
      </w:r>
    </w:p>
    <w:p w:rsidR="002B2946" w:rsidRPr="002B2946" w:rsidRDefault="002B2946" w:rsidP="002B2946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Cs/>
          <w:sz w:val="24"/>
          <w:szCs w:val="24"/>
          <w:lang w:bidi="ar-SA"/>
        </w:rPr>
      </w:pPr>
      <w:r w:rsidRPr="002B2946">
        <w:rPr>
          <w:bCs/>
          <w:sz w:val="24"/>
          <w:szCs w:val="24"/>
          <w:lang w:bidi="ar-SA"/>
        </w:rPr>
        <w:t xml:space="preserve">от </w:t>
      </w:r>
      <w:r w:rsidR="00F95E88">
        <w:rPr>
          <w:bCs/>
          <w:sz w:val="24"/>
          <w:szCs w:val="24"/>
          <w:lang w:bidi="ar-SA"/>
        </w:rPr>
        <w:t xml:space="preserve"> </w:t>
      </w:r>
      <w:r w:rsidR="00BF3629">
        <w:rPr>
          <w:bCs/>
          <w:sz w:val="24"/>
          <w:szCs w:val="24"/>
          <w:lang w:bidi="ar-SA"/>
        </w:rPr>
        <w:t>02.12.2021</w:t>
      </w:r>
      <w:r w:rsidRPr="002B2946">
        <w:rPr>
          <w:bCs/>
          <w:sz w:val="24"/>
          <w:szCs w:val="24"/>
          <w:lang w:bidi="ar-SA"/>
        </w:rPr>
        <w:t xml:space="preserve"> года   № </w:t>
      </w:r>
      <w:r w:rsidR="00F95E88">
        <w:rPr>
          <w:bCs/>
          <w:sz w:val="24"/>
          <w:szCs w:val="24"/>
          <w:lang w:bidi="ar-SA"/>
        </w:rPr>
        <w:t xml:space="preserve"> </w:t>
      </w:r>
      <w:r w:rsidR="00DF608E">
        <w:rPr>
          <w:bCs/>
          <w:sz w:val="24"/>
          <w:szCs w:val="24"/>
          <w:lang w:bidi="ar-SA"/>
        </w:rPr>
        <w:t>989</w:t>
      </w:r>
      <w:r w:rsidRPr="002B2946">
        <w:rPr>
          <w:bCs/>
          <w:sz w:val="24"/>
          <w:szCs w:val="24"/>
          <w:lang w:bidi="ar-SA"/>
        </w:rPr>
        <w:t>- П</w:t>
      </w:r>
    </w:p>
    <w:p w:rsidR="002B2946" w:rsidRPr="002B2946" w:rsidRDefault="002B2946" w:rsidP="002B2946">
      <w:pPr>
        <w:widowControl/>
        <w:autoSpaceDE/>
        <w:autoSpaceDN/>
        <w:rPr>
          <w:bCs/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B2946">
        <w:rPr>
          <w:sz w:val="24"/>
          <w:szCs w:val="24"/>
          <w:lang w:bidi="ar-SA"/>
        </w:rPr>
        <w:t>г. Пудож</w:t>
      </w: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DF608E" w:rsidRDefault="00F95E88" w:rsidP="00DF608E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  <w:lang w:bidi="ar-SA"/>
        </w:rPr>
        <w:t xml:space="preserve"> </w:t>
      </w:r>
      <w:r w:rsidR="002B2946" w:rsidRPr="002B2946">
        <w:rPr>
          <w:rFonts w:cs="Arial"/>
          <w:sz w:val="24"/>
          <w:szCs w:val="24"/>
          <w:lang w:bidi="ar-SA"/>
        </w:rPr>
        <w:t xml:space="preserve">Об утверждении муниципальной Программы </w:t>
      </w:r>
      <w:r w:rsidR="00DF608E">
        <w:rPr>
          <w:sz w:val="24"/>
          <w:szCs w:val="24"/>
        </w:rPr>
        <w:t xml:space="preserve"> «Развитие культуры Пудожского муниципального района»</w:t>
      </w:r>
    </w:p>
    <w:p w:rsidR="002B2946" w:rsidRPr="002B2946" w:rsidRDefault="002B2946" w:rsidP="002B2946">
      <w:pPr>
        <w:suppressAutoHyphens/>
        <w:autoSpaceDN/>
        <w:jc w:val="both"/>
        <w:rPr>
          <w:rFonts w:eastAsia="Arial"/>
          <w:sz w:val="24"/>
          <w:szCs w:val="24"/>
          <w:lang w:eastAsia="ar-SA" w:bidi="ar-SA"/>
        </w:rPr>
      </w:pPr>
    </w:p>
    <w:p w:rsidR="002B2946" w:rsidRPr="002B2946" w:rsidRDefault="002B2946" w:rsidP="002B2946">
      <w:pPr>
        <w:suppressAutoHyphens/>
        <w:autoSpaceDN/>
        <w:ind w:firstLine="540"/>
        <w:jc w:val="both"/>
        <w:rPr>
          <w:rFonts w:eastAsia="Arial"/>
          <w:sz w:val="24"/>
          <w:szCs w:val="24"/>
          <w:lang w:eastAsia="ar-SA" w:bidi="ar-SA"/>
        </w:rPr>
      </w:pPr>
    </w:p>
    <w:p w:rsidR="002B2946" w:rsidRPr="002B2946" w:rsidRDefault="002B2946" w:rsidP="002B2946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bidi="ar-SA"/>
        </w:rPr>
      </w:pPr>
      <w:r w:rsidRPr="002B2946">
        <w:rPr>
          <w:sz w:val="24"/>
          <w:szCs w:val="24"/>
          <w:lang w:bidi="ar-SA"/>
        </w:rPr>
        <w:t>На основании пункта 2 статьи 179 Бюджетного кодекса РФ, Постановления администрации Пудожского муниципального района от 03.06.2014г. № 406-П «Об утверждении Порядка разработки, реализации и оценки эффективности муниципальных программ Пудожского муниципального района», руководствуясь Федеральным законом от 6 октября 2003 года №131-ФЗ «Об общих принципах организации местного самоуправления в Российской Федерации», администрация Пудожского муниципального района</w:t>
      </w:r>
    </w:p>
    <w:p w:rsidR="002B2946" w:rsidRPr="002B2946" w:rsidRDefault="002B2946" w:rsidP="002B2946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shd w:val="clear" w:color="auto" w:fill="FFFFFF"/>
        <w:autoSpaceDE/>
        <w:autoSpaceDN/>
        <w:jc w:val="center"/>
        <w:rPr>
          <w:color w:val="000000"/>
          <w:spacing w:val="-12"/>
          <w:sz w:val="24"/>
          <w:szCs w:val="24"/>
          <w:lang w:bidi="ar-SA"/>
        </w:rPr>
      </w:pPr>
      <w:r w:rsidRPr="002B2946">
        <w:rPr>
          <w:color w:val="000000"/>
          <w:spacing w:val="-12"/>
          <w:sz w:val="24"/>
          <w:szCs w:val="24"/>
          <w:lang w:bidi="ar-SA"/>
        </w:rPr>
        <w:t>ПОСТАНОВЛЯЕТ:</w:t>
      </w:r>
    </w:p>
    <w:p w:rsidR="002B2946" w:rsidRPr="002B2946" w:rsidRDefault="002B2946" w:rsidP="00345B74">
      <w:pPr>
        <w:widowControl/>
        <w:numPr>
          <w:ilvl w:val="0"/>
          <w:numId w:val="8"/>
        </w:numPr>
        <w:autoSpaceDE/>
        <w:autoSpaceDN/>
        <w:adjustRightInd w:val="0"/>
        <w:jc w:val="both"/>
        <w:rPr>
          <w:rFonts w:eastAsia="Arial"/>
          <w:bCs/>
          <w:sz w:val="24"/>
          <w:szCs w:val="24"/>
          <w:lang w:eastAsia="ar-SA" w:bidi="ar-SA"/>
        </w:rPr>
      </w:pPr>
      <w:r w:rsidRPr="002B2946">
        <w:rPr>
          <w:rFonts w:eastAsia="Arial"/>
          <w:color w:val="000000"/>
          <w:spacing w:val="-8"/>
          <w:sz w:val="24"/>
          <w:szCs w:val="24"/>
          <w:lang w:eastAsia="ar-SA" w:bidi="ar-SA"/>
        </w:rPr>
        <w:t>Утвердить  муниципальную Программу «</w:t>
      </w:r>
      <w:r w:rsidR="001A32A5">
        <w:rPr>
          <w:rFonts w:eastAsia="Arial"/>
          <w:color w:val="000000"/>
          <w:spacing w:val="-8"/>
          <w:sz w:val="24"/>
          <w:szCs w:val="24"/>
          <w:lang w:eastAsia="ar-SA" w:bidi="ar-SA"/>
        </w:rPr>
        <w:t>Развитие культуры Пудожского муниципального района</w:t>
      </w:r>
      <w:r w:rsidRPr="002B2946">
        <w:rPr>
          <w:rFonts w:eastAsia="Arial"/>
          <w:color w:val="000000"/>
          <w:spacing w:val="-8"/>
          <w:sz w:val="24"/>
          <w:szCs w:val="24"/>
          <w:lang w:eastAsia="ar-SA" w:bidi="ar-SA"/>
        </w:rPr>
        <w:t>» согласно приложению к настоящему Постановлению.</w:t>
      </w:r>
    </w:p>
    <w:p w:rsidR="00F95E88" w:rsidRPr="00F95E88" w:rsidRDefault="00F95E88" w:rsidP="00345B74">
      <w:pPr>
        <w:widowControl/>
        <w:numPr>
          <w:ilvl w:val="0"/>
          <w:numId w:val="8"/>
        </w:numPr>
        <w:autoSpaceDE/>
        <w:autoSpaceDN/>
        <w:adjustRightInd w:val="0"/>
        <w:jc w:val="both"/>
        <w:rPr>
          <w:rFonts w:eastAsia="Arial"/>
          <w:bCs/>
          <w:sz w:val="24"/>
          <w:szCs w:val="24"/>
          <w:lang w:eastAsia="ar-SA" w:bidi="ar-SA"/>
        </w:rPr>
      </w:pPr>
      <w:r w:rsidRPr="008F0893">
        <w:rPr>
          <w:sz w:val="24"/>
          <w:szCs w:val="24"/>
        </w:rPr>
        <w:t>Контроль исполнения настоящего Постановления возложить на руководителя Управления по образованию и социально-культурной политике администрации Пудожского муниципального района.</w:t>
      </w:r>
    </w:p>
    <w:p w:rsidR="00F95E88" w:rsidRPr="008F0893" w:rsidRDefault="00F95E88" w:rsidP="00F95E88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8F0893">
        <w:rPr>
          <w:sz w:val="24"/>
          <w:szCs w:val="24"/>
        </w:rPr>
        <w:t>Настоящее Постановление вступает в силу с</w:t>
      </w:r>
      <w:r>
        <w:rPr>
          <w:sz w:val="24"/>
          <w:szCs w:val="24"/>
        </w:rPr>
        <w:t xml:space="preserve"> 01.01.2022 года</w:t>
      </w:r>
      <w:r w:rsidRPr="008F0893">
        <w:rPr>
          <w:sz w:val="24"/>
          <w:szCs w:val="24"/>
        </w:rPr>
        <w:t xml:space="preserve"> </w:t>
      </w:r>
      <w:r w:rsidRPr="008F0893">
        <w:rPr>
          <w:bCs/>
          <w:sz w:val="24"/>
          <w:szCs w:val="24"/>
        </w:rPr>
        <w:t>и подлежит размещению на официальном сайте администрации Пудожского муниципального района.</w:t>
      </w:r>
    </w:p>
    <w:p w:rsidR="00F95E88" w:rsidRPr="002B2946" w:rsidRDefault="00F95E88" w:rsidP="00F95E88">
      <w:pPr>
        <w:widowControl/>
        <w:autoSpaceDE/>
        <w:autoSpaceDN/>
        <w:adjustRightInd w:val="0"/>
        <w:ind w:left="540"/>
        <w:jc w:val="both"/>
        <w:rPr>
          <w:rFonts w:eastAsia="Arial"/>
          <w:bCs/>
          <w:sz w:val="24"/>
          <w:szCs w:val="24"/>
          <w:lang w:eastAsia="ar-SA" w:bidi="ar-SA"/>
        </w:rPr>
      </w:pPr>
    </w:p>
    <w:p w:rsidR="002B2946" w:rsidRPr="002B2946" w:rsidRDefault="002B2946" w:rsidP="002B2946">
      <w:pPr>
        <w:widowControl/>
        <w:adjustRightInd w:val="0"/>
        <w:spacing w:line="276" w:lineRule="auto"/>
        <w:ind w:firstLine="567"/>
        <w:jc w:val="both"/>
        <w:rPr>
          <w:b/>
          <w:bCs/>
          <w:sz w:val="24"/>
          <w:szCs w:val="24"/>
          <w:lang w:bidi="ar-SA"/>
        </w:rPr>
      </w:pPr>
    </w:p>
    <w:p w:rsidR="002B2946" w:rsidRPr="002B2946" w:rsidRDefault="002B2946" w:rsidP="002B2946">
      <w:pPr>
        <w:suppressAutoHyphens/>
        <w:autoSpaceDN/>
        <w:jc w:val="both"/>
        <w:rPr>
          <w:rFonts w:eastAsia="Arial"/>
          <w:sz w:val="24"/>
          <w:szCs w:val="24"/>
          <w:lang w:eastAsia="ar-SA" w:bidi="ar-SA"/>
        </w:rPr>
      </w:pPr>
    </w:p>
    <w:p w:rsidR="002B2946" w:rsidRPr="002B2946" w:rsidRDefault="002B2946" w:rsidP="002B2946">
      <w:pPr>
        <w:suppressAutoHyphens/>
        <w:autoSpaceDN/>
        <w:ind w:firstLine="720"/>
        <w:jc w:val="both"/>
        <w:rPr>
          <w:rFonts w:eastAsia="Arial"/>
          <w:sz w:val="24"/>
          <w:szCs w:val="24"/>
          <w:lang w:eastAsia="ar-SA" w:bidi="ar-SA"/>
        </w:rPr>
      </w:pPr>
    </w:p>
    <w:p w:rsidR="00FE07E9" w:rsidRDefault="00FE07E9" w:rsidP="002B2946">
      <w:pPr>
        <w:suppressAutoHyphens/>
        <w:autoSpaceDN/>
        <w:jc w:val="both"/>
        <w:rPr>
          <w:rFonts w:eastAsia="Arial"/>
          <w:sz w:val="24"/>
          <w:szCs w:val="24"/>
          <w:lang w:eastAsia="ar-SA" w:bidi="ar-SA"/>
        </w:rPr>
      </w:pPr>
      <w:r>
        <w:rPr>
          <w:rFonts w:eastAsia="Arial"/>
          <w:sz w:val="24"/>
          <w:szCs w:val="24"/>
          <w:lang w:eastAsia="ar-SA" w:bidi="ar-SA"/>
        </w:rPr>
        <w:t>Глава Пудожского</w:t>
      </w:r>
      <w:r w:rsidR="00EF679D">
        <w:rPr>
          <w:rFonts w:eastAsia="Arial"/>
          <w:sz w:val="24"/>
          <w:szCs w:val="24"/>
          <w:lang w:eastAsia="ar-SA" w:bidi="ar-SA"/>
        </w:rPr>
        <w:t xml:space="preserve"> муниципального</w:t>
      </w:r>
      <w:r>
        <w:rPr>
          <w:rFonts w:eastAsia="Arial"/>
          <w:sz w:val="24"/>
          <w:szCs w:val="24"/>
          <w:lang w:eastAsia="ar-SA" w:bidi="ar-SA"/>
        </w:rPr>
        <w:t xml:space="preserve"> района</w:t>
      </w:r>
    </w:p>
    <w:p w:rsidR="002B2946" w:rsidRPr="002B2946" w:rsidRDefault="002B2946" w:rsidP="002B2946">
      <w:pPr>
        <w:suppressAutoHyphens/>
        <w:autoSpaceDN/>
        <w:jc w:val="both"/>
        <w:rPr>
          <w:rFonts w:eastAsia="Arial"/>
          <w:sz w:val="24"/>
          <w:szCs w:val="24"/>
          <w:lang w:eastAsia="ar-SA" w:bidi="ar-SA"/>
        </w:rPr>
      </w:pPr>
      <w:r w:rsidRPr="002B2946">
        <w:rPr>
          <w:rFonts w:eastAsia="Arial"/>
          <w:sz w:val="24"/>
          <w:szCs w:val="24"/>
          <w:lang w:eastAsia="ar-SA" w:bidi="ar-SA"/>
        </w:rPr>
        <w:t>Глава администрации</w:t>
      </w:r>
    </w:p>
    <w:p w:rsidR="002B2946" w:rsidRPr="002B2946" w:rsidRDefault="002B2946" w:rsidP="002B2946">
      <w:pPr>
        <w:suppressAutoHyphens/>
        <w:autoSpaceDN/>
        <w:jc w:val="both"/>
        <w:rPr>
          <w:rFonts w:ascii="Arial" w:eastAsia="Arial" w:hAnsi="Arial" w:cs="Arial"/>
          <w:sz w:val="20"/>
          <w:szCs w:val="20"/>
          <w:lang w:eastAsia="ar-SA" w:bidi="ar-SA"/>
        </w:rPr>
        <w:sectPr w:rsidR="002B2946" w:rsidRPr="002B2946" w:rsidSect="002B2946">
          <w:headerReference w:type="even" r:id="rId9"/>
          <w:headerReference w:type="default" r:id="rId10"/>
          <w:pgSz w:w="11906" w:h="16838"/>
          <w:pgMar w:top="180" w:right="737" w:bottom="680" w:left="1418" w:header="709" w:footer="709" w:gutter="0"/>
          <w:cols w:space="708"/>
          <w:titlePg/>
          <w:docGrid w:linePitch="360"/>
        </w:sectPr>
      </w:pPr>
      <w:r w:rsidRPr="002B2946">
        <w:rPr>
          <w:rFonts w:eastAsia="Arial"/>
          <w:sz w:val="24"/>
          <w:szCs w:val="24"/>
          <w:lang w:eastAsia="ar-SA" w:bidi="ar-SA"/>
        </w:rPr>
        <w:t xml:space="preserve">Пудожского муниципального района                                                      </w:t>
      </w:r>
      <w:r w:rsidR="009C0D57">
        <w:rPr>
          <w:rFonts w:eastAsia="Arial"/>
          <w:sz w:val="24"/>
          <w:szCs w:val="24"/>
          <w:lang w:eastAsia="ar-SA" w:bidi="ar-SA"/>
        </w:rPr>
        <w:t xml:space="preserve">                    А.В. Ладыгин</w:t>
      </w:r>
    </w:p>
    <w:p w:rsidR="00A83B1B" w:rsidRPr="00ED32A8" w:rsidRDefault="00ED32A8" w:rsidP="00ED32A8">
      <w:pPr>
        <w:pStyle w:val="a3"/>
        <w:ind w:left="618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E32FA4" w:rsidRPr="00ED32A8">
        <w:rPr>
          <w:sz w:val="24"/>
          <w:szCs w:val="24"/>
        </w:rPr>
        <w:t>ТВЕРЖДЕНА</w:t>
      </w:r>
    </w:p>
    <w:p w:rsidR="00A83B1B" w:rsidRDefault="00E32FA4" w:rsidP="00ED32A8">
      <w:pPr>
        <w:pStyle w:val="a3"/>
        <w:ind w:left="6180" w:right="180"/>
        <w:jc w:val="left"/>
        <w:rPr>
          <w:sz w:val="24"/>
          <w:szCs w:val="24"/>
        </w:rPr>
      </w:pPr>
      <w:r w:rsidRPr="00ED32A8">
        <w:rPr>
          <w:sz w:val="24"/>
          <w:szCs w:val="24"/>
        </w:rPr>
        <w:t xml:space="preserve">постановлением администрации </w:t>
      </w:r>
      <w:r w:rsidR="00706D26" w:rsidRPr="00ED32A8">
        <w:rPr>
          <w:sz w:val="24"/>
          <w:szCs w:val="24"/>
        </w:rPr>
        <w:t>Пудожского</w:t>
      </w:r>
      <w:r w:rsidRPr="00ED32A8">
        <w:rPr>
          <w:sz w:val="24"/>
          <w:szCs w:val="24"/>
        </w:rPr>
        <w:t xml:space="preserve"> муниципального района от </w:t>
      </w:r>
      <w:r w:rsidR="00BF3629">
        <w:rPr>
          <w:sz w:val="24"/>
          <w:szCs w:val="24"/>
        </w:rPr>
        <w:t xml:space="preserve">02.12.2021 г. </w:t>
      </w:r>
      <w:r w:rsidRPr="00ED32A8">
        <w:rPr>
          <w:sz w:val="24"/>
          <w:szCs w:val="24"/>
        </w:rPr>
        <w:t xml:space="preserve">№ </w:t>
      </w:r>
      <w:r w:rsidR="00EC5F3D">
        <w:rPr>
          <w:sz w:val="24"/>
          <w:szCs w:val="24"/>
        </w:rPr>
        <w:t xml:space="preserve"> </w:t>
      </w:r>
      <w:r w:rsidR="001A32A5">
        <w:rPr>
          <w:sz w:val="24"/>
          <w:szCs w:val="24"/>
        </w:rPr>
        <w:t>989</w:t>
      </w:r>
      <w:r w:rsidR="00BF3629">
        <w:rPr>
          <w:sz w:val="24"/>
          <w:szCs w:val="24"/>
        </w:rPr>
        <w:t>-</w:t>
      </w:r>
      <w:r w:rsidR="00D87ABE" w:rsidRPr="00ED32A8">
        <w:rPr>
          <w:sz w:val="24"/>
          <w:szCs w:val="24"/>
        </w:rPr>
        <w:t>П</w:t>
      </w:r>
    </w:p>
    <w:p w:rsidR="00BF3629" w:rsidRPr="00ED32A8" w:rsidRDefault="00BF3629" w:rsidP="00ED32A8">
      <w:pPr>
        <w:pStyle w:val="a3"/>
        <w:ind w:left="6180" w:right="180"/>
        <w:jc w:val="left"/>
        <w:rPr>
          <w:sz w:val="24"/>
          <w:szCs w:val="24"/>
        </w:rPr>
      </w:pPr>
    </w:p>
    <w:p w:rsidR="00ED32A8" w:rsidRPr="00ED32A8" w:rsidRDefault="00ED32A8" w:rsidP="00ED32A8">
      <w:pPr>
        <w:pStyle w:val="a3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Муниципальная программа</w:t>
      </w:r>
    </w:p>
    <w:p w:rsidR="001A32A5" w:rsidRDefault="001A32A5" w:rsidP="001A32A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культуры Пудожского муниципального района»</w:t>
      </w:r>
    </w:p>
    <w:p w:rsidR="00A83B1B" w:rsidRPr="00ED32A8" w:rsidRDefault="00A83B1B" w:rsidP="00ED32A8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E32FA4" w:rsidP="00345B74">
      <w:pPr>
        <w:pStyle w:val="1"/>
        <w:numPr>
          <w:ilvl w:val="0"/>
          <w:numId w:val="7"/>
        </w:numPr>
        <w:tabs>
          <w:tab w:val="left" w:pos="3046"/>
        </w:tabs>
        <w:jc w:val="left"/>
        <w:rPr>
          <w:sz w:val="24"/>
          <w:szCs w:val="24"/>
        </w:rPr>
      </w:pPr>
      <w:r w:rsidRPr="00ED32A8">
        <w:rPr>
          <w:sz w:val="24"/>
          <w:szCs w:val="24"/>
        </w:rPr>
        <w:t>Паспорт муниципальной</w:t>
      </w:r>
      <w:r w:rsidR="001A32A5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70"/>
        <w:gridCol w:w="7516"/>
      </w:tblGrid>
      <w:tr w:rsidR="00A83B1B" w:rsidRPr="00ED32A8">
        <w:trPr>
          <w:trHeight w:val="1168"/>
        </w:trPr>
        <w:tc>
          <w:tcPr>
            <w:tcW w:w="427" w:type="dxa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3B1B" w:rsidRPr="00ED32A8" w:rsidRDefault="00E32FA4" w:rsidP="00ED32A8">
            <w:pPr>
              <w:pStyle w:val="TableParagraph"/>
              <w:ind w:left="60" w:right="631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16" w:type="dxa"/>
          </w:tcPr>
          <w:p w:rsidR="001A32A5" w:rsidRPr="001A32A5" w:rsidRDefault="001A32A5" w:rsidP="001A32A5">
            <w:pPr>
              <w:pStyle w:val="a3"/>
              <w:jc w:val="left"/>
              <w:rPr>
                <w:sz w:val="24"/>
                <w:szCs w:val="24"/>
              </w:rPr>
            </w:pPr>
            <w:r w:rsidRPr="001A32A5">
              <w:rPr>
                <w:sz w:val="24"/>
                <w:szCs w:val="24"/>
              </w:rPr>
              <w:t>Муниципальная программа</w:t>
            </w:r>
          </w:p>
          <w:p w:rsidR="00A83B1B" w:rsidRPr="00ED32A8" w:rsidRDefault="001A32A5" w:rsidP="00F95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«Развитие культуры Пудожского муниципального района» </w:t>
            </w:r>
            <w:r w:rsidR="00E32FA4" w:rsidRPr="00ED32A8">
              <w:rPr>
                <w:sz w:val="24"/>
                <w:szCs w:val="24"/>
              </w:rPr>
              <w:t>(далее – Программа, муниципальная программа)</w:t>
            </w:r>
          </w:p>
        </w:tc>
      </w:tr>
      <w:tr w:rsidR="00A83B1B" w:rsidRPr="00ED32A8">
        <w:trPr>
          <w:trHeight w:val="849"/>
        </w:trPr>
        <w:tc>
          <w:tcPr>
            <w:tcW w:w="427" w:type="dxa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A83B1B" w:rsidRPr="00ED32A8" w:rsidRDefault="00E32FA4" w:rsidP="00ED32A8">
            <w:pPr>
              <w:pStyle w:val="TableParagraph"/>
              <w:ind w:left="60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516" w:type="dxa"/>
          </w:tcPr>
          <w:p w:rsidR="00A83B1B" w:rsidRPr="00ED32A8" w:rsidRDefault="001A32A5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формирования приоритетного культурного развития личности населения Пудожского района на основе всестороннего освоения культурных ресурсов района и более широкого удовлетворения потребностей граждан услугами сферы культуры. Повышение качества информационно-библиотечного и музейного обслуживания населения. </w:t>
            </w:r>
            <w:r w:rsidRPr="006A69CC">
              <w:rPr>
                <w:color w:val="000000"/>
                <w:sz w:val="24"/>
                <w:szCs w:val="24"/>
              </w:rPr>
              <w:t>Создание условий для качественного хранения и использования документов архивного фонда Пудожского муниципального района.</w:t>
            </w:r>
          </w:p>
        </w:tc>
      </w:tr>
      <w:tr w:rsidR="00A83B1B" w:rsidRPr="00ED32A8" w:rsidTr="00ED32A8">
        <w:trPr>
          <w:trHeight w:val="3932"/>
        </w:trPr>
        <w:tc>
          <w:tcPr>
            <w:tcW w:w="427" w:type="dxa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A83B1B" w:rsidRPr="00ED32A8" w:rsidRDefault="00E32FA4" w:rsidP="00ED32A8">
            <w:pPr>
              <w:pStyle w:val="TableParagraph"/>
              <w:ind w:left="60" w:right="976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6" w:type="dxa"/>
          </w:tcPr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1.Сохранение культурного наследия и расширение доступа граждан к культурным ценностям и информации о них.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художественно-творческой деятельности, искусств и реализация творческого потенциала жителей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удожского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3.Создание благоприятных условий для устойчивого развития сферы культуры, укрепление и развитие её потенциала.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>Сохранение кадрового потенциала отросли, повышение престижности и привлекательности профессии в сфере культуры.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библиотечного обслуживания, повышение качества и доступности библиотечных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C">
              <w:rPr>
                <w:rFonts w:ascii="Times New Roman" w:hAnsi="Times New Roman"/>
                <w:sz w:val="24"/>
                <w:szCs w:val="24"/>
              </w:rPr>
              <w:t>6.</w:t>
            </w: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музея</w:t>
            </w: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услуг.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7.Развитие информационного потенциала Архивного фонда, всестороннее и качественное использование документов архива.</w:t>
            </w:r>
          </w:p>
          <w:p w:rsidR="00A83B1B" w:rsidRPr="00ED32A8" w:rsidRDefault="00A83B1B" w:rsidP="00FE07E9">
            <w:pPr>
              <w:pStyle w:val="TableParagraph"/>
              <w:tabs>
                <w:tab w:val="left" w:pos="431"/>
              </w:tabs>
              <w:ind w:left="62" w:right="53"/>
              <w:jc w:val="both"/>
              <w:rPr>
                <w:sz w:val="24"/>
                <w:szCs w:val="24"/>
              </w:rPr>
            </w:pPr>
          </w:p>
        </w:tc>
      </w:tr>
      <w:tr w:rsidR="00A83B1B" w:rsidRPr="00ED32A8">
        <w:trPr>
          <w:trHeight w:val="1492"/>
        </w:trPr>
        <w:tc>
          <w:tcPr>
            <w:tcW w:w="427" w:type="dxa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4</w:t>
            </w:r>
          </w:p>
        </w:tc>
        <w:tc>
          <w:tcPr>
            <w:tcW w:w="2470" w:type="dxa"/>
          </w:tcPr>
          <w:p w:rsidR="00A83B1B" w:rsidRPr="00ED32A8" w:rsidRDefault="00E32FA4" w:rsidP="00ED32A8">
            <w:pPr>
              <w:pStyle w:val="TableParagraph"/>
              <w:ind w:left="60" w:right="63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6" w:type="dxa"/>
          </w:tcPr>
          <w:p w:rsidR="00A83B1B" w:rsidRPr="00ED32A8" w:rsidRDefault="00E32FA4" w:rsidP="005C0192">
            <w:pPr>
              <w:pStyle w:val="TableParagraph"/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62" w:right="5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Программа рассчитана на период с </w:t>
            </w:r>
            <w:r w:rsidR="005C0192">
              <w:rPr>
                <w:sz w:val="24"/>
                <w:szCs w:val="24"/>
              </w:rPr>
              <w:t>2022</w:t>
            </w:r>
            <w:r w:rsidRPr="00ED32A8">
              <w:rPr>
                <w:sz w:val="24"/>
                <w:szCs w:val="24"/>
              </w:rPr>
              <w:t xml:space="preserve"> по </w:t>
            </w:r>
            <w:r w:rsidR="00C42A87">
              <w:rPr>
                <w:sz w:val="24"/>
                <w:szCs w:val="24"/>
              </w:rPr>
              <w:t>2025</w:t>
            </w:r>
            <w:r w:rsidR="00ED32A8">
              <w:rPr>
                <w:sz w:val="24"/>
                <w:szCs w:val="24"/>
              </w:rPr>
              <w:t xml:space="preserve"> годы. Программа</w:t>
            </w:r>
            <w:r w:rsidR="00ED32A8">
              <w:rPr>
                <w:sz w:val="24"/>
                <w:szCs w:val="24"/>
              </w:rPr>
              <w:tab/>
              <w:t xml:space="preserve">не </w:t>
            </w:r>
            <w:r w:rsidRPr="00ED32A8">
              <w:rPr>
                <w:sz w:val="24"/>
                <w:szCs w:val="24"/>
              </w:rPr>
              <w:t>имеет</w:t>
            </w:r>
            <w:r w:rsidRPr="00ED32A8">
              <w:rPr>
                <w:sz w:val="24"/>
                <w:szCs w:val="24"/>
              </w:rPr>
              <w:tab/>
              <w:t>строгой</w:t>
            </w:r>
            <w:r w:rsidRPr="00ED32A8">
              <w:rPr>
                <w:sz w:val="24"/>
                <w:szCs w:val="24"/>
              </w:rPr>
              <w:tab/>
              <w:t>разбивки</w:t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z w:val="24"/>
                <w:szCs w:val="24"/>
              </w:rPr>
              <w:tab/>
              <w:t>на</w:t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pacing w:val="-4"/>
                <w:sz w:val="24"/>
                <w:szCs w:val="24"/>
              </w:rPr>
              <w:t xml:space="preserve">этапы, </w:t>
            </w:r>
            <w:r w:rsidRPr="00ED32A8">
              <w:rPr>
                <w:sz w:val="24"/>
                <w:szCs w:val="24"/>
              </w:rPr>
              <w:t>мероприятия</w:t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z w:val="24"/>
                <w:szCs w:val="24"/>
              </w:rPr>
              <w:tab/>
              <w:t>реализуются</w:t>
            </w:r>
            <w:r w:rsidRPr="00ED32A8">
              <w:rPr>
                <w:sz w:val="24"/>
                <w:szCs w:val="24"/>
              </w:rPr>
              <w:tab/>
              <w:t>на</w:t>
            </w:r>
            <w:r w:rsidRPr="00ED32A8">
              <w:rPr>
                <w:sz w:val="24"/>
                <w:szCs w:val="24"/>
              </w:rPr>
              <w:tab/>
              <w:t>протяжении</w:t>
            </w:r>
            <w:r w:rsidRPr="00ED32A8">
              <w:rPr>
                <w:sz w:val="24"/>
                <w:szCs w:val="24"/>
              </w:rPr>
              <w:tab/>
              <w:t>всего</w:t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pacing w:val="-4"/>
                <w:sz w:val="24"/>
                <w:szCs w:val="24"/>
              </w:rPr>
              <w:t xml:space="preserve">срока </w:t>
            </w:r>
            <w:r w:rsidRPr="00ED32A8">
              <w:rPr>
                <w:sz w:val="24"/>
                <w:szCs w:val="24"/>
              </w:rPr>
              <w:t>реализации</w:t>
            </w:r>
            <w:r w:rsidR="005C0192">
              <w:rPr>
                <w:sz w:val="24"/>
                <w:szCs w:val="24"/>
              </w:rPr>
              <w:t xml:space="preserve"> </w:t>
            </w:r>
            <w:r w:rsidRPr="00ED32A8">
              <w:rPr>
                <w:sz w:val="24"/>
                <w:szCs w:val="24"/>
              </w:rPr>
              <w:t>Программы.</w:t>
            </w:r>
          </w:p>
        </w:tc>
      </w:tr>
      <w:tr w:rsidR="00A83B1B" w:rsidRPr="00ED32A8">
        <w:trPr>
          <w:trHeight w:val="3746"/>
        </w:trPr>
        <w:tc>
          <w:tcPr>
            <w:tcW w:w="427" w:type="dxa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A83B1B" w:rsidRPr="00ED32A8" w:rsidRDefault="00E32FA4" w:rsidP="00ED32A8">
            <w:pPr>
              <w:pStyle w:val="TableParagraph"/>
              <w:ind w:left="60" w:right="976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7516" w:type="dxa"/>
          </w:tcPr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1.Рост уровня удовлетворенности населения качеством услуг, предоставляемых в сфере культуры.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2.Рост востребованности населением услуг учреждений культуры.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</w:t>
            </w:r>
            <w:r w:rsidRPr="007C09BA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культурно-досуговых мероприятий.</w:t>
            </w:r>
          </w:p>
          <w:p w:rsidR="005C0192" w:rsidRPr="007C09BA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4.Увеличение численности участников клубных формирований;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доли предоставляемых зрителю музейных предметов в общем количестве музейных предметов основного фонда.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6.Увеличение доли публичных библиотек, подключенных к сети «Интернет» в общем количестве библиотек ЦБС.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7.Уровень комплектования книжных фондов библиотек.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8.Увеличение доли детей, привлекаемых к участию к творческих мероприятиях, в том числе для детей.</w:t>
            </w:r>
          </w:p>
          <w:p w:rsidR="005C0192" w:rsidRPr="007C09BA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9.Рост количества специалистов в учреждении культуры, прошедших повышение квалификации и переподготовку.</w:t>
            </w:r>
          </w:p>
          <w:p w:rsidR="005C0192" w:rsidRPr="003F1DCC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</w:t>
            </w:r>
            <w:r w:rsidRPr="007C09BA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единого культурного пространства на основе </w:t>
            </w: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культурно-нравс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ценностей.</w:t>
            </w:r>
          </w:p>
          <w:p w:rsidR="005C0192" w:rsidRDefault="005C0192" w:rsidP="005C019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</w:t>
            </w:r>
            <w:r w:rsidRPr="003F1DCC">
              <w:rPr>
                <w:rFonts w:ascii="Times New Roman" w:hAnsi="Times New Roman" w:cs="Times New Roman"/>
                <w:bCs/>
                <w:sz w:val="24"/>
                <w:szCs w:val="24"/>
              </w:rPr>
              <w:t>инамика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года №597 «О мероприятиях по реализации госуд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арственной социальной политики» </w:t>
            </w:r>
            <w:r w:rsidRPr="003F1DCC">
              <w:rPr>
                <w:rFonts w:ascii="Times New Roman" w:hAnsi="Times New Roman" w:cs="Times New Roman"/>
                <w:bCs/>
                <w:sz w:val="24"/>
                <w:szCs w:val="24"/>
              </w:rPr>
              <w:t>и средней заработной платы в Республике Карелия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B1B" w:rsidRPr="00ED32A8" w:rsidRDefault="005C0192" w:rsidP="005C0192">
            <w:pPr>
              <w:pStyle w:val="TableParagraph"/>
              <w:tabs>
                <w:tab w:val="left" w:pos="399"/>
              </w:tabs>
              <w:ind w:left="55" w:right="48"/>
              <w:jc w:val="both"/>
              <w:rPr>
                <w:sz w:val="24"/>
                <w:szCs w:val="24"/>
              </w:rPr>
            </w:pPr>
            <w:r w:rsidRPr="006A69CC">
              <w:rPr>
                <w:sz w:val="24"/>
                <w:szCs w:val="24"/>
              </w:rPr>
              <w:t>12.Улучшение качества обслуживания населения и организаций района с использованием документов архивного фонда.</w:t>
            </w:r>
          </w:p>
        </w:tc>
      </w:tr>
    </w:tbl>
    <w:p w:rsidR="00A83B1B" w:rsidRPr="00ED32A8" w:rsidRDefault="00A83B1B" w:rsidP="00ED32A8">
      <w:pPr>
        <w:jc w:val="both"/>
        <w:rPr>
          <w:sz w:val="24"/>
          <w:szCs w:val="24"/>
        </w:rPr>
        <w:sectPr w:rsidR="00A83B1B" w:rsidRPr="00ED32A8">
          <w:pgSz w:w="11910" w:h="16840"/>
          <w:pgMar w:top="500" w:right="5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732"/>
        <w:gridCol w:w="2299"/>
        <w:gridCol w:w="1103"/>
        <w:gridCol w:w="1560"/>
        <w:gridCol w:w="850"/>
        <w:gridCol w:w="851"/>
        <w:gridCol w:w="1595"/>
      </w:tblGrid>
      <w:tr w:rsidR="00A83B1B" w:rsidRPr="00ED32A8" w:rsidTr="001A743B">
        <w:trPr>
          <w:trHeight w:val="945"/>
        </w:trPr>
        <w:tc>
          <w:tcPr>
            <w:tcW w:w="427" w:type="dxa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6</w:t>
            </w:r>
          </w:p>
        </w:tc>
        <w:tc>
          <w:tcPr>
            <w:tcW w:w="1732" w:type="dxa"/>
          </w:tcPr>
          <w:p w:rsidR="00A83B1B" w:rsidRPr="00ED32A8" w:rsidRDefault="00E32FA4" w:rsidP="00ED32A8">
            <w:pPr>
              <w:pStyle w:val="TableParagraph"/>
              <w:ind w:left="60" w:right="804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Координатор Программы</w:t>
            </w:r>
          </w:p>
        </w:tc>
        <w:tc>
          <w:tcPr>
            <w:tcW w:w="8258" w:type="dxa"/>
            <w:gridSpan w:val="6"/>
          </w:tcPr>
          <w:p w:rsidR="00A83B1B" w:rsidRDefault="00E32FA4" w:rsidP="00FE07E9">
            <w:pPr>
              <w:pStyle w:val="TableParagraph"/>
              <w:ind w:left="62" w:right="217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Заместитель главы админ</w:t>
            </w:r>
            <w:r w:rsidR="00FE07E9">
              <w:rPr>
                <w:sz w:val="24"/>
                <w:szCs w:val="24"/>
              </w:rPr>
              <w:t>истрации муниципального района</w:t>
            </w:r>
            <w:r w:rsidR="000D4CBA">
              <w:rPr>
                <w:sz w:val="24"/>
                <w:szCs w:val="24"/>
              </w:rPr>
              <w:t xml:space="preserve"> -</w:t>
            </w:r>
          </w:p>
          <w:p w:rsidR="00A62A20" w:rsidRPr="00ED32A8" w:rsidRDefault="00A62A20" w:rsidP="00A62A20">
            <w:pPr>
              <w:pStyle w:val="TableParagraph"/>
              <w:ind w:left="62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8F0893">
              <w:rPr>
                <w:sz w:val="24"/>
                <w:szCs w:val="24"/>
              </w:rPr>
              <w:t xml:space="preserve"> Управления по образованию и социально-культурной политике </w:t>
            </w:r>
          </w:p>
        </w:tc>
      </w:tr>
      <w:tr w:rsidR="00A83B1B" w:rsidRPr="00ED32A8" w:rsidTr="001A743B">
        <w:trPr>
          <w:trHeight w:val="873"/>
        </w:trPr>
        <w:tc>
          <w:tcPr>
            <w:tcW w:w="427" w:type="dxa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A83B1B" w:rsidRPr="00ED32A8" w:rsidRDefault="00E32FA4" w:rsidP="00ED32A8">
            <w:pPr>
              <w:pStyle w:val="TableParagraph"/>
              <w:ind w:left="60" w:right="535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58" w:type="dxa"/>
            <w:gridSpan w:val="6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Администрация </w:t>
            </w:r>
            <w:r w:rsidR="00706D26" w:rsidRPr="00ED32A8">
              <w:rPr>
                <w:sz w:val="24"/>
                <w:szCs w:val="24"/>
              </w:rPr>
              <w:t>Пудожского</w:t>
            </w:r>
            <w:r w:rsidRPr="00ED32A8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83B1B" w:rsidRPr="00ED32A8" w:rsidTr="001A743B">
        <w:trPr>
          <w:trHeight w:val="846"/>
        </w:trPr>
        <w:tc>
          <w:tcPr>
            <w:tcW w:w="427" w:type="dxa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8</w:t>
            </w:r>
          </w:p>
        </w:tc>
        <w:tc>
          <w:tcPr>
            <w:tcW w:w="1732" w:type="dxa"/>
          </w:tcPr>
          <w:p w:rsidR="00A83B1B" w:rsidRPr="00ED32A8" w:rsidRDefault="00E32FA4" w:rsidP="00ED32A8">
            <w:pPr>
              <w:pStyle w:val="TableParagraph"/>
              <w:ind w:left="60" w:right="51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58" w:type="dxa"/>
            <w:gridSpan w:val="6"/>
          </w:tcPr>
          <w:p w:rsidR="00A83B1B" w:rsidRPr="00BF3629" w:rsidRDefault="005C0192" w:rsidP="00BF36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культуры Пудожского муниципального района</w:t>
            </w:r>
          </w:p>
        </w:tc>
      </w:tr>
      <w:tr w:rsidR="00A83B1B" w:rsidRPr="00ED32A8" w:rsidTr="001A743B">
        <w:trPr>
          <w:trHeight w:val="2103"/>
        </w:trPr>
        <w:tc>
          <w:tcPr>
            <w:tcW w:w="427" w:type="dxa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A83B1B" w:rsidRPr="00ED32A8" w:rsidRDefault="00E32FA4" w:rsidP="00ED32A8">
            <w:pPr>
              <w:pStyle w:val="TableParagraph"/>
              <w:ind w:left="60" w:right="54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8258" w:type="dxa"/>
            <w:gridSpan w:val="6"/>
          </w:tcPr>
          <w:p w:rsidR="00A83B1B" w:rsidRPr="00ED32A8" w:rsidRDefault="001D5EC0" w:rsidP="00AB5BCC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83B1B" w:rsidRPr="00ED32A8" w:rsidTr="001A743B">
        <w:trPr>
          <w:trHeight w:val="481"/>
        </w:trPr>
        <w:tc>
          <w:tcPr>
            <w:tcW w:w="427" w:type="dxa"/>
            <w:vMerge w:val="restart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10</w:t>
            </w:r>
          </w:p>
        </w:tc>
        <w:tc>
          <w:tcPr>
            <w:tcW w:w="1732" w:type="dxa"/>
            <w:vMerge w:val="restart"/>
          </w:tcPr>
          <w:p w:rsidR="001A743B" w:rsidRDefault="00E32FA4" w:rsidP="00ED32A8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Финансовое обеспечение </w:t>
            </w:r>
          </w:p>
          <w:p w:rsidR="001A743B" w:rsidRDefault="00E32FA4" w:rsidP="00ED32A8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по всем </w:t>
            </w:r>
          </w:p>
          <w:p w:rsidR="001A743B" w:rsidRDefault="00E32FA4" w:rsidP="00ED32A8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источникам с разбивкой</w:t>
            </w:r>
          </w:p>
          <w:p w:rsidR="001A743B" w:rsidRDefault="00E32FA4" w:rsidP="00ED32A8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 по годам </w:t>
            </w:r>
          </w:p>
          <w:p w:rsidR="00A83B1B" w:rsidRPr="00ED32A8" w:rsidRDefault="00E32FA4" w:rsidP="00ED32A8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2299" w:type="dxa"/>
            <w:vMerge w:val="restart"/>
          </w:tcPr>
          <w:p w:rsidR="00A83B1B" w:rsidRPr="00ED32A8" w:rsidRDefault="00A62A20" w:rsidP="00ED32A8">
            <w:pPr>
              <w:pStyle w:val="TableParagraph"/>
              <w:ind w:left="67" w:right="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</w:t>
            </w:r>
            <w:r w:rsidR="00E32FA4" w:rsidRPr="00ED32A8">
              <w:rPr>
                <w:sz w:val="24"/>
                <w:szCs w:val="24"/>
              </w:rPr>
              <w:t>ния</w:t>
            </w:r>
          </w:p>
        </w:tc>
        <w:tc>
          <w:tcPr>
            <w:tcW w:w="5959" w:type="dxa"/>
            <w:gridSpan w:val="5"/>
          </w:tcPr>
          <w:p w:rsidR="00A83B1B" w:rsidRPr="00ED32A8" w:rsidRDefault="00E32FA4" w:rsidP="00ED32A8">
            <w:pPr>
              <w:pStyle w:val="TableParagraph"/>
              <w:ind w:left="2002" w:right="200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Расходы, тыс. руб.</w:t>
            </w:r>
          </w:p>
        </w:tc>
      </w:tr>
      <w:tr w:rsidR="009C0D57" w:rsidRPr="00ED32A8" w:rsidTr="009C0D57">
        <w:trPr>
          <w:trHeight w:val="539"/>
        </w:trPr>
        <w:tc>
          <w:tcPr>
            <w:tcW w:w="427" w:type="dxa"/>
            <w:vMerge/>
            <w:tcBorders>
              <w:top w:val="nil"/>
            </w:tcBorders>
          </w:tcPr>
          <w:p w:rsidR="009C0D57" w:rsidRPr="00ED32A8" w:rsidRDefault="009C0D57" w:rsidP="00ED32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9C0D57" w:rsidRPr="00ED32A8" w:rsidRDefault="009C0D57" w:rsidP="00ED32A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:rsidR="009C0D57" w:rsidRPr="00ED32A8" w:rsidRDefault="009C0D57" w:rsidP="00ED32A8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C0D57" w:rsidRPr="00ED32A8" w:rsidRDefault="009C0D57" w:rsidP="00FE07E9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0D57" w:rsidRPr="00ED32A8" w:rsidRDefault="009C0D57" w:rsidP="00FE07E9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C0D57" w:rsidRPr="00ED32A8" w:rsidRDefault="009C0D57" w:rsidP="00FE07E9">
            <w:pPr>
              <w:pStyle w:val="TableParagraph"/>
              <w:ind w:left="84" w:right="8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0D57" w:rsidRPr="00ED32A8" w:rsidRDefault="009C0D57" w:rsidP="00FE07E9">
            <w:pPr>
              <w:pStyle w:val="TableParagraph"/>
              <w:ind w:left="84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5" w:type="dxa"/>
          </w:tcPr>
          <w:p w:rsidR="009C0D57" w:rsidRPr="00ED32A8" w:rsidRDefault="009C0D57" w:rsidP="00ED32A8">
            <w:pPr>
              <w:pStyle w:val="TableParagraph"/>
              <w:ind w:left="41" w:right="41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Итого</w:t>
            </w:r>
          </w:p>
        </w:tc>
      </w:tr>
      <w:tr w:rsidR="009C0D57" w:rsidRPr="00ED32A8" w:rsidTr="009C0D57">
        <w:trPr>
          <w:trHeight w:val="758"/>
        </w:trPr>
        <w:tc>
          <w:tcPr>
            <w:tcW w:w="427" w:type="dxa"/>
            <w:vMerge/>
            <w:tcBorders>
              <w:top w:val="nil"/>
            </w:tcBorders>
          </w:tcPr>
          <w:p w:rsidR="009C0D57" w:rsidRPr="00ED32A8" w:rsidRDefault="009C0D57" w:rsidP="00ED32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9C0D57" w:rsidRPr="00ED32A8" w:rsidRDefault="009C0D57" w:rsidP="00ED32A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9C0D57" w:rsidRPr="00ED32A8" w:rsidRDefault="009C0D57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Всего:</w:t>
            </w:r>
          </w:p>
          <w:p w:rsidR="009C0D57" w:rsidRPr="00ED32A8" w:rsidRDefault="009C0D57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3" w:type="dxa"/>
          </w:tcPr>
          <w:p w:rsidR="009C0D57" w:rsidRPr="00ED32A8" w:rsidRDefault="009C0D57" w:rsidP="00ED32A8">
            <w:pPr>
              <w:pStyle w:val="TableParagraph"/>
              <w:ind w:left="8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21881,1</w:t>
            </w:r>
          </w:p>
        </w:tc>
        <w:tc>
          <w:tcPr>
            <w:tcW w:w="1560" w:type="dxa"/>
          </w:tcPr>
          <w:p w:rsidR="009C0D57" w:rsidRPr="00ED32A8" w:rsidRDefault="009C0D57" w:rsidP="00ED32A8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27961,04</w:t>
            </w:r>
          </w:p>
        </w:tc>
        <w:tc>
          <w:tcPr>
            <w:tcW w:w="850" w:type="dxa"/>
          </w:tcPr>
          <w:p w:rsidR="009C0D57" w:rsidRPr="00ED32A8" w:rsidRDefault="009C0D57" w:rsidP="009C0D57">
            <w:pPr>
              <w:pStyle w:val="TableParagraph"/>
              <w:ind w:left="86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6270,80</w:t>
            </w:r>
          </w:p>
        </w:tc>
        <w:tc>
          <w:tcPr>
            <w:tcW w:w="851" w:type="dxa"/>
          </w:tcPr>
          <w:p w:rsidR="009C0D57" w:rsidRPr="00ED32A8" w:rsidRDefault="009C0D57" w:rsidP="00ED32A8">
            <w:pPr>
              <w:pStyle w:val="TableParagraph"/>
              <w:ind w:left="86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6270,80</w:t>
            </w:r>
          </w:p>
        </w:tc>
        <w:tc>
          <w:tcPr>
            <w:tcW w:w="1595" w:type="dxa"/>
          </w:tcPr>
          <w:p w:rsidR="009C0D57" w:rsidRPr="00ED32A8" w:rsidRDefault="00A540F0" w:rsidP="00ED32A8">
            <w:pPr>
              <w:pStyle w:val="TableParagraph"/>
              <w:ind w:left="41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62383,74</w:t>
            </w:r>
          </w:p>
        </w:tc>
      </w:tr>
      <w:tr w:rsidR="009C0D57" w:rsidRPr="00ED32A8" w:rsidTr="009C0D57">
        <w:trPr>
          <w:trHeight w:val="726"/>
        </w:trPr>
        <w:tc>
          <w:tcPr>
            <w:tcW w:w="427" w:type="dxa"/>
            <w:vMerge/>
            <w:tcBorders>
              <w:top w:val="nil"/>
            </w:tcBorders>
          </w:tcPr>
          <w:p w:rsidR="009C0D57" w:rsidRPr="00ED32A8" w:rsidRDefault="009C0D57" w:rsidP="00ED32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9C0D57" w:rsidRPr="00ED32A8" w:rsidRDefault="009C0D57" w:rsidP="00ED32A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9C0D57" w:rsidRPr="00ED32A8" w:rsidRDefault="009C0D57" w:rsidP="00ED32A8">
            <w:pPr>
              <w:pStyle w:val="TableParagraph"/>
              <w:ind w:left="62" w:right="355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Бюджет Пудожского района</w:t>
            </w:r>
          </w:p>
        </w:tc>
        <w:tc>
          <w:tcPr>
            <w:tcW w:w="1103" w:type="dxa"/>
            <w:shd w:val="clear" w:color="auto" w:fill="auto"/>
          </w:tcPr>
          <w:p w:rsidR="009C0D57" w:rsidRPr="00BF3629" w:rsidRDefault="009C0D57" w:rsidP="00ED32A8">
            <w:pPr>
              <w:pStyle w:val="TableParagraph"/>
              <w:ind w:left="115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  <w:tc>
          <w:tcPr>
            <w:tcW w:w="1560" w:type="dxa"/>
          </w:tcPr>
          <w:p w:rsidR="009C0D57" w:rsidRPr="00ED32A8" w:rsidRDefault="00A540F0" w:rsidP="00A540F0">
            <w:pPr>
              <w:pStyle w:val="TableParagraph"/>
              <w:ind w:left="117" w:righ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13683</w:t>
            </w:r>
            <w:r w:rsidR="009C0D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9C0D57" w:rsidRPr="00ED32A8" w:rsidRDefault="00A540F0" w:rsidP="00ED32A8">
            <w:pPr>
              <w:pStyle w:val="TableParagraph"/>
              <w:ind w:left="115"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6270,80</w:t>
            </w:r>
          </w:p>
        </w:tc>
        <w:tc>
          <w:tcPr>
            <w:tcW w:w="851" w:type="dxa"/>
          </w:tcPr>
          <w:p w:rsidR="009C0D57" w:rsidRPr="00ED32A8" w:rsidRDefault="00A540F0" w:rsidP="00ED32A8">
            <w:pPr>
              <w:pStyle w:val="TableParagraph"/>
              <w:ind w:left="115"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6270,80</w:t>
            </w:r>
          </w:p>
        </w:tc>
        <w:tc>
          <w:tcPr>
            <w:tcW w:w="1595" w:type="dxa"/>
          </w:tcPr>
          <w:p w:rsidR="009C0D57" w:rsidRPr="00ED32A8" w:rsidRDefault="00A540F0" w:rsidP="00ED32A8">
            <w:pPr>
              <w:pStyle w:val="TableParagraph"/>
              <w:ind w:left="41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39225,2</w:t>
            </w:r>
          </w:p>
        </w:tc>
      </w:tr>
      <w:tr w:rsidR="00C42A87" w:rsidRPr="00ED32A8" w:rsidTr="00637943">
        <w:trPr>
          <w:trHeight w:val="510"/>
        </w:trPr>
        <w:tc>
          <w:tcPr>
            <w:tcW w:w="427" w:type="dxa"/>
            <w:vMerge/>
            <w:tcBorders>
              <w:top w:val="nil"/>
            </w:tcBorders>
          </w:tcPr>
          <w:p w:rsidR="00C42A87" w:rsidRPr="00ED32A8" w:rsidRDefault="00C42A87" w:rsidP="00ED32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C42A87" w:rsidRPr="00ED32A8" w:rsidRDefault="00C42A87" w:rsidP="00ED32A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C42A87" w:rsidRPr="00ED32A8" w:rsidRDefault="00C42A87" w:rsidP="00ED32A8">
            <w:pPr>
              <w:pStyle w:val="TableParagraph"/>
              <w:ind w:left="62" w:right="70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03" w:type="dxa"/>
            <w:shd w:val="clear" w:color="auto" w:fill="auto"/>
          </w:tcPr>
          <w:p w:rsidR="00C42A87" w:rsidRPr="00BF3629" w:rsidRDefault="00C42A87" w:rsidP="00ED32A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F3629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</w:tcPr>
          <w:p w:rsidR="00C42A87" w:rsidRPr="00ED32A8" w:rsidRDefault="00C42A87" w:rsidP="00ED32A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C42A87" w:rsidRPr="00ED32A8" w:rsidRDefault="00C42A87" w:rsidP="00ED32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51" w:type="dxa"/>
          </w:tcPr>
          <w:p w:rsidR="00C42A87" w:rsidRPr="00ED32A8" w:rsidRDefault="00C42A87" w:rsidP="00ED32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C42A87" w:rsidRPr="00ED32A8" w:rsidRDefault="00C42A87" w:rsidP="00ED32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2A87" w:rsidRPr="00ED32A8" w:rsidTr="00266CA5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C42A87" w:rsidRPr="00ED32A8" w:rsidRDefault="00C42A87" w:rsidP="00ED32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C42A87" w:rsidRPr="00ED32A8" w:rsidRDefault="00C42A87" w:rsidP="00ED32A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C42A87" w:rsidRPr="00ED32A8" w:rsidRDefault="00C42A87" w:rsidP="00ED32A8">
            <w:pPr>
              <w:pStyle w:val="TableParagraph"/>
              <w:ind w:left="62" w:right="614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03" w:type="dxa"/>
            <w:shd w:val="clear" w:color="auto" w:fill="auto"/>
          </w:tcPr>
          <w:p w:rsidR="00C42A87" w:rsidRPr="00BF3629" w:rsidRDefault="00C42A87" w:rsidP="00ED32A8">
            <w:pPr>
              <w:pStyle w:val="TableParagraph"/>
              <w:ind w:left="8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1781,1</w:t>
            </w:r>
          </w:p>
        </w:tc>
        <w:tc>
          <w:tcPr>
            <w:tcW w:w="1560" w:type="dxa"/>
          </w:tcPr>
          <w:p w:rsidR="00C42A87" w:rsidRPr="00ED32A8" w:rsidRDefault="00C42A87" w:rsidP="00ED32A8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</w:tcPr>
          <w:p w:rsidR="00C42A87" w:rsidRPr="00ED32A8" w:rsidRDefault="00C42A87" w:rsidP="00ED32A8">
            <w:pPr>
              <w:pStyle w:val="TableParagraph"/>
              <w:ind w:left="86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51" w:type="dxa"/>
          </w:tcPr>
          <w:p w:rsidR="00C42A87" w:rsidRPr="00ED32A8" w:rsidRDefault="00C42A87" w:rsidP="00ED32A8">
            <w:pPr>
              <w:pStyle w:val="TableParagraph"/>
              <w:ind w:left="86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C42A87" w:rsidRPr="00ED32A8" w:rsidRDefault="00C42A87" w:rsidP="00ED32A8">
            <w:pPr>
              <w:pStyle w:val="TableParagraph"/>
              <w:ind w:left="41" w:righ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5276,5</w:t>
            </w:r>
          </w:p>
        </w:tc>
      </w:tr>
      <w:tr w:rsidR="00C42A87" w:rsidRPr="00ED32A8" w:rsidTr="002D3811">
        <w:trPr>
          <w:trHeight w:val="573"/>
        </w:trPr>
        <w:tc>
          <w:tcPr>
            <w:tcW w:w="427" w:type="dxa"/>
            <w:vMerge/>
            <w:tcBorders>
              <w:top w:val="nil"/>
            </w:tcBorders>
          </w:tcPr>
          <w:p w:rsidR="00C42A87" w:rsidRPr="00ED32A8" w:rsidRDefault="00C42A87" w:rsidP="00ED32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C42A87" w:rsidRPr="00ED32A8" w:rsidRDefault="00C42A87" w:rsidP="00ED32A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C42A87" w:rsidRPr="001A743B" w:rsidRDefault="00C42A87" w:rsidP="00ED32A8">
            <w:pPr>
              <w:pStyle w:val="TableParagraph"/>
              <w:ind w:left="62" w:right="395"/>
              <w:rPr>
                <w:sz w:val="24"/>
                <w:szCs w:val="24"/>
              </w:rPr>
            </w:pPr>
            <w:r w:rsidRPr="001A743B">
              <w:rPr>
                <w:sz w:val="24"/>
                <w:szCs w:val="24"/>
              </w:rPr>
              <w:t>За счет межбюджетных трансфертов, предоставляемых из бюджета поселений в бюджет Пудожского муниципального района</w:t>
            </w:r>
          </w:p>
        </w:tc>
        <w:tc>
          <w:tcPr>
            <w:tcW w:w="1103" w:type="dxa"/>
            <w:shd w:val="clear" w:color="auto" w:fill="auto"/>
          </w:tcPr>
          <w:p w:rsidR="00C42A87" w:rsidRPr="00BF3629" w:rsidRDefault="00C42A87" w:rsidP="00ED32A8">
            <w:pPr>
              <w:pStyle w:val="TableParagraph"/>
              <w:ind w:left="2"/>
              <w:jc w:val="center"/>
            </w:pPr>
            <w:r w:rsidRPr="00BF3629">
              <w:rPr>
                <w:w w:val="99"/>
              </w:rPr>
              <w:t>7100</w:t>
            </w:r>
            <w:r>
              <w:rPr>
                <w:w w:val="99"/>
              </w:rPr>
              <w:t>,0</w:t>
            </w:r>
          </w:p>
        </w:tc>
        <w:tc>
          <w:tcPr>
            <w:tcW w:w="1560" w:type="dxa"/>
          </w:tcPr>
          <w:p w:rsidR="00C42A87" w:rsidRPr="00ED32A8" w:rsidRDefault="00C42A87" w:rsidP="00ED32A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10782,0</w:t>
            </w:r>
          </w:p>
        </w:tc>
        <w:tc>
          <w:tcPr>
            <w:tcW w:w="850" w:type="dxa"/>
          </w:tcPr>
          <w:p w:rsidR="00C42A87" w:rsidRPr="00ED32A8" w:rsidRDefault="00C42A87" w:rsidP="00ED32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2A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2A87" w:rsidRPr="00ED32A8" w:rsidRDefault="00C42A87" w:rsidP="00ED32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42A87" w:rsidRPr="001A743B" w:rsidRDefault="00C42A87" w:rsidP="00A540F0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  <w:r w:rsidRPr="001A743B">
              <w:rPr>
                <w:w w:val="99"/>
              </w:rPr>
              <w:t>7</w:t>
            </w:r>
            <w:r>
              <w:rPr>
                <w:w w:val="99"/>
              </w:rPr>
              <w:t>882,0</w:t>
            </w:r>
          </w:p>
        </w:tc>
      </w:tr>
      <w:tr w:rsidR="00C42A87" w:rsidRPr="00ED32A8" w:rsidTr="00AC7E8B">
        <w:trPr>
          <w:trHeight w:val="758"/>
        </w:trPr>
        <w:tc>
          <w:tcPr>
            <w:tcW w:w="427" w:type="dxa"/>
            <w:vMerge/>
            <w:tcBorders>
              <w:top w:val="nil"/>
            </w:tcBorders>
          </w:tcPr>
          <w:p w:rsidR="00C42A87" w:rsidRPr="00ED32A8" w:rsidRDefault="00C42A87" w:rsidP="00ED32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C42A87" w:rsidRPr="00ED32A8" w:rsidRDefault="00C42A87" w:rsidP="00ED32A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C42A87" w:rsidRPr="00ED32A8" w:rsidRDefault="00C42A87" w:rsidP="00ED32A8">
            <w:pPr>
              <w:pStyle w:val="TableParagraph"/>
              <w:ind w:left="6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Pr="00ED32A8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03" w:type="dxa"/>
          </w:tcPr>
          <w:p w:rsidR="00C42A87" w:rsidRPr="00ED32A8" w:rsidRDefault="00C42A87" w:rsidP="00ED32A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ED32A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42A87" w:rsidRPr="00ED32A8" w:rsidRDefault="00C42A87" w:rsidP="00ED32A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ED32A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2A87" w:rsidRPr="00ED32A8" w:rsidRDefault="00C42A87" w:rsidP="00ED32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2A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2A87" w:rsidRPr="00ED32A8" w:rsidRDefault="00C42A87" w:rsidP="00ED32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42A87" w:rsidRPr="00ED32A8" w:rsidRDefault="00C42A87" w:rsidP="00ED32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2A8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AB5BCC" w:rsidRDefault="00AB5BCC" w:rsidP="00ED32A8">
      <w:pPr>
        <w:jc w:val="center"/>
        <w:rPr>
          <w:sz w:val="24"/>
          <w:szCs w:val="24"/>
        </w:rPr>
      </w:pPr>
    </w:p>
    <w:p w:rsidR="00A83B1B" w:rsidRPr="00ED32A8" w:rsidRDefault="00A83B1B" w:rsidP="00ED32A8">
      <w:pPr>
        <w:jc w:val="center"/>
        <w:rPr>
          <w:sz w:val="24"/>
          <w:szCs w:val="24"/>
        </w:rPr>
        <w:sectPr w:rsidR="00A83B1B" w:rsidRPr="00ED32A8">
          <w:pgSz w:w="11910" w:h="16840"/>
          <w:pgMar w:top="540" w:right="580" w:bottom="280" w:left="680" w:header="720" w:footer="720" w:gutter="0"/>
          <w:cols w:space="720"/>
        </w:sectPr>
      </w:pPr>
    </w:p>
    <w:p w:rsidR="00A83B1B" w:rsidRPr="00ED32A8" w:rsidRDefault="00E32FA4" w:rsidP="00345B74">
      <w:pPr>
        <w:pStyle w:val="a4"/>
        <w:numPr>
          <w:ilvl w:val="0"/>
          <w:numId w:val="7"/>
        </w:numPr>
        <w:tabs>
          <w:tab w:val="left" w:pos="3053"/>
        </w:tabs>
        <w:ind w:left="3052"/>
        <w:jc w:val="left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Характеристика текущего</w:t>
      </w:r>
      <w:r w:rsidR="002A61CD">
        <w:rPr>
          <w:b/>
          <w:sz w:val="24"/>
          <w:szCs w:val="24"/>
        </w:rPr>
        <w:t xml:space="preserve"> </w:t>
      </w:r>
      <w:r w:rsidRPr="00ED32A8">
        <w:rPr>
          <w:b/>
          <w:sz w:val="24"/>
          <w:szCs w:val="24"/>
        </w:rPr>
        <w:t>состояния</w:t>
      </w: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CB5489" w:rsidRDefault="00CB5489" w:rsidP="00CB548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Сфера культуры Пудожского муниципального района располагает огромным культурно-историческим наследием и не менее значительным потенциалом развития. Она объединяет деятельность по развитию библиотечного, музейного, архивного дел, сохранению традиционной народной культуры, укреплению  связей в сфере культуры.</w:t>
      </w:r>
    </w:p>
    <w:p w:rsidR="00CB5489" w:rsidRDefault="00CB5489" w:rsidP="00CB548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05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Пудожском </w:t>
      </w:r>
      <w:r w:rsidRPr="00BB2056">
        <w:rPr>
          <w:rFonts w:ascii="Times New Roman" w:hAnsi="Times New Roman" w:cs="Times New Roman"/>
          <w:bCs/>
          <w:sz w:val="24"/>
          <w:szCs w:val="24"/>
        </w:rPr>
        <w:t xml:space="preserve">районе ощущаются проблемы, вызванные негативными социально-демографическими факторами, характерные для Республики Карелия в целом. </w:t>
      </w:r>
    </w:p>
    <w:p w:rsidR="00CB5489" w:rsidRDefault="00CB5489" w:rsidP="00CB548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417">
        <w:rPr>
          <w:rFonts w:ascii="Times New Roman" w:hAnsi="Times New Roman" w:cs="Times New Roman"/>
          <w:sz w:val="24"/>
          <w:szCs w:val="24"/>
        </w:rPr>
        <w:t xml:space="preserve">Реализуя конституционные права граждан в сфере культуры, учреждения культуры </w:t>
      </w:r>
      <w:r>
        <w:rPr>
          <w:rFonts w:ascii="Times New Roman" w:hAnsi="Times New Roman" w:cs="Times New Roman"/>
          <w:sz w:val="24"/>
          <w:szCs w:val="24"/>
        </w:rPr>
        <w:t>Пудожского района</w:t>
      </w:r>
      <w:r w:rsidRPr="00DB0417">
        <w:rPr>
          <w:rFonts w:ascii="Times New Roman" w:hAnsi="Times New Roman" w:cs="Times New Roman"/>
          <w:sz w:val="24"/>
          <w:szCs w:val="24"/>
        </w:rPr>
        <w:t xml:space="preserve"> сталкивается с такими системными проблемами, как: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>неоднородность и неравномерность обеспечения населения услугами организаций культуры в силу географических особенностей территории поселения;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>неудовлетворительное состояние зданий и сооружений учреждений культуры;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>утрата частью населения, особенно молодежью, основ традиционной народной культуры;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>старение специалистов, художественного персонала, работающих в сфере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 xml:space="preserve">Накопившиеся за последние 20 лет проблемы в сфере культуры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DB0417">
        <w:rPr>
          <w:rFonts w:ascii="Times New Roman" w:hAnsi="Times New Roman" w:cs="Times New Roman"/>
          <w:sz w:val="24"/>
          <w:szCs w:val="24"/>
        </w:rPr>
        <w:t xml:space="preserve"> значительно превышают возможности бюджета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DB0417">
        <w:rPr>
          <w:rFonts w:ascii="Times New Roman" w:hAnsi="Times New Roman" w:cs="Times New Roman"/>
          <w:sz w:val="24"/>
          <w:szCs w:val="24"/>
        </w:rPr>
        <w:t xml:space="preserve">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</w:t>
      </w:r>
      <w:r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B0417">
        <w:rPr>
          <w:rFonts w:ascii="Times New Roman" w:hAnsi="Times New Roman" w:cs="Times New Roman"/>
          <w:sz w:val="24"/>
          <w:szCs w:val="24"/>
        </w:rPr>
        <w:t xml:space="preserve">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89" w:rsidRDefault="00CB5489" w:rsidP="00CB548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417">
        <w:rPr>
          <w:rFonts w:ascii="Times New Roman" w:hAnsi="Times New Roman" w:cs="Times New Roman"/>
          <w:sz w:val="24"/>
          <w:szCs w:val="24"/>
        </w:rPr>
        <w:t>В целях повышения престижа профессии работника культуры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до утвержденного уровня.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89" w:rsidRDefault="00CB5489" w:rsidP="00CB548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417">
        <w:rPr>
          <w:rFonts w:ascii="Times New Roman" w:hAnsi="Times New Roman" w:cs="Times New Roman"/>
          <w:sz w:val="24"/>
          <w:szCs w:val="24"/>
        </w:rPr>
        <w:t>Для динамичног</w:t>
      </w:r>
      <w:r>
        <w:rPr>
          <w:rFonts w:ascii="Times New Roman" w:hAnsi="Times New Roman" w:cs="Times New Roman"/>
          <w:sz w:val="24"/>
          <w:szCs w:val="24"/>
        </w:rPr>
        <w:t>о развития народного творчества и</w:t>
      </w:r>
      <w:r w:rsidRPr="00DB0417">
        <w:rPr>
          <w:rFonts w:ascii="Times New Roman" w:hAnsi="Times New Roman" w:cs="Times New Roman"/>
          <w:sz w:val="24"/>
          <w:szCs w:val="24"/>
        </w:rPr>
        <w:t xml:space="preserve"> культурно-досуговой деятельности необходимо уделять большое внимание укреплению материально-технической базы учреждений. </w:t>
      </w:r>
    </w:p>
    <w:p w:rsidR="00CB5489" w:rsidRDefault="00CB5489" w:rsidP="00CB548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417">
        <w:rPr>
          <w:rFonts w:ascii="Times New Roman" w:hAnsi="Times New Roman" w:cs="Times New Roman"/>
          <w:sz w:val="24"/>
          <w:szCs w:val="24"/>
        </w:rPr>
        <w:t xml:space="preserve">Материально-техническая оснащенность учреждений культуры не соответствует современным стандартам, информационным и культурным запросам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DB0417">
        <w:rPr>
          <w:rFonts w:ascii="Times New Roman" w:hAnsi="Times New Roman" w:cs="Times New Roman"/>
          <w:sz w:val="24"/>
          <w:szCs w:val="24"/>
        </w:rPr>
        <w:t>. Необходимо укрепление ресурсного обеспечения учреждений культуры, приобретение транспорта, современного оборудования, учебно-методических пособий, сценических костюмов, реквизита, современного программного обеспечения, звукового и светового оборудования, компьютерной техники и видеопроекторов.</w:t>
      </w:r>
    </w:p>
    <w:p w:rsidR="00CB5489" w:rsidRPr="00DB0417" w:rsidRDefault="00CB5489" w:rsidP="00CB548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417">
        <w:rPr>
          <w:rFonts w:ascii="Times New Roman" w:hAnsi="Times New Roman" w:cs="Times New Roman"/>
          <w:sz w:val="24"/>
          <w:szCs w:val="24"/>
        </w:rPr>
        <w:t>В целях улучшения условий предоставления услуг по осуществлению библиотечного обслуживания населения требуется выполнить текущий и капитальный ремонт помещений библиотек, модернизацию компьютерного оборудования и программного обеспечения, приобретение новой литературы на различных носителях.</w:t>
      </w:r>
    </w:p>
    <w:p w:rsidR="00CB5489" w:rsidRDefault="00CB5489" w:rsidP="00CB5489">
      <w:pPr>
        <w:pStyle w:val="22"/>
        <w:spacing w:line="0" w:lineRule="atLeast"/>
        <w:ind w:left="0" w:firstLine="708"/>
        <w:jc w:val="both"/>
        <w:rPr>
          <w:b w:val="0"/>
          <w:sz w:val="24"/>
          <w:szCs w:val="24"/>
        </w:rPr>
      </w:pPr>
      <w:r w:rsidRPr="00BB2056">
        <w:rPr>
          <w:b w:val="0"/>
          <w:sz w:val="24"/>
          <w:szCs w:val="24"/>
        </w:rPr>
        <w:t xml:space="preserve">Сегодня необходимо более активное включение объектов культурного наследия в процесс социальных и экономических преобразований в качестве одного из основных ресурсов развития территории. </w:t>
      </w:r>
    </w:p>
    <w:p w:rsidR="00CB5489" w:rsidRPr="00BB2056" w:rsidRDefault="00CB5489" w:rsidP="00CB5489">
      <w:pPr>
        <w:spacing w:line="0" w:lineRule="atLeast"/>
        <w:jc w:val="both"/>
        <w:rPr>
          <w:sz w:val="24"/>
          <w:szCs w:val="24"/>
        </w:rPr>
      </w:pPr>
      <w:r w:rsidRPr="00BB2056">
        <w:rPr>
          <w:sz w:val="24"/>
          <w:szCs w:val="24"/>
        </w:rPr>
        <w:t xml:space="preserve">           </w:t>
      </w:r>
      <w:r w:rsidRPr="00BB2056">
        <w:rPr>
          <w:bCs/>
          <w:sz w:val="24"/>
          <w:szCs w:val="24"/>
        </w:rPr>
        <w:t xml:space="preserve">Таким образом, в настоящее время можно наблюдать </w:t>
      </w:r>
      <w:r w:rsidRPr="00BB2056">
        <w:rPr>
          <w:sz w:val="24"/>
          <w:szCs w:val="24"/>
        </w:rPr>
        <w:t>проблемы  развития культуры на территории района:</w:t>
      </w:r>
    </w:p>
    <w:p w:rsidR="00CB5489" w:rsidRPr="00BB2056" w:rsidRDefault="00CB5489" w:rsidP="00CB5489">
      <w:pPr>
        <w:spacing w:line="0" w:lineRule="atLeast"/>
        <w:ind w:firstLine="720"/>
        <w:jc w:val="both"/>
        <w:rPr>
          <w:sz w:val="24"/>
          <w:szCs w:val="24"/>
        </w:rPr>
      </w:pPr>
      <w:r w:rsidRPr="00BB2056">
        <w:rPr>
          <w:sz w:val="24"/>
          <w:szCs w:val="24"/>
        </w:rPr>
        <w:t>- падение интереса к культурно-историческому наследию и востребованности традиционных услуг сферы культуры в связи с ростом новых форм социокультурной деятельности населения (в основном, в сфере Интернета или на основе его коммуникативных возможностей) – в первую очередь, среди молодежи;</w:t>
      </w:r>
    </w:p>
    <w:p w:rsidR="00CB5489" w:rsidRPr="00BB2056" w:rsidRDefault="00CB5489" w:rsidP="00CB5489">
      <w:pPr>
        <w:spacing w:line="0" w:lineRule="atLeast"/>
        <w:ind w:firstLine="720"/>
        <w:jc w:val="both"/>
        <w:rPr>
          <w:sz w:val="24"/>
          <w:szCs w:val="24"/>
        </w:rPr>
      </w:pPr>
      <w:r w:rsidRPr="00BB2056">
        <w:rPr>
          <w:sz w:val="24"/>
          <w:szCs w:val="24"/>
        </w:rPr>
        <w:t xml:space="preserve">- дефицит средств районного бюджета и бюджетов поселений на содержание объектов культуры; </w:t>
      </w:r>
    </w:p>
    <w:p w:rsidR="00CB5489" w:rsidRPr="00BB2056" w:rsidRDefault="00CB5489" w:rsidP="00CB5489">
      <w:pPr>
        <w:spacing w:line="0" w:lineRule="atLeast"/>
        <w:ind w:firstLine="720"/>
        <w:jc w:val="both"/>
        <w:rPr>
          <w:sz w:val="24"/>
          <w:szCs w:val="24"/>
        </w:rPr>
      </w:pPr>
      <w:r w:rsidRPr="00BB2056">
        <w:rPr>
          <w:sz w:val="24"/>
          <w:szCs w:val="24"/>
        </w:rPr>
        <w:t>- острые кадровые проблемы, связанные с недостатком квалифицированных кадров и уровнем оплаты труда.</w:t>
      </w:r>
    </w:p>
    <w:p w:rsidR="00CB5489" w:rsidRPr="00BB2056" w:rsidRDefault="00CB5489" w:rsidP="00CB5489">
      <w:pPr>
        <w:spacing w:line="0" w:lineRule="atLeast"/>
        <w:ind w:firstLine="900"/>
        <w:jc w:val="both"/>
        <w:rPr>
          <w:sz w:val="24"/>
          <w:szCs w:val="24"/>
        </w:rPr>
      </w:pPr>
      <w:r w:rsidRPr="00BB2056">
        <w:rPr>
          <w:sz w:val="24"/>
          <w:szCs w:val="24"/>
        </w:rPr>
        <w:t>Очевидно, что эти проблемы не решить без  создания комплексной модели партнерства органов власти, учреждений культуры и образования, бизнеса и общества.</w:t>
      </w:r>
    </w:p>
    <w:p w:rsidR="00CB5489" w:rsidRDefault="00CB5489" w:rsidP="00CB548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56">
        <w:rPr>
          <w:rFonts w:ascii="Times New Roman" w:hAnsi="Times New Roman" w:cs="Times New Roman"/>
          <w:sz w:val="24"/>
          <w:szCs w:val="24"/>
        </w:rPr>
        <w:t xml:space="preserve">   Комплексный взгляд на развитие культуры района необходимо рассматривать:</w:t>
      </w:r>
    </w:p>
    <w:p w:rsidR="00CB5489" w:rsidRPr="00BB2056" w:rsidRDefault="00CB5489" w:rsidP="00CB5489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B2056">
        <w:rPr>
          <w:rFonts w:ascii="Times New Roman" w:hAnsi="Times New Roman" w:cs="Times New Roman"/>
          <w:sz w:val="24"/>
          <w:szCs w:val="24"/>
        </w:rPr>
        <w:t xml:space="preserve"> </w:t>
      </w:r>
      <w:r w:rsidRPr="00BB2056">
        <w:rPr>
          <w:rFonts w:ascii="Times New Roman" w:hAnsi="Times New Roman"/>
          <w:sz w:val="24"/>
          <w:szCs w:val="24"/>
        </w:rPr>
        <w:t>- в области экономики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056">
        <w:rPr>
          <w:rFonts w:ascii="Times New Roman" w:hAnsi="Times New Roman"/>
          <w:sz w:val="24"/>
          <w:szCs w:val="24"/>
        </w:rPr>
        <w:t>- как один из ресурсов развития территории;</w:t>
      </w:r>
    </w:p>
    <w:p w:rsidR="00CB5489" w:rsidRPr="00BB2056" w:rsidRDefault="00CB5489" w:rsidP="00CB5489">
      <w:pPr>
        <w:spacing w:line="0" w:lineRule="atLeast"/>
        <w:ind w:firstLine="720"/>
        <w:jc w:val="both"/>
        <w:rPr>
          <w:sz w:val="24"/>
          <w:szCs w:val="24"/>
        </w:rPr>
      </w:pPr>
      <w:r w:rsidRPr="00BB2056">
        <w:rPr>
          <w:sz w:val="24"/>
          <w:szCs w:val="24"/>
        </w:rPr>
        <w:t xml:space="preserve">- в области занятости населения – как ресурс самозанятости и предпринимательства в сфере ремесел, художественных промыслов и народного творчества; </w:t>
      </w:r>
    </w:p>
    <w:p w:rsidR="00CB5489" w:rsidRPr="00BB2056" w:rsidRDefault="00CB5489" w:rsidP="00CB5489">
      <w:pPr>
        <w:spacing w:line="0" w:lineRule="atLeast"/>
        <w:ind w:firstLine="720"/>
        <w:jc w:val="both"/>
        <w:rPr>
          <w:sz w:val="24"/>
          <w:szCs w:val="24"/>
        </w:rPr>
      </w:pPr>
      <w:r w:rsidRPr="00BB2056">
        <w:rPr>
          <w:sz w:val="24"/>
          <w:szCs w:val="24"/>
        </w:rPr>
        <w:t xml:space="preserve">- в области местного самоуправления – как основу самоорганизации населения в целях осмысления и сохранения историко-культурных корней своей территории и повышения ее привлекательности; </w:t>
      </w:r>
    </w:p>
    <w:p w:rsidR="00CB5489" w:rsidRPr="00BB2056" w:rsidRDefault="00CB5489" w:rsidP="00CB5489">
      <w:pPr>
        <w:spacing w:line="0" w:lineRule="atLeast"/>
        <w:ind w:firstLine="709"/>
        <w:jc w:val="both"/>
        <w:rPr>
          <w:iCs/>
          <w:sz w:val="24"/>
          <w:szCs w:val="24"/>
        </w:rPr>
      </w:pPr>
      <w:r w:rsidRPr="00BB2056">
        <w:rPr>
          <w:iCs/>
          <w:sz w:val="24"/>
          <w:szCs w:val="24"/>
        </w:rPr>
        <w:t>Важной  составляющей развития культуры является повышение качества услуг, обеспечение их необходимого многообразия. Решение этой задачи во многом зависит от обеспеченности учреждений  культуры района современным оборудованием и развитием информационных технологий в сфере культуры.</w:t>
      </w:r>
    </w:p>
    <w:p w:rsidR="00CB5489" w:rsidRPr="00BB2056" w:rsidRDefault="00CB5489" w:rsidP="00CB5489">
      <w:pPr>
        <w:spacing w:line="0" w:lineRule="atLeast"/>
        <w:ind w:firstLine="709"/>
        <w:jc w:val="both"/>
        <w:rPr>
          <w:iCs/>
          <w:sz w:val="24"/>
          <w:szCs w:val="24"/>
        </w:rPr>
      </w:pPr>
      <w:r w:rsidRPr="00BB2056">
        <w:rPr>
          <w:iCs/>
          <w:sz w:val="24"/>
          <w:szCs w:val="24"/>
        </w:rPr>
        <w:t xml:space="preserve">Требуется переход к качественно новому уровню функционирования сферы культуры, включая библиотечное, музейное, архивное дело,  традиционную народную культуру, сохранение и популяризацию объектов культурного наследия. </w:t>
      </w:r>
    </w:p>
    <w:p w:rsidR="00CB5489" w:rsidRPr="00BB2056" w:rsidRDefault="00CB5489" w:rsidP="00CB5489">
      <w:pPr>
        <w:spacing w:line="0" w:lineRule="atLeast"/>
        <w:ind w:firstLine="709"/>
        <w:jc w:val="both"/>
        <w:rPr>
          <w:iCs/>
          <w:sz w:val="24"/>
          <w:szCs w:val="24"/>
        </w:rPr>
      </w:pPr>
      <w:r w:rsidRPr="00BB2056">
        <w:rPr>
          <w:iCs/>
          <w:sz w:val="24"/>
          <w:szCs w:val="24"/>
        </w:rPr>
        <w:t>Реализация такого подхода предполагает:</w:t>
      </w:r>
    </w:p>
    <w:p w:rsidR="00CB5489" w:rsidRPr="00BB2056" w:rsidRDefault="00CB5489" w:rsidP="00CB5489">
      <w:pPr>
        <w:spacing w:line="0" w:lineRule="atLeast"/>
        <w:ind w:firstLine="709"/>
        <w:jc w:val="both"/>
        <w:rPr>
          <w:iCs/>
          <w:sz w:val="24"/>
          <w:szCs w:val="24"/>
        </w:rPr>
      </w:pPr>
      <w:r w:rsidRPr="00BB2056">
        <w:rPr>
          <w:iCs/>
          <w:sz w:val="24"/>
          <w:szCs w:val="24"/>
        </w:rPr>
        <w:t>- качественное изменение подходов к оказанию услуг и выполнению работ в сфере культуры, а также к развитию инфраструктуры, повышению профессионального уровня персонала, укреплению кадрового потенциала;</w:t>
      </w:r>
    </w:p>
    <w:p w:rsidR="00CB5489" w:rsidRPr="00BB2056" w:rsidRDefault="00CB5489" w:rsidP="00CB5489">
      <w:pPr>
        <w:spacing w:line="0" w:lineRule="atLeast"/>
        <w:ind w:firstLine="709"/>
        <w:jc w:val="both"/>
        <w:rPr>
          <w:iCs/>
          <w:sz w:val="24"/>
          <w:szCs w:val="24"/>
        </w:rPr>
      </w:pPr>
      <w:r w:rsidRPr="00BB2056">
        <w:rPr>
          <w:iCs/>
          <w:sz w:val="24"/>
          <w:szCs w:val="24"/>
        </w:rPr>
        <w:t>- преодоление отставания учреждений культуры района  в использовании современных информационных технологий, создании электронных продуктов культуры, а также в развитии инфраструктуры, обеспечивающей новые возможности использования фондов музеев, библиотек и архива;</w:t>
      </w:r>
    </w:p>
    <w:p w:rsidR="00CB5489" w:rsidRPr="00BB2056" w:rsidRDefault="00CB5489" w:rsidP="00CB5489">
      <w:pPr>
        <w:spacing w:line="0" w:lineRule="atLeast"/>
        <w:ind w:firstLine="709"/>
        <w:jc w:val="both"/>
        <w:rPr>
          <w:iCs/>
          <w:sz w:val="24"/>
          <w:szCs w:val="24"/>
        </w:rPr>
      </w:pPr>
      <w:r w:rsidRPr="00BB2056">
        <w:rPr>
          <w:iCs/>
          <w:sz w:val="24"/>
          <w:szCs w:val="24"/>
        </w:rPr>
        <w:t>- реализацию мер по увеличению объемов негосударственных ресурсов, привлекаемых в сферу культуры;</w:t>
      </w:r>
    </w:p>
    <w:p w:rsidR="00CB5489" w:rsidRPr="00BB2056" w:rsidRDefault="00CB5489" w:rsidP="00CB5489">
      <w:pPr>
        <w:spacing w:line="0" w:lineRule="atLeast"/>
        <w:ind w:firstLine="709"/>
        <w:jc w:val="both"/>
        <w:rPr>
          <w:iCs/>
          <w:sz w:val="24"/>
          <w:szCs w:val="24"/>
        </w:rPr>
      </w:pPr>
      <w:r w:rsidRPr="00BB2056">
        <w:rPr>
          <w:iCs/>
          <w:sz w:val="24"/>
          <w:szCs w:val="24"/>
        </w:rPr>
        <w:t xml:space="preserve">- повышение эффективности управления сферой культуры. </w:t>
      </w:r>
    </w:p>
    <w:p w:rsidR="00A83B1B" w:rsidRDefault="00A83B1B" w:rsidP="00ED32A8">
      <w:pPr>
        <w:pStyle w:val="a3"/>
        <w:ind w:left="0"/>
        <w:jc w:val="left"/>
        <w:rPr>
          <w:sz w:val="24"/>
          <w:szCs w:val="24"/>
        </w:rPr>
      </w:pPr>
    </w:p>
    <w:p w:rsidR="004F3D87" w:rsidRDefault="004F3D87" w:rsidP="00ED32A8">
      <w:pPr>
        <w:pStyle w:val="a3"/>
        <w:ind w:left="0"/>
        <w:jc w:val="left"/>
        <w:rPr>
          <w:sz w:val="24"/>
          <w:szCs w:val="24"/>
        </w:rPr>
      </w:pPr>
    </w:p>
    <w:p w:rsidR="004F3D87" w:rsidRPr="00ED32A8" w:rsidRDefault="004F3D87" w:rsidP="00ED32A8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E32FA4" w:rsidP="00345B74">
      <w:pPr>
        <w:pStyle w:val="1"/>
        <w:numPr>
          <w:ilvl w:val="0"/>
          <w:numId w:val="7"/>
        </w:numPr>
        <w:tabs>
          <w:tab w:val="left" w:pos="2676"/>
        </w:tabs>
        <w:ind w:left="2675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Цели и задачи муниципальной</w:t>
      </w:r>
      <w:r w:rsidR="002A61CD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4F3D87" w:rsidRDefault="004F3D87" w:rsidP="004F3D87">
      <w:pPr>
        <w:pStyle w:val="1"/>
        <w:tabs>
          <w:tab w:val="left" w:pos="1860"/>
        </w:tabs>
        <w:ind w:left="1859" w:firstLine="0"/>
        <w:jc w:val="right"/>
        <w:rPr>
          <w:sz w:val="24"/>
          <w:szCs w:val="24"/>
        </w:rPr>
      </w:pPr>
    </w:p>
    <w:p w:rsidR="00075262" w:rsidRDefault="00075262" w:rsidP="00075262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Главной целью развития сферы культуры является наиболее полное удовлетворение растущих и изменяющихся культурных запросов и нужд населения района. </w:t>
      </w:r>
    </w:p>
    <w:p w:rsidR="00075262" w:rsidRDefault="00075262" w:rsidP="00075262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Стратегическими задачами на период до 2024 года в сфере культуры являются:</w:t>
      </w:r>
    </w:p>
    <w:p w:rsidR="00075262" w:rsidRDefault="00075262" w:rsidP="00075262">
      <w:pPr>
        <w:spacing w:line="0" w:lineRule="atLeast"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единого культурного пространства района, укрепление нравственных ценностей, сохранение и популяризация культурного наследия, традиционной культуры Пудожского района;</w:t>
      </w:r>
    </w:p>
    <w:p w:rsidR="00075262" w:rsidRDefault="00075262" w:rsidP="00075262">
      <w:pPr>
        <w:spacing w:line="0" w:lineRule="atLeast"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многообразия и высокого качества услуг культуры населению;</w:t>
      </w:r>
    </w:p>
    <w:p w:rsidR="00075262" w:rsidRDefault="00075262" w:rsidP="00075262">
      <w:pPr>
        <w:spacing w:line="0" w:lineRule="atLeast"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и продвижение культурных брендов района;</w:t>
      </w:r>
    </w:p>
    <w:p w:rsidR="00075262" w:rsidRDefault="00075262" w:rsidP="00075262">
      <w:pPr>
        <w:spacing w:line="0" w:lineRule="atLeast"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творческих обменов с другими районами.</w:t>
      </w:r>
    </w:p>
    <w:p w:rsidR="00075262" w:rsidRDefault="00075262" w:rsidP="00075262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Решить вышеназванные задачи предполагается за счет:</w:t>
      </w:r>
    </w:p>
    <w:p w:rsidR="00075262" w:rsidRDefault="00075262" w:rsidP="00075262">
      <w:pPr>
        <w:spacing w:line="0" w:lineRule="atLeast"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принятия региональных стандартов и социальных норм деятельности библиотек, учреждений культуры клубного типа, музеев;</w:t>
      </w:r>
    </w:p>
    <w:p w:rsidR="00075262" w:rsidRDefault="00075262" w:rsidP="00075262">
      <w:pPr>
        <w:spacing w:line="0" w:lineRule="atLeast"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условий для доступа населения к информации путем совершенствования библиотечного обслуживания;</w:t>
      </w:r>
    </w:p>
    <w:p w:rsidR="00075262" w:rsidRDefault="00075262" w:rsidP="00075262">
      <w:pPr>
        <w:spacing w:line="0" w:lineRule="atLeast"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внедрение новых информационно-коммуникативных технологий в деятельность библиотек, перевода информационных ресурсов в электронную форму;</w:t>
      </w:r>
    </w:p>
    <w:p w:rsidR="00075262" w:rsidRDefault="00075262" w:rsidP="00075262">
      <w:pPr>
        <w:spacing w:line="0" w:lineRule="atLeast"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организация работ по сохранению музейных коллекций;</w:t>
      </w:r>
    </w:p>
    <w:p w:rsidR="00075262" w:rsidRDefault="00075262" w:rsidP="00075262">
      <w:pPr>
        <w:spacing w:line="0" w:lineRule="atLeast"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и совершенствование системы подготовки кадров культуры.</w:t>
      </w:r>
    </w:p>
    <w:p w:rsidR="00075262" w:rsidRDefault="00075262" w:rsidP="00075262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Приоритетные направления развития сферы культуры Пудожского района на период до 2024 года:</w:t>
      </w:r>
    </w:p>
    <w:p w:rsidR="00075262" w:rsidRDefault="00075262" w:rsidP="00075262">
      <w:pPr>
        <w:pStyle w:val="a4"/>
        <w:widowControl/>
        <w:numPr>
          <w:ilvl w:val="0"/>
          <w:numId w:val="9"/>
        </w:numPr>
        <w:autoSpaceDE/>
        <w:autoSpaceDN/>
        <w:spacing w:line="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 культурно-исторического наследия Пудожского района;</w:t>
      </w:r>
    </w:p>
    <w:p w:rsidR="00075262" w:rsidRDefault="00075262" w:rsidP="00075262">
      <w:pPr>
        <w:pStyle w:val="a4"/>
        <w:widowControl/>
        <w:numPr>
          <w:ilvl w:val="0"/>
          <w:numId w:val="9"/>
        </w:numPr>
        <w:autoSpaceDE/>
        <w:autoSpaceDN/>
        <w:spacing w:line="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культурных потребностей населения;</w:t>
      </w:r>
    </w:p>
    <w:p w:rsidR="00075262" w:rsidRDefault="00075262" w:rsidP="00075262">
      <w:pPr>
        <w:pStyle w:val="a4"/>
        <w:widowControl/>
        <w:numPr>
          <w:ilvl w:val="0"/>
          <w:numId w:val="9"/>
        </w:numPr>
        <w:autoSpaceDE/>
        <w:autoSpaceDN/>
        <w:spacing w:line="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уровня доступности и привлекательности, культурных благ.</w:t>
      </w:r>
    </w:p>
    <w:p w:rsidR="00075262" w:rsidRDefault="00075262" w:rsidP="00075262">
      <w:pPr>
        <w:pStyle w:val="a4"/>
        <w:widowControl/>
        <w:numPr>
          <w:ilvl w:val="0"/>
          <w:numId w:val="9"/>
        </w:numPr>
        <w:autoSpaceDE/>
        <w:autoSpaceDN/>
        <w:spacing w:line="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сохранности, комплектования, повышения уровня безопасности документов архивного фонда</w:t>
      </w:r>
    </w:p>
    <w:p w:rsidR="004F3D87" w:rsidRDefault="004F3D87" w:rsidP="00075262">
      <w:pPr>
        <w:pStyle w:val="1"/>
        <w:tabs>
          <w:tab w:val="left" w:pos="1860"/>
        </w:tabs>
        <w:ind w:left="1859" w:firstLine="0"/>
        <w:rPr>
          <w:sz w:val="24"/>
          <w:szCs w:val="24"/>
        </w:rPr>
      </w:pPr>
    </w:p>
    <w:p w:rsidR="004F3D87" w:rsidRDefault="004F3D87" w:rsidP="004F3D87">
      <w:pPr>
        <w:pStyle w:val="1"/>
        <w:tabs>
          <w:tab w:val="left" w:pos="1860"/>
        </w:tabs>
        <w:ind w:left="1859" w:firstLine="0"/>
        <w:jc w:val="right"/>
        <w:rPr>
          <w:sz w:val="24"/>
          <w:szCs w:val="24"/>
        </w:rPr>
      </w:pPr>
    </w:p>
    <w:p w:rsidR="004F3D87" w:rsidRDefault="004F3D87" w:rsidP="004F3D87">
      <w:pPr>
        <w:pStyle w:val="1"/>
        <w:tabs>
          <w:tab w:val="left" w:pos="1860"/>
        </w:tabs>
        <w:ind w:left="1859" w:firstLine="0"/>
        <w:jc w:val="right"/>
        <w:rPr>
          <w:sz w:val="24"/>
          <w:szCs w:val="24"/>
        </w:rPr>
      </w:pPr>
    </w:p>
    <w:p w:rsidR="004F3D87" w:rsidRDefault="004F3D87" w:rsidP="004F3D87">
      <w:pPr>
        <w:pStyle w:val="1"/>
        <w:tabs>
          <w:tab w:val="left" w:pos="1860"/>
        </w:tabs>
        <w:ind w:left="1859" w:firstLine="0"/>
        <w:jc w:val="right"/>
        <w:rPr>
          <w:sz w:val="24"/>
          <w:szCs w:val="24"/>
        </w:rPr>
      </w:pPr>
    </w:p>
    <w:p w:rsidR="004F3D87" w:rsidRDefault="004F3D87" w:rsidP="004F3D87">
      <w:pPr>
        <w:pStyle w:val="1"/>
        <w:tabs>
          <w:tab w:val="left" w:pos="1860"/>
        </w:tabs>
        <w:ind w:left="1859" w:firstLine="0"/>
        <w:jc w:val="right"/>
        <w:rPr>
          <w:sz w:val="24"/>
          <w:szCs w:val="24"/>
        </w:rPr>
      </w:pPr>
    </w:p>
    <w:p w:rsidR="00A83B1B" w:rsidRPr="00ED32A8" w:rsidRDefault="00E32FA4" w:rsidP="00043F29">
      <w:pPr>
        <w:pStyle w:val="1"/>
        <w:numPr>
          <w:ilvl w:val="0"/>
          <w:numId w:val="7"/>
        </w:numPr>
        <w:tabs>
          <w:tab w:val="left" w:pos="1860"/>
        </w:tabs>
        <w:ind w:left="1859" w:firstLine="551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Сроки и этапы реализации муниципальной</w:t>
      </w:r>
      <w:r w:rsidR="002A61CD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A83B1B" w:rsidRPr="00ED32A8" w:rsidRDefault="00E32FA4" w:rsidP="00ED32A8">
      <w:pPr>
        <w:pStyle w:val="a3"/>
        <w:ind w:right="293" w:firstLine="708"/>
        <w:rPr>
          <w:sz w:val="24"/>
          <w:szCs w:val="24"/>
        </w:rPr>
      </w:pPr>
      <w:r w:rsidRPr="00ED32A8">
        <w:rPr>
          <w:sz w:val="24"/>
          <w:szCs w:val="24"/>
        </w:rPr>
        <w:t>4.1. Программа не имеет строгой разбивки на этапы, мероприятия реализуются в течение всего периода реализации с 20</w:t>
      </w:r>
      <w:r w:rsidR="00075262">
        <w:rPr>
          <w:sz w:val="24"/>
          <w:szCs w:val="24"/>
        </w:rPr>
        <w:t xml:space="preserve">22 </w:t>
      </w:r>
      <w:r w:rsidRPr="00ED32A8">
        <w:rPr>
          <w:sz w:val="24"/>
          <w:szCs w:val="24"/>
        </w:rPr>
        <w:t>года по 20</w:t>
      </w:r>
      <w:r w:rsidR="00043F29">
        <w:rPr>
          <w:sz w:val="24"/>
          <w:szCs w:val="24"/>
        </w:rPr>
        <w:t>25</w:t>
      </w:r>
      <w:r w:rsidR="00075262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год.</w:t>
      </w:r>
    </w:p>
    <w:p w:rsidR="00A83B1B" w:rsidRPr="00ED32A8" w:rsidRDefault="00E32FA4" w:rsidP="00345B74">
      <w:pPr>
        <w:pStyle w:val="1"/>
        <w:numPr>
          <w:ilvl w:val="0"/>
          <w:numId w:val="7"/>
        </w:numPr>
        <w:tabs>
          <w:tab w:val="left" w:pos="2638"/>
        </w:tabs>
        <w:ind w:left="2637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Перечень и краткое описание</w:t>
      </w:r>
      <w:r w:rsidR="002A61CD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подпрограмм</w:t>
      </w:r>
    </w:p>
    <w:p w:rsidR="00A83B1B" w:rsidRPr="00ED32A8" w:rsidRDefault="001D5EC0" w:rsidP="00345B74">
      <w:pPr>
        <w:pStyle w:val="a4"/>
        <w:numPr>
          <w:ilvl w:val="1"/>
          <w:numId w:val="6"/>
        </w:numPr>
        <w:tabs>
          <w:tab w:val="left" w:pos="1553"/>
        </w:tabs>
        <w:ind w:right="290" w:firstLine="708"/>
        <w:rPr>
          <w:sz w:val="24"/>
          <w:szCs w:val="24"/>
        </w:rPr>
      </w:pPr>
      <w:r w:rsidRPr="001D5EC0">
        <w:rPr>
          <w:b/>
          <w:sz w:val="24"/>
          <w:szCs w:val="24"/>
        </w:rPr>
        <w:t>нет</w:t>
      </w:r>
    </w:p>
    <w:p w:rsidR="004F3D87" w:rsidRPr="00ED32A8" w:rsidRDefault="004F3D87" w:rsidP="004F3D87">
      <w:pPr>
        <w:pStyle w:val="a4"/>
        <w:tabs>
          <w:tab w:val="left" w:pos="1733"/>
        </w:tabs>
        <w:ind w:left="880" w:right="289" w:firstLine="0"/>
        <w:rPr>
          <w:sz w:val="24"/>
          <w:szCs w:val="24"/>
        </w:rPr>
      </w:pPr>
    </w:p>
    <w:p w:rsidR="00A83B1B" w:rsidRPr="00ED32A8" w:rsidRDefault="00E32FA4" w:rsidP="00345B74">
      <w:pPr>
        <w:pStyle w:val="1"/>
        <w:numPr>
          <w:ilvl w:val="0"/>
          <w:numId w:val="7"/>
        </w:numPr>
        <w:tabs>
          <w:tab w:val="left" w:pos="1210"/>
        </w:tabs>
        <w:ind w:left="4533" w:right="302" w:hanging="3605"/>
        <w:jc w:val="left"/>
        <w:rPr>
          <w:sz w:val="24"/>
          <w:szCs w:val="24"/>
        </w:rPr>
      </w:pPr>
      <w:r w:rsidRPr="00ED32A8">
        <w:rPr>
          <w:sz w:val="24"/>
          <w:szCs w:val="24"/>
        </w:rPr>
        <w:t xml:space="preserve">Перечень основных мероприятий и мероприятий муниципальной </w:t>
      </w:r>
      <w:r w:rsidR="004F3D87">
        <w:rPr>
          <w:sz w:val="24"/>
          <w:szCs w:val="24"/>
        </w:rPr>
        <w:t>п</w:t>
      </w:r>
      <w:r w:rsidRPr="00ED32A8">
        <w:rPr>
          <w:sz w:val="24"/>
          <w:szCs w:val="24"/>
        </w:rPr>
        <w:t>рограммы</w:t>
      </w:r>
    </w:p>
    <w:p w:rsidR="002F4D5E" w:rsidRDefault="002F4D5E" w:rsidP="00ED32A8">
      <w:pPr>
        <w:pStyle w:val="a3"/>
        <w:ind w:left="0"/>
        <w:jc w:val="left"/>
        <w:rPr>
          <w:sz w:val="24"/>
          <w:szCs w:val="24"/>
        </w:rPr>
      </w:pPr>
      <w:r w:rsidRPr="002F4D5E">
        <w:t xml:space="preserve">           6.1</w:t>
      </w:r>
      <w:r w:rsidRPr="002F4D5E">
        <w:rPr>
          <w:sz w:val="24"/>
          <w:szCs w:val="24"/>
        </w:rPr>
        <w:t>.</w:t>
      </w:r>
      <w:r w:rsidRPr="002F4D5E">
        <w:rPr>
          <w:b/>
          <w:bCs/>
          <w:color w:val="000000"/>
          <w:sz w:val="24"/>
          <w:szCs w:val="24"/>
          <w:lang w:bidi="ar-SA"/>
        </w:rPr>
        <w:t xml:space="preserve"> </w:t>
      </w:r>
      <w:r w:rsidRPr="002F4D5E">
        <w:rPr>
          <w:sz w:val="24"/>
          <w:szCs w:val="24"/>
        </w:rPr>
        <w:t>Сохранение культурного наследия и расширение доступа граждан к культурным ценностям и информации о них</w:t>
      </w:r>
      <w:r>
        <w:rPr>
          <w:sz w:val="24"/>
          <w:szCs w:val="24"/>
        </w:rPr>
        <w:t>.</w:t>
      </w:r>
    </w:p>
    <w:p w:rsidR="002F4D5E" w:rsidRDefault="002F4D5E" w:rsidP="00ED32A8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B5404">
        <w:t>6.1.2</w:t>
      </w:r>
      <w:r>
        <w:rPr>
          <w:sz w:val="24"/>
          <w:szCs w:val="24"/>
        </w:rPr>
        <w:t>.</w:t>
      </w:r>
      <w:r w:rsidR="0009581A" w:rsidRPr="0009581A">
        <w:rPr>
          <w:sz w:val="24"/>
          <w:szCs w:val="24"/>
        </w:rPr>
        <w:t xml:space="preserve"> </w:t>
      </w:r>
      <w:r w:rsidR="0009581A">
        <w:rPr>
          <w:sz w:val="24"/>
          <w:szCs w:val="24"/>
        </w:rPr>
        <w:t>Сохранение и популяризация объектов культурного наследия.</w:t>
      </w:r>
    </w:p>
    <w:p w:rsidR="0009581A" w:rsidRDefault="0009581A" w:rsidP="00ED32A8">
      <w:pPr>
        <w:pStyle w:val="a3"/>
        <w:ind w:left="0"/>
        <w:jc w:val="left"/>
        <w:rPr>
          <w:b/>
          <w:bCs/>
          <w:color w:val="000000"/>
          <w:sz w:val="20"/>
          <w:szCs w:val="20"/>
          <w:lang w:bidi="ar-SA"/>
        </w:rPr>
      </w:pPr>
      <w:r w:rsidRPr="000B5404">
        <w:t xml:space="preserve">            6.2.</w:t>
      </w:r>
      <w:r w:rsidRPr="0009581A">
        <w:rPr>
          <w:sz w:val="24"/>
          <w:szCs w:val="24"/>
          <w:u w:val="single"/>
        </w:rPr>
        <w:t xml:space="preserve"> </w:t>
      </w:r>
      <w:r w:rsidRPr="0009581A">
        <w:rPr>
          <w:sz w:val="24"/>
          <w:szCs w:val="24"/>
        </w:rPr>
        <w:t>Поддержка и развитие художественно-творческой деятельности, искусств и реализация творческого потенциала жителей Пудожского района</w:t>
      </w:r>
      <w:r>
        <w:rPr>
          <w:b/>
          <w:bCs/>
          <w:color w:val="000000"/>
          <w:sz w:val="20"/>
          <w:szCs w:val="20"/>
          <w:lang w:bidi="ar-SA"/>
        </w:rPr>
        <w:t>.</w:t>
      </w:r>
    </w:p>
    <w:p w:rsidR="0009581A" w:rsidRDefault="0009581A" w:rsidP="00ED32A8">
      <w:pPr>
        <w:pStyle w:val="a3"/>
        <w:ind w:left="0"/>
        <w:jc w:val="left"/>
        <w:rPr>
          <w:sz w:val="24"/>
          <w:szCs w:val="24"/>
        </w:rPr>
      </w:pPr>
      <w:r>
        <w:rPr>
          <w:bCs/>
          <w:color w:val="000000"/>
          <w:sz w:val="24"/>
          <w:szCs w:val="24"/>
          <w:lang w:bidi="ar-SA"/>
        </w:rPr>
        <w:t xml:space="preserve">           </w:t>
      </w:r>
      <w:r w:rsidRPr="000B5404">
        <w:rPr>
          <w:bCs/>
          <w:color w:val="000000"/>
          <w:lang w:bidi="ar-SA"/>
        </w:rPr>
        <w:t>6.2.1.</w:t>
      </w:r>
      <w:r w:rsidRPr="0009581A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культурно-досугового обслуживания.</w:t>
      </w:r>
    </w:p>
    <w:p w:rsidR="0009581A" w:rsidRDefault="0009581A" w:rsidP="00ED32A8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B5404">
        <w:t>6.2.2</w:t>
      </w:r>
      <w:r>
        <w:rPr>
          <w:sz w:val="24"/>
          <w:szCs w:val="24"/>
        </w:rPr>
        <w:t>.</w:t>
      </w:r>
      <w:r w:rsidRPr="0009581A">
        <w:rPr>
          <w:sz w:val="24"/>
          <w:szCs w:val="24"/>
        </w:rPr>
        <w:t xml:space="preserve"> </w:t>
      </w:r>
      <w:r w:rsidRPr="00B32931">
        <w:rPr>
          <w:sz w:val="24"/>
          <w:szCs w:val="24"/>
        </w:rPr>
        <w:t>Поддержка творческой деятельности, народных художественных промыслов, традиционной народной культуры</w:t>
      </w:r>
      <w:r>
        <w:rPr>
          <w:sz w:val="24"/>
          <w:szCs w:val="24"/>
        </w:rPr>
        <w:t>.</w:t>
      </w:r>
    </w:p>
    <w:p w:rsidR="0009581A" w:rsidRDefault="0009581A" w:rsidP="00ED32A8">
      <w:pPr>
        <w:pStyle w:val="a3"/>
        <w:ind w:left="0"/>
        <w:jc w:val="left"/>
        <w:rPr>
          <w:bCs/>
          <w:color w:val="000000"/>
          <w:sz w:val="20"/>
          <w:szCs w:val="20"/>
          <w:lang w:bidi="ar-SA"/>
        </w:rPr>
      </w:pPr>
      <w:r w:rsidRPr="000B5404">
        <w:t xml:space="preserve">           6.3.</w:t>
      </w:r>
      <w:r w:rsidRPr="0009581A">
        <w:rPr>
          <w:sz w:val="24"/>
          <w:szCs w:val="24"/>
          <w:u w:val="single"/>
        </w:rPr>
        <w:t xml:space="preserve"> </w:t>
      </w:r>
      <w:r w:rsidRPr="0009581A">
        <w:rPr>
          <w:sz w:val="24"/>
          <w:szCs w:val="24"/>
        </w:rPr>
        <w:t>Создание благоприятных условий для устойчивого развития сферы культуры, укрепление и развитие ее потенциала и  сохранение кадрового потенциала отросли, повышение престижности и привлекательности профессии в сфере культуры</w:t>
      </w:r>
      <w:r w:rsidRPr="0009581A">
        <w:rPr>
          <w:bCs/>
          <w:color w:val="000000"/>
          <w:sz w:val="20"/>
          <w:szCs w:val="20"/>
          <w:lang w:bidi="ar-SA"/>
        </w:rPr>
        <w:t>.</w:t>
      </w:r>
    </w:p>
    <w:p w:rsidR="0009581A" w:rsidRDefault="0009581A" w:rsidP="00ED32A8">
      <w:pPr>
        <w:pStyle w:val="a3"/>
        <w:ind w:left="0"/>
        <w:jc w:val="left"/>
        <w:rPr>
          <w:sz w:val="24"/>
          <w:szCs w:val="24"/>
        </w:rPr>
      </w:pPr>
      <w:r w:rsidRPr="0009581A">
        <w:rPr>
          <w:bCs/>
          <w:color w:val="000000"/>
          <w:sz w:val="24"/>
          <w:szCs w:val="24"/>
          <w:lang w:bidi="ar-SA"/>
        </w:rPr>
        <w:t xml:space="preserve">            </w:t>
      </w:r>
      <w:r w:rsidRPr="000B5404">
        <w:rPr>
          <w:bCs/>
          <w:color w:val="000000"/>
          <w:lang w:bidi="ar-SA"/>
        </w:rPr>
        <w:t>6.3.1.</w:t>
      </w:r>
      <w:r w:rsidRPr="0009581A">
        <w:rPr>
          <w:sz w:val="24"/>
          <w:szCs w:val="24"/>
        </w:rPr>
        <w:t xml:space="preserve"> </w:t>
      </w:r>
      <w:r>
        <w:rPr>
          <w:sz w:val="24"/>
          <w:szCs w:val="24"/>
        </w:rPr>
        <w:t>Укрепление материально-технической базы.</w:t>
      </w:r>
    </w:p>
    <w:p w:rsidR="0009581A" w:rsidRDefault="0009581A" w:rsidP="0009581A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B5404">
        <w:rPr>
          <w:sz w:val="28"/>
          <w:szCs w:val="28"/>
        </w:rPr>
        <w:t>6.3.2</w:t>
      </w:r>
      <w:r>
        <w:rPr>
          <w:sz w:val="24"/>
          <w:szCs w:val="24"/>
        </w:rPr>
        <w:t>.</w:t>
      </w:r>
      <w:r w:rsidRPr="0009581A">
        <w:rPr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</w:t>
      </w:r>
      <w:r w:rsidRPr="00CB50F8">
        <w:rPr>
          <w:sz w:val="24"/>
          <w:szCs w:val="24"/>
        </w:rPr>
        <w:t>ие системы оплаты труда работников культуры</w:t>
      </w:r>
      <w:r>
        <w:rPr>
          <w:sz w:val="24"/>
          <w:szCs w:val="24"/>
        </w:rPr>
        <w:t>.</w:t>
      </w:r>
    </w:p>
    <w:p w:rsidR="0009581A" w:rsidRDefault="0009581A" w:rsidP="0009581A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B5404">
        <w:rPr>
          <w:sz w:val="28"/>
          <w:szCs w:val="28"/>
        </w:rPr>
        <w:t>6.4.</w:t>
      </w:r>
      <w:r w:rsidRPr="0009581A">
        <w:rPr>
          <w:sz w:val="24"/>
          <w:szCs w:val="24"/>
        </w:rPr>
        <w:t xml:space="preserve"> Совершенствование системы библиотечного обслуживания, повышение качества и доступности библиотечных услуг</w:t>
      </w:r>
      <w:r>
        <w:rPr>
          <w:sz w:val="24"/>
          <w:szCs w:val="24"/>
        </w:rPr>
        <w:t>.</w:t>
      </w:r>
    </w:p>
    <w:p w:rsidR="0009581A" w:rsidRDefault="0009581A" w:rsidP="0009581A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B5404">
        <w:rPr>
          <w:sz w:val="28"/>
          <w:szCs w:val="28"/>
        </w:rPr>
        <w:t>6.4.1</w:t>
      </w:r>
      <w:r>
        <w:rPr>
          <w:sz w:val="24"/>
          <w:szCs w:val="24"/>
        </w:rPr>
        <w:t>.</w:t>
      </w:r>
      <w:r w:rsidR="000B5404" w:rsidRPr="000B5404">
        <w:rPr>
          <w:sz w:val="24"/>
          <w:szCs w:val="24"/>
        </w:rPr>
        <w:t xml:space="preserve"> </w:t>
      </w:r>
      <w:r w:rsidR="000B5404">
        <w:rPr>
          <w:sz w:val="24"/>
          <w:szCs w:val="24"/>
        </w:rPr>
        <w:t>Совершенствован</w:t>
      </w:r>
      <w:r w:rsidR="000B5404" w:rsidRPr="00861C61">
        <w:rPr>
          <w:sz w:val="24"/>
          <w:szCs w:val="24"/>
        </w:rPr>
        <w:t>ие библиотечного обслуживания населения</w:t>
      </w:r>
      <w:r w:rsidR="000B5404">
        <w:rPr>
          <w:sz w:val="24"/>
          <w:szCs w:val="24"/>
        </w:rPr>
        <w:t>.</w:t>
      </w:r>
    </w:p>
    <w:p w:rsidR="000B5404" w:rsidRDefault="000B5404" w:rsidP="0009581A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B5404">
        <w:rPr>
          <w:sz w:val="28"/>
          <w:szCs w:val="28"/>
        </w:rPr>
        <w:t>6.4.2.</w:t>
      </w:r>
      <w:r w:rsidRPr="000B5404">
        <w:rPr>
          <w:sz w:val="24"/>
          <w:szCs w:val="24"/>
        </w:rPr>
        <w:t xml:space="preserve"> </w:t>
      </w:r>
      <w:r>
        <w:rPr>
          <w:sz w:val="24"/>
          <w:szCs w:val="24"/>
        </w:rPr>
        <w:t>Библиографическ</w:t>
      </w:r>
      <w:r w:rsidRPr="00861C61">
        <w:rPr>
          <w:sz w:val="24"/>
          <w:szCs w:val="24"/>
        </w:rPr>
        <w:t>ая обработка документов и создание записей в электронном каталоге библиотек района</w:t>
      </w:r>
      <w:r>
        <w:rPr>
          <w:sz w:val="24"/>
          <w:szCs w:val="24"/>
        </w:rPr>
        <w:t>.</w:t>
      </w:r>
    </w:p>
    <w:p w:rsidR="000B5404" w:rsidRDefault="000B5404" w:rsidP="0009581A">
      <w:pPr>
        <w:widowControl/>
        <w:autoSpaceDE/>
        <w:autoSpaceDN/>
        <w:rPr>
          <w:sz w:val="24"/>
          <w:szCs w:val="24"/>
        </w:rPr>
      </w:pPr>
      <w:r w:rsidRPr="000B5404">
        <w:rPr>
          <w:sz w:val="28"/>
          <w:szCs w:val="28"/>
        </w:rPr>
        <w:t xml:space="preserve">           6.5.</w:t>
      </w:r>
      <w:r w:rsidRPr="000B5404">
        <w:rPr>
          <w:sz w:val="24"/>
          <w:szCs w:val="24"/>
        </w:rPr>
        <w:t xml:space="preserve"> Совершенствование деятельности музея, повышение качества и доступности оказываемых услуг</w:t>
      </w:r>
      <w:r>
        <w:rPr>
          <w:sz w:val="24"/>
          <w:szCs w:val="24"/>
        </w:rPr>
        <w:t>.</w:t>
      </w:r>
    </w:p>
    <w:p w:rsidR="000B5404" w:rsidRDefault="000B5404" w:rsidP="000B540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B5404">
        <w:rPr>
          <w:sz w:val="28"/>
          <w:szCs w:val="28"/>
        </w:rPr>
        <w:t>6.5.1</w:t>
      </w:r>
      <w:r>
        <w:rPr>
          <w:sz w:val="24"/>
          <w:szCs w:val="24"/>
        </w:rPr>
        <w:t>.</w:t>
      </w:r>
      <w:r w:rsidRPr="000B5404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Повышение качества музейного продукта.</w:t>
      </w:r>
    </w:p>
    <w:p w:rsidR="000B5404" w:rsidRPr="003B3CF8" w:rsidRDefault="000B5404" w:rsidP="000B5404">
      <w:pPr>
        <w:rPr>
          <w:sz w:val="24"/>
          <w:szCs w:val="24"/>
        </w:rPr>
      </w:pPr>
      <w:r w:rsidRPr="000B5404">
        <w:rPr>
          <w:sz w:val="28"/>
          <w:szCs w:val="28"/>
        </w:rPr>
        <w:t xml:space="preserve">          6.6.</w:t>
      </w:r>
      <w:r>
        <w:rPr>
          <w:sz w:val="24"/>
          <w:szCs w:val="24"/>
        </w:rPr>
        <w:t xml:space="preserve"> </w:t>
      </w:r>
      <w:r w:rsidRPr="000B5404">
        <w:rPr>
          <w:sz w:val="24"/>
          <w:szCs w:val="24"/>
        </w:rPr>
        <w:t>Развитие информационного потенциала Архивного фонда, всестороннее и качественное использование документов архива</w:t>
      </w:r>
    </w:p>
    <w:p w:rsidR="000B5404" w:rsidRDefault="000B5404" w:rsidP="0009581A">
      <w:pPr>
        <w:widowControl/>
        <w:autoSpaceDE/>
        <w:autoSpaceDN/>
        <w:rPr>
          <w:sz w:val="24"/>
          <w:szCs w:val="24"/>
        </w:rPr>
      </w:pPr>
      <w:r>
        <w:rPr>
          <w:color w:val="000000"/>
          <w:sz w:val="24"/>
          <w:szCs w:val="24"/>
          <w:lang w:bidi="ar-SA"/>
        </w:rPr>
        <w:t xml:space="preserve">        </w:t>
      </w:r>
      <w:r w:rsidRPr="000B5404">
        <w:rPr>
          <w:color w:val="000000"/>
          <w:sz w:val="28"/>
          <w:szCs w:val="28"/>
          <w:lang w:bidi="ar-SA"/>
        </w:rPr>
        <w:t>6.6.1</w:t>
      </w:r>
      <w:r w:rsidRPr="000B5404">
        <w:rPr>
          <w:color w:val="000000"/>
          <w:sz w:val="24"/>
          <w:szCs w:val="24"/>
          <w:lang w:bidi="ar-SA"/>
        </w:rPr>
        <w:t>.</w:t>
      </w:r>
      <w:r w:rsidRPr="000B5404">
        <w:rPr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 необходимых условий для обеспечения сохранности, учёта и использования документов архивного фонда.</w:t>
      </w:r>
    </w:p>
    <w:p w:rsidR="000B5404" w:rsidRPr="000B5404" w:rsidRDefault="000B5404" w:rsidP="0009581A">
      <w:pPr>
        <w:widowControl/>
        <w:autoSpaceDE/>
        <w:autoSpaceDN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        </w:t>
      </w:r>
      <w:r w:rsidRPr="000B5404">
        <w:rPr>
          <w:sz w:val="28"/>
          <w:szCs w:val="28"/>
        </w:rPr>
        <w:t>6.6.2.</w:t>
      </w:r>
      <w:r w:rsidRPr="000B540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 эффективного использования архивных документов в интересах общества и отдельных граждан.</w:t>
      </w:r>
    </w:p>
    <w:p w:rsidR="004F3D87" w:rsidRPr="00ED32A8" w:rsidRDefault="004F3D87" w:rsidP="00ED32A8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E32FA4" w:rsidP="00345B74">
      <w:pPr>
        <w:pStyle w:val="1"/>
        <w:numPr>
          <w:ilvl w:val="0"/>
          <w:numId w:val="7"/>
        </w:numPr>
        <w:tabs>
          <w:tab w:val="left" w:pos="1255"/>
        </w:tabs>
        <w:ind w:left="4423" w:right="1066" w:hanging="3449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Ресурсное обеспечение реализации муниципальной программы и подпрограмм</w:t>
      </w:r>
    </w:p>
    <w:p w:rsidR="00A83B1B" w:rsidRDefault="00E32FA4" w:rsidP="00345B74">
      <w:pPr>
        <w:pStyle w:val="a4"/>
        <w:numPr>
          <w:ilvl w:val="1"/>
          <w:numId w:val="5"/>
        </w:numPr>
        <w:tabs>
          <w:tab w:val="left" w:pos="1486"/>
        </w:tabs>
        <w:ind w:right="286" w:firstLine="689"/>
        <w:rPr>
          <w:sz w:val="24"/>
          <w:szCs w:val="24"/>
        </w:rPr>
      </w:pPr>
      <w:r w:rsidRPr="00ED32A8">
        <w:rPr>
          <w:sz w:val="24"/>
          <w:szCs w:val="24"/>
        </w:rPr>
        <w:t>Информация по финансовому обеспечению реализации мероприятий Программы и Подпрограммы представлена в паспорте Программы и приложениях к настоящей</w:t>
      </w:r>
      <w:r w:rsidR="002A61CD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Программе:</w:t>
      </w:r>
    </w:p>
    <w:p w:rsidR="0013319E" w:rsidRDefault="0013319E" w:rsidP="00ED32A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62A20">
        <w:rPr>
          <w:sz w:val="24"/>
          <w:szCs w:val="24"/>
        </w:rPr>
        <w:t xml:space="preserve">Приложение 1- </w:t>
      </w:r>
      <w:r>
        <w:rPr>
          <w:sz w:val="24"/>
          <w:szCs w:val="24"/>
        </w:rPr>
        <w:t>Сведения о показателях (индикаторах) Программы</w:t>
      </w:r>
      <w:r w:rsidR="00A62A20">
        <w:rPr>
          <w:sz w:val="24"/>
          <w:szCs w:val="24"/>
        </w:rPr>
        <w:t xml:space="preserve">   </w:t>
      </w:r>
    </w:p>
    <w:p w:rsidR="00D87ABE" w:rsidRPr="00ED32A8" w:rsidRDefault="00A62A20" w:rsidP="00ED32A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2A0D">
        <w:rPr>
          <w:sz w:val="24"/>
          <w:szCs w:val="24"/>
        </w:rPr>
        <w:t>Приложение 2</w:t>
      </w:r>
      <w:r w:rsidR="00E32FA4" w:rsidRPr="00ED32A8">
        <w:rPr>
          <w:sz w:val="24"/>
          <w:szCs w:val="24"/>
        </w:rPr>
        <w:t xml:space="preserve"> –</w:t>
      </w:r>
      <w:r w:rsidR="00D87ABE" w:rsidRPr="00ED32A8">
        <w:rPr>
          <w:sz w:val="24"/>
          <w:szCs w:val="24"/>
        </w:rPr>
        <w:t xml:space="preserve"> Финансовое обеспечение Программы за счет всех источников</w:t>
      </w:r>
      <w:r w:rsidR="00406191" w:rsidRPr="00ED32A8">
        <w:rPr>
          <w:sz w:val="24"/>
          <w:szCs w:val="24"/>
        </w:rPr>
        <w:t xml:space="preserve"> в разрезе основных мероприятий</w:t>
      </w:r>
      <w:r w:rsidR="00D87ABE" w:rsidRPr="00ED32A8">
        <w:rPr>
          <w:sz w:val="24"/>
          <w:szCs w:val="24"/>
        </w:rPr>
        <w:t>.</w:t>
      </w:r>
    </w:p>
    <w:p w:rsidR="00A83B1B" w:rsidRPr="00ED32A8" w:rsidRDefault="00C92A0D" w:rsidP="00ED32A8">
      <w:pPr>
        <w:pStyle w:val="a4"/>
        <w:tabs>
          <w:tab w:val="left" w:pos="1627"/>
        </w:tabs>
        <w:ind w:left="880" w:right="285" w:firstLine="0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="00E32FA4" w:rsidRPr="00ED32A8">
        <w:rPr>
          <w:sz w:val="24"/>
          <w:szCs w:val="24"/>
        </w:rPr>
        <w:t xml:space="preserve"> – Финансовое обеспечение Программы за счет средств бюджета </w:t>
      </w:r>
      <w:r w:rsidR="00854DD9" w:rsidRPr="00ED32A8">
        <w:rPr>
          <w:sz w:val="24"/>
          <w:szCs w:val="24"/>
        </w:rPr>
        <w:t>РК и иных источников</w:t>
      </w:r>
    </w:p>
    <w:p w:rsidR="00406191" w:rsidRPr="00ED32A8" w:rsidRDefault="00C92A0D" w:rsidP="00ED32A8">
      <w:pPr>
        <w:pStyle w:val="a4"/>
        <w:tabs>
          <w:tab w:val="left" w:pos="1627"/>
        </w:tabs>
        <w:ind w:left="880" w:right="285" w:firstLine="0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="00406191" w:rsidRPr="00ED32A8">
        <w:rPr>
          <w:sz w:val="24"/>
          <w:szCs w:val="24"/>
        </w:rPr>
        <w:t xml:space="preserve"> – Финансовое обеспечение Программы за счет всех источников.</w:t>
      </w:r>
    </w:p>
    <w:p w:rsidR="00A83B1B" w:rsidRDefault="00E32FA4" w:rsidP="00345B74">
      <w:pPr>
        <w:pStyle w:val="a4"/>
        <w:numPr>
          <w:ilvl w:val="1"/>
          <w:numId w:val="5"/>
        </w:numPr>
        <w:tabs>
          <w:tab w:val="left" w:pos="1654"/>
        </w:tabs>
        <w:ind w:right="285" w:firstLine="689"/>
        <w:rPr>
          <w:sz w:val="24"/>
          <w:szCs w:val="24"/>
        </w:rPr>
      </w:pPr>
      <w:r w:rsidRPr="00ED32A8">
        <w:rPr>
          <w:sz w:val="24"/>
          <w:szCs w:val="24"/>
        </w:rPr>
        <w:t xml:space="preserve">Объем средств бюджета </w:t>
      </w:r>
      <w:r w:rsidR="00706D26" w:rsidRPr="00ED32A8">
        <w:rPr>
          <w:sz w:val="24"/>
          <w:szCs w:val="24"/>
        </w:rPr>
        <w:t>Пудожского</w:t>
      </w:r>
      <w:r w:rsidRPr="00ED32A8">
        <w:rPr>
          <w:sz w:val="24"/>
          <w:szCs w:val="24"/>
        </w:rPr>
        <w:t xml:space="preserve"> муниципального района, направленный на реализацию Программы и Подпрограммы, ежегодно утверждается решением </w:t>
      </w:r>
      <w:r w:rsidR="00854DD9" w:rsidRPr="00ED32A8">
        <w:rPr>
          <w:sz w:val="24"/>
          <w:szCs w:val="24"/>
        </w:rPr>
        <w:t>Совета</w:t>
      </w:r>
      <w:r w:rsidR="002A61CD">
        <w:rPr>
          <w:sz w:val="24"/>
          <w:szCs w:val="24"/>
        </w:rPr>
        <w:t xml:space="preserve"> </w:t>
      </w:r>
      <w:r w:rsidR="00706D26" w:rsidRPr="00ED32A8">
        <w:rPr>
          <w:sz w:val="24"/>
          <w:szCs w:val="24"/>
        </w:rPr>
        <w:t>Пудожского</w:t>
      </w:r>
      <w:r w:rsidRPr="00ED32A8">
        <w:rPr>
          <w:sz w:val="24"/>
          <w:szCs w:val="24"/>
        </w:rPr>
        <w:t xml:space="preserve"> муниципального района на соответствующий финансовый год и плановый период.</w:t>
      </w:r>
    </w:p>
    <w:p w:rsidR="005C5738" w:rsidRPr="005C5738" w:rsidRDefault="005C5738" w:rsidP="005C5738">
      <w:pPr>
        <w:pStyle w:val="a4"/>
        <w:ind w:left="191" w:firstLine="0"/>
        <w:rPr>
          <w:sz w:val="24"/>
          <w:szCs w:val="24"/>
        </w:rPr>
      </w:pPr>
      <w:r w:rsidRPr="005C5738">
        <w:rPr>
          <w:sz w:val="24"/>
          <w:szCs w:val="24"/>
        </w:rPr>
        <w:t>Расходы на реализацию муниципальной программы планируется осуществлять в пределах средств, предусмотренных в бюджете муниципального образования на очередной финансовый год и на плановый период.</w:t>
      </w:r>
    </w:p>
    <w:p w:rsidR="005C5738" w:rsidRPr="005C5738" w:rsidRDefault="005C5738" w:rsidP="00201E91">
      <w:pPr>
        <w:pStyle w:val="a4"/>
        <w:tabs>
          <w:tab w:val="left" w:pos="1490"/>
        </w:tabs>
        <w:ind w:left="191" w:right="287" w:firstLine="0"/>
        <w:rPr>
          <w:sz w:val="24"/>
          <w:szCs w:val="24"/>
        </w:rPr>
      </w:pPr>
      <w:r w:rsidRPr="005C5738">
        <w:rPr>
          <w:sz w:val="24"/>
          <w:szCs w:val="24"/>
        </w:rPr>
        <w:t>Общий объем финансовых ресурсов, необходимых для реализации муниципальной программы, в 20</w:t>
      </w:r>
      <w:r w:rsidR="00B651C9">
        <w:rPr>
          <w:sz w:val="24"/>
          <w:szCs w:val="24"/>
        </w:rPr>
        <w:t>22</w:t>
      </w:r>
      <w:r w:rsidRPr="005C5738">
        <w:rPr>
          <w:sz w:val="24"/>
          <w:szCs w:val="24"/>
        </w:rPr>
        <w:t>-20</w:t>
      </w:r>
      <w:r w:rsidR="00B651C9">
        <w:rPr>
          <w:sz w:val="24"/>
          <w:szCs w:val="24"/>
        </w:rPr>
        <w:t>2</w:t>
      </w:r>
      <w:r w:rsidR="00043F29">
        <w:rPr>
          <w:sz w:val="24"/>
          <w:szCs w:val="24"/>
        </w:rPr>
        <w:t>5</w:t>
      </w:r>
      <w:r w:rsidRPr="005C5738">
        <w:rPr>
          <w:sz w:val="24"/>
          <w:szCs w:val="24"/>
        </w:rPr>
        <w:t xml:space="preserve"> годах составит </w:t>
      </w:r>
      <w:r w:rsidR="00043F29">
        <w:rPr>
          <w:sz w:val="24"/>
          <w:szCs w:val="24"/>
        </w:rPr>
        <w:t xml:space="preserve">62 383,74 </w:t>
      </w:r>
      <w:r w:rsidRPr="00201E91">
        <w:rPr>
          <w:sz w:val="24"/>
          <w:szCs w:val="24"/>
        </w:rPr>
        <w:t>тыс</w:t>
      </w:r>
      <w:r w:rsidRPr="005C5738">
        <w:rPr>
          <w:sz w:val="24"/>
          <w:szCs w:val="24"/>
        </w:rPr>
        <w:t>.рублей за счет средств бюджета муниципального образования</w:t>
      </w:r>
    </w:p>
    <w:p w:rsidR="00A83B1B" w:rsidRDefault="00E32FA4" w:rsidP="00345B74">
      <w:pPr>
        <w:pStyle w:val="a4"/>
        <w:numPr>
          <w:ilvl w:val="1"/>
          <w:numId w:val="5"/>
        </w:numPr>
        <w:tabs>
          <w:tab w:val="left" w:pos="1490"/>
        </w:tabs>
        <w:ind w:right="287" w:firstLine="689"/>
        <w:rPr>
          <w:sz w:val="24"/>
          <w:szCs w:val="24"/>
        </w:rPr>
      </w:pPr>
      <w:r w:rsidRPr="00ED32A8">
        <w:rPr>
          <w:sz w:val="24"/>
          <w:szCs w:val="24"/>
        </w:rPr>
        <w:t>Объемы финансирования мероприятий Программы и Подпрограммы могут быть скорректированы в процессе ее реализации и исходя из возможностей бюджет</w:t>
      </w:r>
      <w:r w:rsidR="004F3D87">
        <w:rPr>
          <w:sz w:val="24"/>
          <w:szCs w:val="24"/>
        </w:rPr>
        <w:t>а</w:t>
      </w:r>
      <w:r w:rsidRPr="00ED32A8">
        <w:rPr>
          <w:sz w:val="24"/>
          <w:szCs w:val="24"/>
        </w:rPr>
        <w:t xml:space="preserve"> на очередной финансовый год и фактических</w:t>
      </w:r>
      <w:r w:rsidR="002A61CD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затрат.</w:t>
      </w:r>
    </w:p>
    <w:p w:rsidR="005C5738" w:rsidRPr="005C5738" w:rsidRDefault="005C5738" w:rsidP="005C5738">
      <w:pPr>
        <w:pStyle w:val="a4"/>
        <w:ind w:left="191" w:firstLine="0"/>
        <w:rPr>
          <w:sz w:val="24"/>
          <w:szCs w:val="24"/>
        </w:rPr>
      </w:pPr>
      <w:r w:rsidRPr="005C5738">
        <w:rPr>
          <w:sz w:val="24"/>
          <w:szCs w:val="24"/>
        </w:rPr>
        <w:t>Расходы на реализацию муниципальной программы планируется осуществлять в пределах средств, предусмотренных в бюджете муниципального образования на очередной финансовый год и на плановый период.</w:t>
      </w:r>
    </w:p>
    <w:p w:rsidR="005C5738" w:rsidRPr="005C5738" w:rsidRDefault="005C5738" w:rsidP="00201E91">
      <w:pPr>
        <w:pStyle w:val="a4"/>
        <w:tabs>
          <w:tab w:val="left" w:pos="1490"/>
        </w:tabs>
        <w:ind w:left="191" w:right="287" w:firstLine="0"/>
        <w:rPr>
          <w:sz w:val="24"/>
          <w:szCs w:val="24"/>
        </w:rPr>
      </w:pPr>
      <w:r w:rsidRPr="005C5738">
        <w:rPr>
          <w:sz w:val="24"/>
          <w:szCs w:val="24"/>
        </w:rPr>
        <w:t>Общий объем финансовых ресурсов, необходимых для реализации муниципальной программы, в 20</w:t>
      </w:r>
      <w:r w:rsidR="00B651C9">
        <w:rPr>
          <w:sz w:val="24"/>
          <w:szCs w:val="24"/>
        </w:rPr>
        <w:t>22</w:t>
      </w:r>
      <w:r w:rsidRPr="005C5738">
        <w:rPr>
          <w:sz w:val="24"/>
          <w:szCs w:val="24"/>
        </w:rPr>
        <w:t>-20</w:t>
      </w:r>
      <w:r w:rsidR="00B651C9">
        <w:rPr>
          <w:sz w:val="24"/>
          <w:szCs w:val="24"/>
        </w:rPr>
        <w:t>2</w:t>
      </w:r>
      <w:r w:rsidR="00043F29">
        <w:rPr>
          <w:sz w:val="24"/>
          <w:szCs w:val="24"/>
        </w:rPr>
        <w:t>5</w:t>
      </w:r>
      <w:r w:rsidRPr="005C5738">
        <w:rPr>
          <w:sz w:val="24"/>
          <w:szCs w:val="24"/>
        </w:rPr>
        <w:t xml:space="preserve"> годах составит </w:t>
      </w:r>
      <w:r w:rsidR="00043F29">
        <w:rPr>
          <w:sz w:val="24"/>
          <w:szCs w:val="24"/>
        </w:rPr>
        <w:t xml:space="preserve">62 383,74 </w:t>
      </w:r>
      <w:r w:rsidRPr="00201E91">
        <w:rPr>
          <w:sz w:val="24"/>
          <w:szCs w:val="24"/>
        </w:rPr>
        <w:t>тыс.</w:t>
      </w:r>
      <w:r w:rsidRPr="005C5738">
        <w:rPr>
          <w:sz w:val="24"/>
          <w:szCs w:val="24"/>
        </w:rPr>
        <w:t>рублей за счет средств бюджета муниципального образования</w:t>
      </w:r>
    </w:p>
    <w:p w:rsidR="005C5738" w:rsidRPr="005C5738" w:rsidRDefault="005C5738" w:rsidP="00201E91">
      <w:pPr>
        <w:tabs>
          <w:tab w:val="left" w:pos="1490"/>
        </w:tabs>
        <w:ind w:right="287"/>
        <w:rPr>
          <w:sz w:val="24"/>
          <w:szCs w:val="24"/>
        </w:rPr>
      </w:pPr>
    </w:p>
    <w:p w:rsidR="004F3D87" w:rsidRPr="00ED32A8" w:rsidRDefault="004F3D87" w:rsidP="004F3D87">
      <w:pPr>
        <w:pStyle w:val="a4"/>
        <w:tabs>
          <w:tab w:val="left" w:pos="1490"/>
        </w:tabs>
        <w:ind w:left="880" w:right="287" w:firstLine="0"/>
        <w:rPr>
          <w:sz w:val="24"/>
          <w:szCs w:val="24"/>
        </w:rPr>
      </w:pPr>
    </w:p>
    <w:p w:rsidR="00A83B1B" w:rsidRPr="00ED32A8" w:rsidRDefault="00E32FA4" w:rsidP="00345B74">
      <w:pPr>
        <w:pStyle w:val="1"/>
        <w:numPr>
          <w:ilvl w:val="0"/>
          <w:numId w:val="7"/>
        </w:numPr>
        <w:tabs>
          <w:tab w:val="left" w:pos="1421"/>
        </w:tabs>
        <w:ind w:left="2474" w:right="1232" w:hanging="1335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Основные меры правового регулирования в сфере реализации муниципальной программы и</w:t>
      </w:r>
      <w:r w:rsidR="00CB5489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подпрограмм</w:t>
      </w:r>
    </w:p>
    <w:p w:rsidR="00A83B1B" w:rsidRPr="00ED32A8" w:rsidRDefault="00E32FA4" w:rsidP="00345B74">
      <w:pPr>
        <w:pStyle w:val="a4"/>
        <w:numPr>
          <w:ilvl w:val="1"/>
          <w:numId w:val="4"/>
        </w:numPr>
        <w:tabs>
          <w:tab w:val="left" w:pos="1519"/>
        </w:tabs>
        <w:ind w:right="286" w:firstLine="720"/>
        <w:rPr>
          <w:sz w:val="24"/>
          <w:szCs w:val="24"/>
        </w:rPr>
      </w:pPr>
      <w:r w:rsidRPr="00ED32A8">
        <w:rPr>
          <w:sz w:val="24"/>
          <w:szCs w:val="24"/>
        </w:rPr>
        <w:t>Программа разработана в соответствии с приоритетными задачами развития Российской Федерации, приоритеты муниципальной политики совершенствования муниципального управления определены следующими нормативно-правовыми</w:t>
      </w:r>
      <w:r w:rsidR="00CB5489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документами:</w:t>
      </w:r>
    </w:p>
    <w:p w:rsidR="00A83B1B" w:rsidRPr="00ED32A8" w:rsidRDefault="00E32FA4" w:rsidP="00345B74">
      <w:pPr>
        <w:pStyle w:val="a4"/>
        <w:numPr>
          <w:ilvl w:val="2"/>
          <w:numId w:val="4"/>
        </w:numPr>
        <w:tabs>
          <w:tab w:val="left" w:pos="1630"/>
        </w:tabs>
        <w:ind w:right="290" w:firstLine="720"/>
        <w:rPr>
          <w:sz w:val="24"/>
          <w:szCs w:val="24"/>
        </w:rPr>
      </w:pPr>
      <w:r w:rsidRPr="00ED32A8">
        <w:rPr>
          <w:sz w:val="24"/>
          <w:szCs w:val="24"/>
        </w:rPr>
        <w:t>Федеральным законом от 06.10.2003 № 131-Ф3 «Об общих принципах организации местного самоуправления в Российской</w:t>
      </w:r>
      <w:r w:rsidR="001D5EC0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Федерации»;</w:t>
      </w:r>
    </w:p>
    <w:p w:rsidR="00A83B1B" w:rsidRPr="00ED32A8" w:rsidRDefault="00E32FA4" w:rsidP="00345B74">
      <w:pPr>
        <w:pStyle w:val="a4"/>
        <w:numPr>
          <w:ilvl w:val="2"/>
          <w:numId w:val="4"/>
        </w:numPr>
        <w:tabs>
          <w:tab w:val="left" w:pos="1630"/>
        </w:tabs>
        <w:ind w:left="1629"/>
        <w:rPr>
          <w:sz w:val="24"/>
          <w:szCs w:val="24"/>
        </w:rPr>
      </w:pPr>
      <w:r w:rsidRPr="00ED32A8">
        <w:rPr>
          <w:sz w:val="24"/>
          <w:szCs w:val="24"/>
        </w:rPr>
        <w:t>ФедеральнымзакономРоссийскойФедерацииот02.03.2007№25-ФЗ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«О муниципальной службе в Российской Федерации»;</w:t>
      </w:r>
    </w:p>
    <w:p w:rsidR="00A83B1B" w:rsidRPr="00ED32A8" w:rsidRDefault="00E32FA4" w:rsidP="00345B74">
      <w:pPr>
        <w:pStyle w:val="a4"/>
        <w:numPr>
          <w:ilvl w:val="2"/>
          <w:numId w:val="4"/>
        </w:numPr>
        <w:tabs>
          <w:tab w:val="left" w:pos="1615"/>
        </w:tabs>
        <w:ind w:left="1614" w:hanging="722"/>
        <w:rPr>
          <w:sz w:val="24"/>
          <w:szCs w:val="24"/>
        </w:rPr>
      </w:pPr>
      <w:r w:rsidRPr="00ED32A8">
        <w:rPr>
          <w:sz w:val="24"/>
          <w:szCs w:val="24"/>
        </w:rPr>
        <w:t>ФедеральнымзакономРоссийскойФедерацииот25.12.2008№273-ФЗ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«О противодействии коррупции»;</w:t>
      </w:r>
    </w:p>
    <w:p w:rsidR="00A83B1B" w:rsidRPr="00ED32A8" w:rsidRDefault="00E32FA4" w:rsidP="00345B74">
      <w:pPr>
        <w:pStyle w:val="a4"/>
        <w:numPr>
          <w:ilvl w:val="2"/>
          <w:numId w:val="4"/>
        </w:numPr>
        <w:tabs>
          <w:tab w:val="left" w:pos="1615"/>
        </w:tabs>
        <w:ind w:left="1614" w:hanging="722"/>
        <w:rPr>
          <w:sz w:val="24"/>
          <w:szCs w:val="24"/>
        </w:rPr>
      </w:pPr>
      <w:r w:rsidRPr="00ED32A8">
        <w:rPr>
          <w:sz w:val="24"/>
          <w:szCs w:val="24"/>
        </w:rPr>
        <w:t>ФедеральнымзакономРоссийскойФедерацииот27.07.2010№210-ФЗ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«Об организации предоставления государственных и муниципальных услуг»;</w:t>
      </w:r>
    </w:p>
    <w:p w:rsidR="00A83B1B" w:rsidRPr="00ED32A8" w:rsidRDefault="00E32FA4" w:rsidP="00345B74">
      <w:pPr>
        <w:pStyle w:val="a4"/>
        <w:numPr>
          <w:ilvl w:val="2"/>
          <w:numId w:val="4"/>
        </w:numPr>
        <w:tabs>
          <w:tab w:val="left" w:pos="1661"/>
        </w:tabs>
        <w:ind w:left="1660" w:hanging="768"/>
        <w:rPr>
          <w:sz w:val="24"/>
          <w:szCs w:val="24"/>
        </w:rPr>
      </w:pPr>
      <w:r w:rsidRPr="00ED32A8">
        <w:rPr>
          <w:sz w:val="24"/>
          <w:szCs w:val="24"/>
        </w:rPr>
        <w:t>Федеральным законом Российской Федерации от 09.02.2009 №8-ФЗ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A83B1B" w:rsidRPr="00ED32A8" w:rsidRDefault="00E32FA4" w:rsidP="00345B74">
      <w:pPr>
        <w:pStyle w:val="1"/>
        <w:numPr>
          <w:ilvl w:val="0"/>
          <w:numId w:val="7"/>
        </w:numPr>
        <w:tabs>
          <w:tab w:val="left" w:pos="600"/>
        </w:tabs>
        <w:ind w:left="2354" w:right="294" w:hanging="2178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Риски и меры по управлению рисками с целью минимизации их влияния на достижение цели муниципальной</w:t>
      </w:r>
      <w:r w:rsidR="00075262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A83B1B" w:rsidRPr="00ED32A8" w:rsidRDefault="00E32FA4" w:rsidP="00345B74">
      <w:pPr>
        <w:pStyle w:val="a4"/>
        <w:numPr>
          <w:ilvl w:val="1"/>
          <w:numId w:val="7"/>
        </w:numPr>
        <w:tabs>
          <w:tab w:val="left" w:pos="1718"/>
        </w:tabs>
        <w:ind w:left="172" w:right="291" w:firstLine="720"/>
        <w:rPr>
          <w:sz w:val="24"/>
          <w:szCs w:val="24"/>
        </w:rPr>
      </w:pPr>
      <w:r w:rsidRPr="00ED32A8">
        <w:rPr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</w:t>
      </w:r>
      <w:r w:rsidR="00B651C9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предотвращению.</w:t>
      </w:r>
    </w:p>
    <w:p w:rsidR="00A83B1B" w:rsidRPr="00ED32A8" w:rsidRDefault="00E32FA4" w:rsidP="00345B74">
      <w:pPr>
        <w:pStyle w:val="a4"/>
        <w:numPr>
          <w:ilvl w:val="1"/>
          <w:numId w:val="7"/>
        </w:numPr>
        <w:tabs>
          <w:tab w:val="left" w:pos="1613"/>
        </w:tabs>
        <w:ind w:left="172" w:right="292" w:firstLine="720"/>
        <w:rPr>
          <w:sz w:val="24"/>
          <w:szCs w:val="24"/>
        </w:rPr>
      </w:pPr>
      <w:r w:rsidRPr="00ED32A8">
        <w:rPr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A83B1B" w:rsidRPr="00ED32A8" w:rsidRDefault="00E32FA4" w:rsidP="00345B74">
      <w:pPr>
        <w:pStyle w:val="a4"/>
        <w:numPr>
          <w:ilvl w:val="2"/>
          <w:numId w:val="7"/>
        </w:numPr>
        <w:tabs>
          <w:tab w:val="left" w:pos="1735"/>
        </w:tabs>
        <w:ind w:left="1734" w:hanging="842"/>
        <w:rPr>
          <w:sz w:val="24"/>
          <w:szCs w:val="24"/>
        </w:rPr>
      </w:pPr>
      <w:r w:rsidRPr="00ED32A8">
        <w:rPr>
          <w:sz w:val="24"/>
          <w:szCs w:val="24"/>
        </w:rPr>
        <w:t>Правовые</w:t>
      </w:r>
      <w:r w:rsidR="00075262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риски.</w:t>
      </w:r>
    </w:p>
    <w:p w:rsidR="00A83B1B" w:rsidRPr="00ED32A8" w:rsidRDefault="00E32FA4" w:rsidP="00ED32A8">
      <w:pPr>
        <w:pStyle w:val="a3"/>
        <w:ind w:right="265" w:firstLine="720"/>
        <w:rPr>
          <w:sz w:val="24"/>
          <w:szCs w:val="24"/>
        </w:rPr>
      </w:pPr>
      <w:r w:rsidRPr="00ED32A8">
        <w:rPr>
          <w:sz w:val="24"/>
          <w:szCs w:val="24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A83B1B" w:rsidRPr="00ED32A8" w:rsidRDefault="00E32FA4" w:rsidP="00345B74">
      <w:pPr>
        <w:pStyle w:val="a4"/>
        <w:numPr>
          <w:ilvl w:val="3"/>
          <w:numId w:val="7"/>
        </w:numPr>
        <w:tabs>
          <w:tab w:val="left" w:pos="1944"/>
          <w:tab w:val="left" w:pos="2293"/>
          <w:tab w:val="left" w:pos="2790"/>
          <w:tab w:val="left" w:pos="3653"/>
          <w:tab w:val="left" w:pos="5205"/>
          <w:tab w:val="left" w:pos="6509"/>
          <w:tab w:val="left" w:pos="8135"/>
          <w:tab w:val="left" w:pos="9704"/>
          <w:tab w:val="left" w:pos="10061"/>
        </w:tabs>
        <w:ind w:right="293" w:firstLine="12"/>
        <w:rPr>
          <w:sz w:val="24"/>
          <w:szCs w:val="24"/>
        </w:rPr>
      </w:pPr>
      <w:r w:rsidRPr="00ED32A8">
        <w:rPr>
          <w:sz w:val="24"/>
          <w:szCs w:val="24"/>
        </w:rPr>
        <w:t>Для минимизации воздействия данн</w:t>
      </w:r>
      <w:r w:rsidR="0013319E">
        <w:rPr>
          <w:sz w:val="24"/>
          <w:szCs w:val="24"/>
        </w:rPr>
        <w:t>ой группы рисков планируется:          9</w:t>
      </w:r>
      <w:r w:rsidRPr="00ED32A8">
        <w:rPr>
          <w:sz w:val="24"/>
          <w:szCs w:val="24"/>
        </w:rPr>
        <w:t>.2.1.1.1.</w:t>
      </w:r>
      <w:r w:rsidRPr="00ED32A8">
        <w:rPr>
          <w:sz w:val="24"/>
          <w:szCs w:val="24"/>
        </w:rPr>
        <w:tab/>
        <w:t>на</w:t>
      </w:r>
      <w:r w:rsidRPr="00ED32A8">
        <w:rPr>
          <w:sz w:val="24"/>
          <w:szCs w:val="24"/>
        </w:rPr>
        <w:tab/>
        <w:t>этапе</w:t>
      </w:r>
      <w:r w:rsidRPr="00ED32A8">
        <w:rPr>
          <w:sz w:val="24"/>
          <w:szCs w:val="24"/>
        </w:rPr>
        <w:tab/>
        <w:t>разработки</w:t>
      </w:r>
      <w:r w:rsidRPr="00ED32A8">
        <w:rPr>
          <w:sz w:val="24"/>
          <w:szCs w:val="24"/>
        </w:rPr>
        <w:tab/>
        <w:t>проектов</w:t>
      </w:r>
      <w:r w:rsidRPr="00ED32A8">
        <w:rPr>
          <w:sz w:val="24"/>
          <w:szCs w:val="24"/>
        </w:rPr>
        <w:tab/>
        <w:t>документов</w:t>
      </w:r>
      <w:r w:rsidRPr="00ED32A8">
        <w:rPr>
          <w:sz w:val="24"/>
          <w:szCs w:val="24"/>
        </w:rPr>
        <w:tab/>
        <w:t>привлекать</w:t>
      </w:r>
      <w:r w:rsidRPr="00ED32A8">
        <w:rPr>
          <w:sz w:val="24"/>
          <w:szCs w:val="24"/>
        </w:rPr>
        <w:tab/>
        <w:t>к</w:t>
      </w:r>
      <w:r w:rsidRPr="00ED32A8">
        <w:rPr>
          <w:sz w:val="24"/>
          <w:szCs w:val="24"/>
        </w:rPr>
        <w:tab/>
      </w:r>
      <w:r w:rsidRPr="00ED32A8">
        <w:rPr>
          <w:spacing w:val="-14"/>
          <w:sz w:val="24"/>
          <w:szCs w:val="24"/>
        </w:rPr>
        <w:t>их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обсуждению основные заинтересованные стороны, которые впоследствии должны принять участие в их согласовании;</w:t>
      </w:r>
    </w:p>
    <w:p w:rsidR="00B651C9" w:rsidRDefault="00B651C9" w:rsidP="00ED32A8">
      <w:pPr>
        <w:pStyle w:val="a3"/>
        <w:ind w:right="293" w:firstLine="708"/>
        <w:rPr>
          <w:sz w:val="24"/>
          <w:szCs w:val="24"/>
        </w:rPr>
      </w:pPr>
    </w:p>
    <w:p w:rsidR="00A83B1B" w:rsidRPr="00ED32A8" w:rsidRDefault="0013319E" w:rsidP="00ED32A8">
      <w:pPr>
        <w:pStyle w:val="a3"/>
        <w:ind w:right="293" w:firstLine="708"/>
        <w:rPr>
          <w:sz w:val="24"/>
          <w:szCs w:val="24"/>
        </w:rPr>
      </w:pPr>
      <w:r>
        <w:rPr>
          <w:sz w:val="24"/>
          <w:szCs w:val="24"/>
        </w:rPr>
        <w:t>9</w:t>
      </w:r>
      <w:r w:rsidR="00E32FA4" w:rsidRPr="00ED32A8">
        <w:rPr>
          <w:sz w:val="24"/>
          <w:szCs w:val="24"/>
        </w:rPr>
        <w:t>.2.1.1.2. проводить мониторинг планируемых изменений в федеральном законодательстве.</w:t>
      </w:r>
    </w:p>
    <w:p w:rsidR="00A83B1B" w:rsidRPr="00ED32A8" w:rsidRDefault="00E32FA4" w:rsidP="00345B74">
      <w:pPr>
        <w:pStyle w:val="a4"/>
        <w:numPr>
          <w:ilvl w:val="2"/>
          <w:numId w:val="7"/>
        </w:numPr>
        <w:tabs>
          <w:tab w:val="left" w:pos="1735"/>
        </w:tabs>
        <w:ind w:left="1734" w:hanging="842"/>
        <w:rPr>
          <w:sz w:val="24"/>
          <w:szCs w:val="24"/>
        </w:rPr>
      </w:pPr>
      <w:r w:rsidRPr="00ED32A8">
        <w:rPr>
          <w:sz w:val="24"/>
          <w:szCs w:val="24"/>
        </w:rPr>
        <w:t>Финансовые</w:t>
      </w:r>
      <w:r w:rsidR="00CB5489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риски.</w:t>
      </w:r>
    </w:p>
    <w:p w:rsidR="00A83B1B" w:rsidRPr="00ED32A8" w:rsidRDefault="00E32FA4" w:rsidP="00ED32A8">
      <w:pPr>
        <w:pStyle w:val="a3"/>
        <w:ind w:right="295" w:firstLine="720"/>
        <w:rPr>
          <w:sz w:val="24"/>
          <w:szCs w:val="24"/>
        </w:rPr>
      </w:pPr>
      <w:r w:rsidRPr="00ED32A8">
        <w:rPr>
          <w:sz w:val="24"/>
          <w:szCs w:val="24"/>
        </w:rPr>
        <w:t>Финансовые риски связаны с возникновением бюджетного дефицита, что может повлечь недофинансирование, сокращение или прекращение Программных мероприятий.</w:t>
      </w:r>
    </w:p>
    <w:p w:rsidR="00A83B1B" w:rsidRPr="00ED32A8" w:rsidRDefault="00E32FA4" w:rsidP="00345B74">
      <w:pPr>
        <w:pStyle w:val="a4"/>
        <w:numPr>
          <w:ilvl w:val="3"/>
          <w:numId w:val="7"/>
        </w:numPr>
        <w:tabs>
          <w:tab w:val="left" w:pos="1944"/>
        </w:tabs>
        <w:ind w:left="1943" w:hanging="1051"/>
        <w:rPr>
          <w:sz w:val="24"/>
          <w:szCs w:val="24"/>
        </w:rPr>
      </w:pPr>
      <w:r w:rsidRPr="00ED32A8">
        <w:rPr>
          <w:sz w:val="24"/>
          <w:szCs w:val="24"/>
        </w:rPr>
        <w:t>Способами ограничения финансовых рисков</w:t>
      </w:r>
      <w:r w:rsidR="00CB5489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выступают:</w:t>
      </w:r>
    </w:p>
    <w:p w:rsidR="00A83B1B" w:rsidRPr="00ED32A8" w:rsidRDefault="00E32FA4" w:rsidP="00345B74">
      <w:pPr>
        <w:pStyle w:val="a4"/>
        <w:numPr>
          <w:ilvl w:val="4"/>
          <w:numId w:val="7"/>
        </w:numPr>
        <w:tabs>
          <w:tab w:val="left" w:pos="2549"/>
        </w:tabs>
        <w:ind w:right="284" w:firstLine="720"/>
        <w:rPr>
          <w:sz w:val="24"/>
          <w:szCs w:val="24"/>
        </w:rPr>
      </w:pPr>
      <w:r w:rsidRPr="00ED32A8">
        <w:rPr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</w:t>
      </w:r>
      <w:r w:rsidR="006366B3" w:rsidRPr="00ED32A8">
        <w:rPr>
          <w:sz w:val="24"/>
          <w:szCs w:val="24"/>
        </w:rPr>
        <w:t>ости от достигнутых результатов.</w:t>
      </w:r>
    </w:p>
    <w:p w:rsidR="00E077FE" w:rsidRDefault="00E077FE" w:rsidP="00436025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p w:rsidR="00436025" w:rsidRPr="00436025" w:rsidRDefault="002B2421" w:rsidP="00436025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10</w:t>
      </w:r>
      <w:r w:rsidRPr="002B2421">
        <w:rPr>
          <w:color w:val="000000"/>
          <w:sz w:val="24"/>
          <w:szCs w:val="24"/>
          <w:lang w:bidi="ar-SA"/>
        </w:rPr>
        <w:t>.</w:t>
      </w:r>
      <w:r w:rsidRPr="002B2421">
        <w:rPr>
          <w:color w:val="000000"/>
          <w:sz w:val="20"/>
          <w:szCs w:val="20"/>
          <w:lang w:bidi="ar-SA"/>
        </w:rPr>
        <w:t> </w:t>
      </w:r>
      <w:r w:rsidR="00436025" w:rsidRPr="00436025">
        <w:rPr>
          <w:b/>
          <w:bCs/>
          <w:color w:val="000000"/>
          <w:sz w:val="24"/>
          <w:szCs w:val="24"/>
          <w:lang w:bidi="ar-SA"/>
        </w:rPr>
        <w:t>«Развитие информационного общества».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Основные принципы развития информационного общества: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обеспечение прав граждан на доступ к информации;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обеспечение свободы выбора  средств  получения  знаний  при работе с информацией;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сохранение традиционных и привычных для  граждан  (отличных от цифровых) форм получения товаров и услуг;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приоритет  традиционных   российских   духовно-нравственных ценностей и соблюдение основанных на этих ценностях норм  поведения при использовании информационных и коммуникационных технологий;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обеспечение законности и разумной достаточности при  сборе, накоплении и распространении информации о гражданах и организациях;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е) обеспечение  государственной  защиты  интересов  российских граждан в информационной сфере.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Администрация Пудожского муниципального района размещает всю официальную информацию на официальном сайте администрации, в газете «Пудожский вестник», а также в официальной группе социальных сетей «в Контакте».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Основные понятия: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безопасные программное обеспечение и  сервис -  программное обеспечение и сервис, сертифицированные на соответствие требованиям к информационной безопасности, устанавливаемым федеральным  органом исполнительной  власти,  уполномоченным   в   области   обеспечения безопасности,  или  федеральным  органом   исполнительной   власти, уполномоченным в области противодействия  техническим  разведкам  и технической защиты информации;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индустриальный     интернет -     концепция      построения информационных   и   коммуникационных   инфраструктур   на   основе подключения к  информационно-телекоммуникационной  сети  "Интернет" (далее - сеть  "Интернет")  промышленных  устройств,  оборудования, датчиков, сенсоров, систем управления технологическими  процессами, а также интеграции данных программно-аппаратных средств между собой без участия человека;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интернет вещей - концепция вычислительной сети, соединяющей вещи (физические предметы), оснащенные встроенными  информационными технологиями для взаимодействия друг с другом или с внешней  средой без участия человека;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информационное общество - общество, в котором информация  и уровень ее применения и доступности кардинальным образом влияют  на экономические и социокультурные условия жизни граждан;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информационное пространство -  совокупность  информационных ресурсов,  созданных  субъектами  информационной   сферы,   средств взаимодействия  таких  субъектов,  их   информационных   систем   и необходимой информационной инфраструктуры;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е) инфраструктура  электронного  правительства -  совокупность размещенных  на  территории  Российской  Федерации  государственных информационных систем, программно-аппаратных средств и сетей связи, обеспечивающих  при  оказании  услуг  и  осуществлении  функций   в электронной форме  взаимодействие  органов  государственной  власти Российской Федерации, органов местного  самоуправления,  граждан  и юридических лиц;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ж) критическая   информационная   инфраструктура    Российской Федерации  (далее -  критическая  информационная  инфраструктура) - совокупность объектов критической информационной инфраструктуры,  а также   сетей   электросвязи,    используемых    для    организации взаимодействия объектов критической  информационной  инфраструктуры между собой;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Целью развития информационного общества является  создание  условий  для формирования общества знаний.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Обеспечение национальных интересов: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развитие человеческого потенциала;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обеспечение безопасности граждан и государства;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повышение роли России в мировом гуманитарном  и  культурном пространстве;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развитие    свободного,    устойчивого    и     безопасного взаимодействия  граждан  и  организаций,  органов местного самоуправления;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повышение   эффективности   государственного    управления, развитие экономики и социальной сферы;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е) формирование цифровой экономики.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Обеспечение   национальных    интересов    при    развитии информационного общества осуществляется путем реализации  следующих приоритетов: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формирование   информационного   пространства   с    учетом потребностей  граждан  и  общества  в  получении   качественных   и достоверных сведений;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развитие информационной и  коммуникационной  инфраструктуры Российской Федерации;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создание   и   применение   российских   информационных   и коммуникационных технологий, обеспечение  их  конкурентоспособности на международном уровне;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формирование  новой  технологической  основы  для  развития экономики и социальной сферы;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обеспечение  национальных  интересов  в  области   цифровой экономики.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 целях  развития  информационного  общества  администрацией Пудожского муниципального района создаются  условия   для   формирования   пространства   знаний   и предоставления  доступа  к   нему,   совершенствования   механизмов распространения знаний,  их  применения  на  практике  в  интересах личности, общества и государства.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Целями    формирования    информационного    пространства, основанного  на  знаниях   (далее -   информационное   пространство знаний),  являются  обеспечение  прав   граждан   на   объективную, достоверную,  безопасную  информацию   и   создание   условий   для удовлетворения их потребностей  в  постоянном  развитии,  получении качественных и достоверных сведений, новых компетенций,  расширении кругозора.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Формирование    информационного    пространства     знаний осуществляется путем развития науки, реализации  образовательных  и просветительских  проектов,  создания  для  граждан   общедоступной системы  взаимоувязанных  знаний   и   представлений,   обеспечения безопасной информационной среды  для  детей,  продвижения  русского языка в мире,  поддержки  традиционных  (отличных  от  доступных  с использованием сети "Интернет") форм распространения знаний.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Развитие информационной и коммуникационной инфраструктуры Российской Федерации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Целью   развития   информационной    и    коммуникационной инфраструктуры   является    обеспечение свободного доступа граждан и организаций,  органов  местного  самоуправления  к информации на всех этапах ее создания и распространения.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Для   недопущения   подмены,   искажения,    блокирования, удаления, снятия с каналов связи и иных манипуляций  с  информацией развитие   информационной   инфраструктуры   Российской   Федерации осуществляется: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на   уровне   программного    обеспечения    и    сервисов, предоставляемых с использованием сети "Интернет";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на уровне информационных систем и центров обработки данных;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на  уровне   сетей   связи   (линии   и   средства   связи, инфраструктура    российского     сегмента     сети     "Интернет", технологические  и  выделенные  сети  связи,  сети  и  оборудование интернета вещей).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Обеспечение национальных интересов в области цифровой экономики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Национальными  интересами  в  области  цифровой  экономики являются: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формирование  новых  рынков,  основанных  на  использовании информационных  и  коммуникационных   технологий,   и   обеспечение лидерства на этих рынках за счет  эффективного  применения  знаний, развития российской экосистемы цифровой экономики;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укрепление  российской  экономики,  в  том  числе  тех   ее отраслей,   в   которых   развитие   бизнеса    с    использованием информационных   и    коммуникационных    технологий    предоставит конкурентные  преимущества   российским   организациям,   обеспечит эффективность производства и рост производительности труда;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увеличение  за  счет  применения  новых  технологий  объема не</w:t>
      </w:r>
      <w:r w:rsidR="00323ADE">
        <w:rPr>
          <w:color w:val="000000"/>
          <w:sz w:val="24"/>
          <w:szCs w:val="24"/>
          <w:lang w:bidi="ar-SA"/>
        </w:rPr>
        <w:t xml:space="preserve"> </w:t>
      </w:r>
      <w:r w:rsidRPr="00436025">
        <w:rPr>
          <w:color w:val="000000"/>
          <w:sz w:val="24"/>
          <w:szCs w:val="24"/>
          <w:lang w:bidi="ar-SA"/>
        </w:rPr>
        <w:t>сырьевого российского экспорта, в первую очередь товаров и услуг, пользующихся спросом у иностранных потребителей;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повышение         конкурентоспособности          российских высокотехнологичных организаций на международном рынке;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обеспечение технологической  независимости  и  безопасности инфраструктуры, используемой для продажи товаров и  оказания  услуг российским гражданам и организациям;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е) защита граждан от контрафактной и некачественной продукции;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ж) обеспечение правомерного использования персональных данных, информации,  источником  которой  являются  объекты   промышленной, транспортной инфраструктур, инфраструктуры связи, а  также  данных, полученных из государственных информационных систем;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з) защита  интересов  российских   граждан,   обеспечение   их занятости (развитие цифровой экономики не должно ущемлять  интересы граждан);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и) сохранение существующих в традиционных  отраслях  экономики технологий и способов производства товаров и оказания услуг;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к) обеспечение  защиты   интересов   российских   организаций, реализующих свою продукцию на традиционных (неэлектронных) рынках;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л) совершенствование антимонопольного законодательства, в  том числе при предоставлении программного обеспечения, товаров и  услуг с использованием сети "Интернет" лицам, находящимся  на  территории Российской Федерации;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м) выполнение требований законодательства Российской Федерации иностранными участниками российского рынка  наравне  с  российскими организациями;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н) развитие торговых и экономических связей со стратегическими партнерами Российской Федерации, в том числе в рамках  Евразийского экономического союза (ЕАЭС).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bidi="ar-SA"/>
        </w:rPr>
      </w:pPr>
      <w:r w:rsidRPr="00436025">
        <w:rPr>
          <w:rFonts w:ascii="Arial" w:hAnsi="Arial" w:cs="Arial"/>
          <w:color w:val="000000"/>
          <w:sz w:val="24"/>
          <w:szCs w:val="24"/>
          <w:lang w:bidi="ar-SA"/>
        </w:rPr>
        <w:t> </w:t>
      </w: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731505" w:rsidRDefault="00731505" w:rsidP="00177906">
      <w:pPr>
        <w:jc w:val="right"/>
        <w:rPr>
          <w:sz w:val="24"/>
          <w:szCs w:val="24"/>
        </w:rPr>
      </w:pPr>
    </w:p>
    <w:p w:rsidR="001D5EC0" w:rsidRDefault="001D5EC0" w:rsidP="00177906">
      <w:pPr>
        <w:jc w:val="right"/>
        <w:rPr>
          <w:sz w:val="24"/>
          <w:szCs w:val="24"/>
        </w:rPr>
      </w:pPr>
    </w:p>
    <w:p w:rsidR="001D5EC0" w:rsidRDefault="001D5EC0" w:rsidP="00177906">
      <w:pPr>
        <w:jc w:val="right"/>
        <w:rPr>
          <w:sz w:val="24"/>
          <w:szCs w:val="24"/>
        </w:rPr>
      </w:pPr>
    </w:p>
    <w:p w:rsidR="001D5EC0" w:rsidRDefault="001D5EC0" w:rsidP="00177906">
      <w:pPr>
        <w:jc w:val="right"/>
        <w:rPr>
          <w:sz w:val="24"/>
          <w:szCs w:val="24"/>
        </w:rPr>
      </w:pPr>
    </w:p>
    <w:p w:rsidR="001D5EC0" w:rsidRDefault="001D5EC0" w:rsidP="00177906">
      <w:pPr>
        <w:jc w:val="right"/>
        <w:rPr>
          <w:sz w:val="24"/>
          <w:szCs w:val="24"/>
        </w:rPr>
      </w:pPr>
    </w:p>
    <w:p w:rsidR="001D5EC0" w:rsidRDefault="001D5EC0" w:rsidP="00177906">
      <w:pPr>
        <w:jc w:val="right"/>
        <w:rPr>
          <w:sz w:val="24"/>
          <w:szCs w:val="24"/>
        </w:rPr>
      </w:pPr>
    </w:p>
    <w:p w:rsidR="001D5EC0" w:rsidRDefault="001D5EC0" w:rsidP="00177906">
      <w:pPr>
        <w:jc w:val="right"/>
        <w:rPr>
          <w:sz w:val="24"/>
          <w:szCs w:val="24"/>
        </w:rPr>
      </w:pPr>
    </w:p>
    <w:p w:rsidR="001D5EC0" w:rsidRDefault="001D5EC0" w:rsidP="00177906">
      <w:pPr>
        <w:jc w:val="right"/>
        <w:rPr>
          <w:sz w:val="24"/>
          <w:szCs w:val="24"/>
        </w:rPr>
      </w:pPr>
    </w:p>
    <w:p w:rsidR="001D5EC0" w:rsidRDefault="001D5EC0" w:rsidP="00177906">
      <w:pPr>
        <w:jc w:val="right"/>
        <w:rPr>
          <w:sz w:val="24"/>
          <w:szCs w:val="24"/>
        </w:rPr>
      </w:pPr>
    </w:p>
    <w:p w:rsidR="001D5EC0" w:rsidRDefault="001D5EC0" w:rsidP="00177906">
      <w:pPr>
        <w:jc w:val="right"/>
        <w:rPr>
          <w:sz w:val="24"/>
          <w:szCs w:val="24"/>
        </w:rPr>
      </w:pPr>
    </w:p>
    <w:p w:rsidR="00323ADE" w:rsidRDefault="00323ADE" w:rsidP="00323A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Приложение №1</w:t>
      </w:r>
      <w:r w:rsidR="005B3CB3">
        <w:rPr>
          <w:sz w:val="24"/>
          <w:szCs w:val="24"/>
        </w:rPr>
        <w:t xml:space="preserve"> </w:t>
      </w:r>
      <w:r>
        <w:rPr>
          <w:sz w:val="24"/>
          <w:szCs w:val="24"/>
        </w:rPr>
        <w:t>к муниципальной программе</w:t>
      </w:r>
    </w:p>
    <w:p w:rsidR="00323ADE" w:rsidRDefault="00323ADE" w:rsidP="00323ADE">
      <w:pPr>
        <w:jc w:val="right"/>
        <w:rPr>
          <w:sz w:val="24"/>
          <w:szCs w:val="24"/>
        </w:rPr>
      </w:pPr>
      <w:r>
        <w:rPr>
          <w:sz w:val="24"/>
          <w:szCs w:val="24"/>
        </w:rPr>
        <w:t>«Развитие культуры в Пудожском районе»</w:t>
      </w:r>
    </w:p>
    <w:p w:rsidR="00EC5F3D" w:rsidRDefault="005444D0" w:rsidP="00323ADE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EC5F3D">
        <w:rPr>
          <w:sz w:val="24"/>
          <w:szCs w:val="24"/>
        </w:rPr>
        <w:t>твержденной постановлением</w:t>
      </w:r>
    </w:p>
    <w:p w:rsidR="00EC5F3D" w:rsidRDefault="00EC5F3D" w:rsidP="00323ADE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</w:t>
      </w:r>
      <w:r w:rsidR="005B3CB3">
        <w:rPr>
          <w:sz w:val="24"/>
          <w:szCs w:val="24"/>
        </w:rPr>
        <w:t>ации</w:t>
      </w:r>
      <w:r>
        <w:rPr>
          <w:sz w:val="24"/>
          <w:szCs w:val="24"/>
        </w:rPr>
        <w:t xml:space="preserve"> Пудожского</w:t>
      </w:r>
    </w:p>
    <w:p w:rsidR="00EC5F3D" w:rsidRDefault="00EC5F3D" w:rsidP="00323ADE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от 02.12.2021г.</w:t>
      </w:r>
    </w:p>
    <w:p w:rsidR="00EC5F3D" w:rsidRDefault="00EC5F3D" w:rsidP="00323ADE">
      <w:pPr>
        <w:jc w:val="right"/>
        <w:rPr>
          <w:sz w:val="24"/>
          <w:szCs w:val="24"/>
        </w:rPr>
      </w:pPr>
      <w:r>
        <w:rPr>
          <w:sz w:val="24"/>
          <w:szCs w:val="24"/>
        </w:rPr>
        <w:t>№ 989-П</w:t>
      </w:r>
    </w:p>
    <w:p w:rsidR="00EC5F3D" w:rsidRDefault="00EC5F3D" w:rsidP="00323A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77906" w:rsidRDefault="00177906" w:rsidP="00177906">
      <w:pPr>
        <w:jc w:val="center"/>
        <w:rPr>
          <w:sz w:val="24"/>
          <w:szCs w:val="24"/>
        </w:rPr>
      </w:pPr>
      <w:r w:rsidRPr="00C72293">
        <w:rPr>
          <w:sz w:val="24"/>
          <w:szCs w:val="24"/>
        </w:rPr>
        <w:t>Сведения о показателях (индикаторах) муниципальной программы</w:t>
      </w:r>
    </w:p>
    <w:tbl>
      <w:tblPr>
        <w:tblW w:w="108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7"/>
        <w:gridCol w:w="3969"/>
        <w:gridCol w:w="1418"/>
        <w:gridCol w:w="1128"/>
        <w:gridCol w:w="993"/>
        <w:gridCol w:w="993"/>
      </w:tblGrid>
      <w:tr w:rsidR="00177906" w:rsidRPr="00D14637" w:rsidTr="00440E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6" w:rsidRPr="00D14637" w:rsidRDefault="00177906" w:rsidP="00352726">
            <w:pPr>
              <w:jc w:val="center"/>
              <w:rPr>
                <w:sz w:val="24"/>
                <w:szCs w:val="24"/>
                <w:lang w:eastAsia="ar-SA"/>
              </w:rPr>
            </w:pPr>
            <w:r w:rsidRPr="00D14637">
              <w:rPr>
                <w:sz w:val="24"/>
                <w:szCs w:val="24"/>
              </w:rPr>
              <w:t>№</w:t>
            </w:r>
          </w:p>
          <w:p w:rsidR="00177906" w:rsidRPr="00D14637" w:rsidRDefault="00177906" w:rsidP="00440EF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14637">
              <w:rPr>
                <w:sz w:val="24"/>
                <w:szCs w:val="24"/>
              </w:rPr>
              <w:t>п/п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F5" w:rsidRDefault="00177906" w:rsidP="0035272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77906" w:rsidRPr="00D14637" w:rsidRDefault="00177906" w:rsidP="0035272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6" w:rsidRPr="00D14637" w:rsidRDefault="00177906" w:rsidP="0035272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D14637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ь  (индикатор)</w:t>
            </w:r>
            <w:r w:rsidRPr="00D14637">
              <w:rPr>
                <w:sz w:val="24"/>
                <w:szCs w:val="24"/>
              </w:rPr>
              <w:t xml:space="preserve"> / единица измерения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906" w:rsidRPr="00D14637" w:rsidRDefault="00177906" w:rsidP="0035272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6" w:rsidRPr="00D14637" w:rsidRDefault="00177906" w:rsidP="00352726">
            <w:pPr>
              <w:suppressAutoHyphens/>
              <w:jc w:val="center"/>
              <w:rPr>
                <w:sz w:val="24"/>
                <w:szCs w:val="24"/>
              </w:rPr>
            </w:pPr>
            <w:r w:rsidRPr="00D14637">
              <w:rPr>
                <w:sz w:val="24"/>
                <w:szCs w:val="24"/>
              </w:rPr>
              <w:t>Годы реализации  программы</w:t>
            </w:r>
          </w:p>
        </w:tc>
      </w:tr>
      <w:tr w:rsidR="00440EF5" w:rsidRPr="00D14637" w:rsidTr="00440EF5">
        <w:trPr>
          <w:trHeight w:val="3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F5" w:rsidRPr="00D14637" w:rsidRDefault="00440EF5" w:rsidP="00352726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5" w:rsidRPr="00D14637" w:rsidRDefault="00440EF5" w:rsidP="00352726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F5" w:rsidRPr="00D14637" w:rsidRDefault="00440EF5" w:rsidP="00352726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5" w:rsidRPr="00D14637" w:rsidRDefault="00440EF5" w:rsidP="00352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5" w:rsidRPr="00D14637" w:rsidRDefault="00440EF5" w:rsidP="0035272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</w:t>
            </w:r>
          </w:p>
          <w:p w:rsidR="00440EF5" w:rsidRPr="00D14637" w:rsidRDefault="00440EF5" w:rsidP="003527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F5" w:rsidRPr="00D14637" w:rsidRDefault="00440EF5" w:rsidP="003527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5" w:rsidRPr="00D14637" w:rsidRDefault="00440EF5" w:rsidP="0035272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1D5EC0" w:rsidRPr="00D14637" w:rsidTr="00440EF5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C0" w:rsidRPr="00D14637" w:rsidRDefault="001D5EC0" w:rsidP="00352726">
            <w:pPr>
              <w:jc w:val="center"/>
              <w:rPr>
                <w:sz w:val="24"/>
                <w:szCs w:val="24"/>
                <w:lang w:eastAsia="ar-SA"/>
              </w:rPr>
            </w:pPr>
            <w:r w:rsidRPr="00D14637">
              <w:rPr>
                <w:sz w:val="24"/>
                <w:szCs w:val="24"/>
              </w:rPr>
              <w:t>1</w:t>
            </w:r>
          </w:p>
          <w:p w:rsidR="001D5EC0" w:rsidRPr="00D14637" w:rsidRDefault="001D5EC0" w:rsidP="003527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C0" w:rsidRPr="00D14637" w:rsidRDefault="001D5EC0" w:rsidP="00352726">
            <w:pPr>
              <w:rPr>
                <w:sz w:val="24"/>
                <w:szCs w:val="24"/>
              </w:rPr>
            </w:pPr>
            <w:r w:rsidRPr="00F36C35">
              <w:rPr>
                <w:sz w:val="24"/>
                <w:szCs w:val="24"/>
              </w:rPr>
              <w:t>Создание условий для формирования приоритетного культурного развития личности населения района на основе всестороннего освоения культурных ресурсов района и более широкого удовлетворения потребностей граждан услугами сферы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C0" w:rsidRDefault="001D5EC0" w:rsidP="001D5EC0">
            <w:pPr>
              <w:jc w:val="both"/>
              <w:rPr>
                <w:sz w:val="24"/>
                <w:szCs w:val="24"/>
              </w:rPr>
            </w:pPr>
            <w:r w:rsidRPr="00F36C35">
              <w:rPr>
                <w:sz w:val="24"/>
                <w:szCs w:val="24"/>
              </w:rPr>
              <w:t xml:space="preserve">- Доля объектов культурного наследия, находящихся в муниципальной собственности требующих консервации или реставрации, в общем количестве объектов культурного наследия, находящихся в муниципальной собственности. </w:t>
            </w:r>
          </w:p>
          <w:p w:rsidR="001D5EC0" w:rsidRDefault="001D5EC0" w:rsidP="001D5EC0">
            <w:pPr>
              <w:jc w:val="both"/>
              <w:rPr>
                <w:sz w:val="24"/>
                <w:szCs w:val="24"/>
              </w:rPr>
            </w:pPr>
            <w:r w:rsidRPr="00F36C35">
              <w:rPr>
                <w:sz w:val="24"/>
                <w:szCs w:val="24"/>
              </w:rPr>
              <w:t xml:space="preserve">-  Уровень фактической обеспеченности учреждениями культуры от нормативной потребности: клубами и учреждениями клубного типа; библиотеками.     </w:t>
            </w:r>
          </w:p>
          <w:p w:rsidR="001D5EC0" w:rsidRDefault="001D5EC0" w:rsidP="001D5EC0">
            <w:pPr>
              <w:jc w:val="both"/>
              <w:rPr>
                <w:sz w:val="24"/>
                <w:szCs w:val="24"/>
              </w:rPr>
            </w:pPr>
            <w:r w:rsidRPr="00F36C35">
              <w:rPr>
                <w:sz w:val="24"/>
                <w:szCs w:val="24"/>
              </w:rPr>
              <w:t xml:space="preserve">      </w:t>
            </w:r>
          </w:p>
          <w:p w:rsidR="001D5EC0" w:rsidRDefault="001D5EC0" w:rsidP="001D5EC0">
            <w:pPr>
              <w:jc w:val="both"/>
              <w:rPr>
                <w:sz w:val="24"/>
                <w:szCs w:val="24"/>
              </w:rPr>
            </w:pPr>
            <w:r w:rsidRPr="00F36C35">
              <w:rPr>
                <w:sz w:val="24"/>
                <w:szCs w:val="24"/>
              </w:rPr>
              <w:t xml:space="preserve"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 </w:t>
            </w:r>
          </w:p>
          <w:p w:rsidR="001D5EC0" w:rsidRDefault="001D5EC0" w:rsidP="001D5EC0">
            <w:pPr>
              <w:jc w:val="both"/>
              <w:rPr>
                <w:sz w:val="24"/>
                <w:szCs w:val="24"/>
              </w:rPr>
            </w:pPr>
            <w:r w:rsidRPr="00F36C35">
              <w:rPr>
                <w:sz w:val="24"/>
                <w:szCs w:val="24"/>
              </w:rPr>
              <w:t>- Фактический уровень</w:t>
            </w:r>
            <w:r>
              <w:rPr>
                <w:sz w:val="24"/>
                <w:szCs w:val="24"/>
              </w:rPr>
              <w:t xml:space="preserve"> </w:t>
            </w:r>
            <w:r w:rsidRPr="00F36C35">
              <w:rPr>
                <w:sz w:val="24"/>
                <w:szCs w:val="24"/>
              </w:rPr>
              <w:t xml:space="preserve">удовлетворенности жителей муниципального района качеством предоставления услуг в сфере культуры. </w:t>
            </w:r>
          </w:p>
          <w:p w:rsidR="001D5EC0" w:rsidRDefault="001D5EC0" w:rsidP="001D5EC0">
            <w:pPr>
              <w:jc w:val="both"/>
              <w:rPr>
                <w:sz w:val="24"/>
                <w:szCs w:val="24"/>
              </w:rPr>
            </w:pPr>
            <w:r w:rsidRPr="00F36C35">
              <w:rPr>
                <w:sz w:val="24"/>
                <w:szCs w:val="24"/>
              </w:rPr>
              <w:t xml:space="preserve">- Динамика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года № 597«О мероприятиях по реализации государственной социальной политики», и средней заработной платы в Республике Карелия. </w:t>
            </w:r>
          </w:p>
          <w:p w:rsidR="001D5EC0" w:rsidRPr="00F36C35" w:rsidRDefault="001D5EC0" w:rsidP="001D5EC0">
            <w:pPr>
              <w:jc w:val="both"/>
              <w:rPr>
                <w:sz w:val="24"/>
                <w:szCs w:val="24"/>
              </w:rPr>
            </w:pPr>
            <w:r w:rsidRPr="00F36C35">
              <w:rPr>
                <w:sz w:val="24"/>
                <w:szCs w:val="24"/>
              </w:rPr>
              <w:t>- Увеличение доли библиографических записей в электронном каталоге библиотек района по сравнению с предыдущим годом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64013D" w:rsidP="00352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352726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352726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352726">
            <w:pPr>
              <w:jc w:val="center"/>
              <w:rPr>
                <w:sz w:val="24"/>
                <w:szCs w:val="24"/>
              </w:rPr>
            </w:pPr>
          </w:p>
          <w:p w:rsidR="001D5EC0" w:rsidRPr="00D14637" w:rsidRDefault="001D5EC0" w:rsidP="00352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D5EC0" w:rsidRPr="008A076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1D5EC0" w:rsidRPr="008A076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D5EC0" w:rsidRPr="008A076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1D5EC0" w:rsidRPr="008A076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1D5EC0" w:rsidRPr="007B7B2E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D5EC0" w:rsidRPr="008A076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1D5EC0" w:rsidRDefault="001D5EC0" w:rsidP="001D5EC0">
            <w:pPr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1D5EC0" w:rsidRDefault="001D5EC0" w:rsidP="001D5EC0">
            <w:pPr>
              <w:jc w:val="center"/>
              <w:rPr>
                <w:sz w:val="24"/>
                <w:szCs w:val="24"/>
              </w:rPr>
            </w:pPr>
          </w:p>
          <w:p w:rsidR="0064013D" w:rsidRDefault="0064013D" w:rsidP="001D5EC0">
            <w:pPr>
              <w:jc w:val="center"/>
              <w:rPr>
                <w:sz w:val="24"/>
                <w:szCs w:val="24"/>
              </w:rPr>
            </w:pPr>
          </w:p>
          <w:p w:rsidR="001D5EC0" w:rsidRPr="008A0760" w:rsidRDefault="001D5EC0" w:rsidP="001D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A83B1B" w:rsidRPr="00ED32A8" w:rsidRDefault="00A83B1B" w:rsidP="00ED32A8">
      <w:pPr>
        <w:jc w:val="both"/>
        <w:rPr>
          <w:sz w:val="24"/>
          <w:szCs w:val="24"/>
        </w:rPr>
        <w:sectPr w:rsidR="00A83B1B" w:rsidRPr="00ED32A8" w:rsidSect="00EC5F3D">
          <w:pgSz w:w="11910" w:h="16840"/>
          <w:pgMar w:top="426" w:right="580" w:bottom="280" w:left="680" w:header="720" w:footer="720" w:gutter="0"/>
          <w:cols w:space="720"/>
        </w:sectPr>
      </w:pPr>
    </w:p>
    <w:p w:rsidR="00A83B1B" w:rsidRDefault="005B3CB3" w:rsidP="005B3CB3">
      <w:pPr>
        <w:ind w:left="1058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5B3CB3" w:rsidRDefault="005D042A" w:rsidP="00EC5F3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  <w:r w:rsidR="005B3CB3">
        <w:rPr>
          <w:sz w:val="24"/>
          <w:szCs w:val="24"/>
        </w:rPr>
        <w:t xml:space="preserve"> к муниципальной программе </w:t>
      </w:r>
    </w:p>
    <w:p w:rsidR="00EC5F3D" w:rsidRDefault="00EC5F3D" w:rsidP="00EC5F3D">
      <w:pPr>
        <w:jc w:val="right"/>
        <w:rPr>
          <w:sz w:val="24"/>
          <w:szCs w:val="24"/>
        </w:rPr>
      </w:pPr>
      <w:r>
        <w:rPr>
          <w:sz w:val="24"/>
          <w:szCs w:val="24"/>
        </w:rPr>
        <w:t>«Развитие культуры в Пудожском районе»</w:t>
      </w:r>
    </w:p>
    <w:p w:rsidR="00EC5F3D" w:rsidRDefault="005D042A" w:rsidP="00EC5F3D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EC5F3D">
        <w:rPr>
          <w:sz w:val="24"/>
          <w:szCs w:val="24"/>
        </w:rPr>
        <w:t>твержденной постановлением</w:t>
      </w:r>
    </w:p>
    <w:p w:rsidR="00EC5F3D" w:rsidRDefault="00EC5F3D" w:rsidP="00EC5F3D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</w:t>
      </w:r>
      <w:r w:rsidR="005B3CB3">
        <w:rPr>
          <w:sz w:val="24"/>
          <w:szCs w:val="24"/>
        </w:rPr>
        <w:t>ации</w:t>
      </w:r>
      <w:r>
        <w:rPr>
          <w:sz w:val="24"/>
          <w:szCs w:val="24"/>
        </w:rPr>
        <w:t xml:space="preserve"> Пудожского</w:t>
      </w:r>
    </w:p>
    <w:p w:rsidR="00EC5F3D" w:rsidRDefault="00EC5F3D" w:rsidP="00EC5F3D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от 02.12.2021г.</w:t>
      </w:r>
    </w:p>
    <w:p w:rsidR="00EC5F3D" w:rsidRDefault="00EC5F3D" w:rsidP="00EC5F3D">
      <w:pPr>
        <w:jc w:val="right"/>
        <w:rPr>
          <w:sz w:val="24"/>
          <w:szCs w:val="24"/>
        </w:rPr>
      </w:pPr>
      <w:r>
        <w:rPr>
          <w:sz w:val="24"/>
          <w:szCs w:val="24"/>
        </w:rPr>
        <w:t>№ 989-П</w:t>
      </w:r>
    </w:p>
    <w:p w:rsidR="00EC5F3D" w:rsidRPr="00231B0F" w:rsidRDefault="00EC5F3D" w:rsidP="00ED32A8">
      <w:pPr>
        <w:ind w:left="10581"/>
        <w:rPr>
          <w:sz w:val="18"/>
          <w:szCs w:val="18"/>
        </w:rPr>
      </w:pPr>
    </w:p>
    <w:p w:rsidR="00A83B1B" w:rsidRPr="00231B0F" w:rsidRDefault="00E32FA4" w:rsidP="00ED32A8">
      <w:pPr>
        <w:ind w:left="5024" w:right="5097"/>
        <w:jc w:val="center"/>
        <w:rPr>
          <w:b/>
          <w:sz w:val="18"/>
          <w:szCs w:val="18"/>
        </w:rPr>
      </w:pPr>
      <w:r w:rsidRPr="00231B0F">
        <w:rPr>
          <w:b/>
          <w:w w:val="105"/>
          <w:sz w:val="18"/>
          <w:szCs w:val="18"/>
        </w:rPr>
        <w:t>Финансовое обеспечение</w:t>
      </w:r>
    </w:p>
    <w:p w:rsidR="00CA2259" w:rsidRPr="00231B0F" w:rsidRDefault="00E32FA4" w:rsidP="00ED32A8">
      <w:pPr>
        <w:ind w:left="5024" w:right="5103"/>
        <w:jc w:val="center"/>
        <w:rPr>
          <w:b/>
          <w:w w:val="105"/>
          <w:sz w:val="18"/>
          <w:szCs w:val="18"/>
        </w:rPr>
      </w:pPr>
      <w:r w:rsidRPr="00231B0F">
        <w:rPr>
          <w:b/>
          <w:w w:val="105"/>
          <w:sz w:val="18"/>
          <w:szCs w:val="18"/>
        </w:rPr>
        <w:t>муниципальной</w:t>
      </w:r>
      <w:r w:rsidR="00415D22" w:rsidRPr="00231B0F">
        <w:rPr>
          <w:b/>
          <w:w w:val="105"/>
          <w:sz w:val="18"/>
          <w:szCs w:val="18"/>
        </w:rPr>
        <w:t xml:space="preserve"> </w:t>
      </w:r>
      <w:r w:rsidRPr="00231B0F">
        <w:rPr>
          <w:b/>
          <w:w w:val="105"/>
          <w:sz w:val="18"/>
          <w:szCs w:val="18"/>
        </w:rPr>
        <w:t>программы</w:t>
      </w:r>
      <w:r w:rsidR="00415D22" w:rsidRPr="00231B0F">
        <w:rPr>
          <w:b/>
          <w:w w:val="105"/>
          <w:sz w:val="18"/>
          <w:szCs w:val="18"/>
        </w:rPr>
        <w:t xml:space="preserve"> </w:t>
      </w:r>
      <w:r w:rsidR="00706D26" w:rsidRPr="00231B0F">
        <w:rPr>
          <w:b/>
          <w:w w:val="105"/>
          <w:sz w:val="18"/>
          <w:szCs w:val="18"/>
        </w:rPr>
        <w:t>Пудожского</w:t>
      </w:r>
      <w:r w:rsidR="00415D22" w:rsidRPr="00231B0F">
        <w:rPr>
          <w:b/>
          <w:w w:val="105"/>
          <w:sz w:val="18"/>
          <w:szCs w:val="18"/>
        </w:rPr>
        <w:t xml:space="preserve"> </w:t>
      </w:r>
      <w:r w:rsidR="0085338D" w:rsidRPr="00231B0F">
        <w:rPr>
          <w:b/>
          <w:w w:val="105"/>
          <w:sz w:val="18"/>
          <w:szCs w:val="18"/>
        </w:rPr>
        <w:t>м</w:t>
      </w:r>
      <w:r w:rsidRPr="00231B0F">
        <w:rPr>
          <w:b/>
          <w:w w:val="105"/>
          <w:sz w:val="18"/>
          <w:szCs w:val="18"/>
        </w:rPr>
        <w:t>униципального</w:t>
      </w:r>
      <w:r w:rsidR="00415D22" w:rsidRPr="00231B0F">
        <w:rPr>
          <w:b/>
          <w:w w:val="105"/>
          <w:sz w:val="18"/>
          <w:szCs w:val="18"/>
        </w:rPr>
        <w:t xml:space="preserve"> </w:t>
      </w:r>
      <w:r w:rsidRPr="00231B0F">
        <w:rPr>
          <w:b/>
          <w:w w:val="105"/>
          <w:sz w:val="18"/>
          <w:szCs w:val="18"/>
        </w:rPr>
        <w:t>района за</w:t>
      </w:r>
      <w:r w:rsidR="00415D22" w:rsidRPr="00231B0F">
        <w:rPr>
          <w:b/>
          <w:w w:val="105"/>
          <w:sz w:val="18"/>
          <w:szCs w:val="18"/>
        </w:rPr>
        <w:t xml:space="preserve"> </w:t>
      </w:r>
      <w:r w:rsidRPr="00231B0F">
        <w:rPr>
          <w:b/>
          <w:w w:val="105"/>
          <w:sz w:val="18"/>
          <w:szCs w:val="18"/>
        </w:rPr>
        <w:t>счет</w:t>
      </w:r>
      <w:r w:rsidR="00415D22" w:rsidRPr="00231B0F">
        <w:rPr>
          <w:b/>
          <w:w w:val="105"/>
          <w:sz w:val="18"/>
          <w:szCs w:val="18"/>
        </w:rPr>
        <w:t xml:space="preserve"> </w:t>
      </w:r>
      <w:r w:rsidRPr="00231B0F">
        <w:rPr>
          <w:b/>
          <w:w w:val="105"/>
          <w:sz w:val="18"/>
          <w:szCs w:val="18"/>
        </w:rPr>
        <w:t>средств</w:t>
      </w:r>
      <w:r w:rsidR="00415D22" w:rsidRPr="00231B0F">
        <w:rPr>
          <w:b/>
          <w:w w:val="105"/>
          <w:sz w:val="18"/>
          <w:szCs w:val="18"/>
        </w:rPr>
        <w:t xml:space="preserve"> </w:t>
      </w:r>
      <w:r w:rsidR="00406191" w:rsidRPr="00231B0F">
        <w:rPr>
          <w:b/>
          <w:w w:val="105"/>
          <w:sz w:val="18"/>
          <w:szCs w:val="18"/>
        </w:rPr>
        <w:t xml:space="preserve">всех </w:t>
      </w:r>
      <w:r w:rsidR="0085338D" w:rsidRPr="00231B0F">
        <w:rPr>
          <w:b/>
          <w:w w:val="105"/>
          <w:sz w:val="18"/>
          <w:szCs w:val="18"/>
        </w:rPr>
        <w:t>ист</w:t>
      </w:r>
      <w:r w:rsidR="00406191" w:rsidRPr="00231B0F">
        <w:rPr>
          <w:b/>
          <w:w w:val="105"/>
          <w:sz w:val="18"/>
          <w:szCs w:val="18"/>
        </w:rPr>
        <w:t>очников</w:t>
      </w:r>
      <w:r w:rsidR="005B3CB3">
        <w:rPr>
          <w:b/>
          <w:w w:val="105"/>
          <w:sz w:val="18"/>
          <w:szCs w:val="18"/>
        </w:rPr>
        <w:t xml:space="preserve"> в разрезе основных мероприятий</w:t>
      </w:r>
    </w:p>
    <w:tbl>
      <w:tblPr>
        <w:tblW w:w="15908" w:type="dxa"/>
        <w:tblInd w:w="704" w:type="dxa"/>
        <w:tblLayout w:type="fixed"/>
        <w:tblLook w:val="04A0"/>
      </w:tblPr>
      <w:tblGrid>
        <w:gridCol w:w="4053"/>
        <w:gridCol w:w="1747"/>
        <w:gridCol w:w="780"/>
        <w:gridCol w:w="1083"/>
        <w:gridCol w:w="1365"/>
        <w:gridCol w:w="2000"/>
        <w:gridCol w:w="1134"/>
        <w:gridCol w:w="1276"/>
        <w:gridCol w:w="1235"/>
        <w:gridCol w:w="1235"/>
      </w:tblGrid>
      <w:tr w:rsidR="00043F29" w:rsidRPr="00231B0F" w:rsidTr="00400F6E">
        <w:trPr>
          <w:trHeight w:val="255"/>
        </w:trPr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Участники муниципальной программы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Код бюджетной классификации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Расходы на реализацию программы, тыс. руб.</w:t>
            </w:r>
          </w:p>
        </w:tc>
      </w:tr>
      <w:tr w:rsidR="00043F29" w:rsidRPr="00231B0F" w:rsidTr="00043F29">
        <w:trPr>
          <w:trHeight w:val="335"/>
        </w:trPr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Раздел, подраздел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ЦСР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КВР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255"/>
        </w:trPr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8C549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8C549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2023 год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2024 год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043F29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2025 год</w:t>
            </w:r>
          </w:p>
        </w:tc>
      </w:tr>
      <w:tr w:rsidR="00043F29" w:rsidRPr="00231B0F" w:rsidTr="00043F29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10</w:t>
            </w:r>
          </w:p>
        </w:tc>
      </w:tr>
      <w:tr w:rsidR="00043F29" w:rsidRPr="00231B0F" w:rsidTr="00043F29">
        <w:trPr>
          <w:trHeight w:val="63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352726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Муниципальная программа  </w:t>
            </w:r>
            <w:r w:rsidRPr="00231B0F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«Развитие культуры в Пудожском районе»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>
            <w:pPr>
              <w:rPr>
                <w:sz w:val="18"/>
                <w:szCs w:val="18"/>
              </w:rPr>
            </w:pP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Администрация Пудожского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27 961,046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6270,8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0A3" w:rsidRDefault="006940A3" w:rsidP="00043F2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  <w:p w:rsidR="00043F29" w:rsidRPr="00231B0F" w:rsidRDefault="00043F29" w:rsidP="00043F2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6270,8</w:t>
            </w:r>
          </w:p>
        </w:tc>
      </w:tr>
      <w:tr w:rsidR="00043F29" w:rsidRPr="00231B0F" w:rsidTr="00043F29">
        <w:trPr>
          <w:trHeight w:val="540"/>
        </w:trPr>
        <w:tc>
          <w:tcPr>
            <w:tcW w:w="4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E7068B">
            <w:pPr>
              <w:widowControl/>
              <w:autoSpaceDE/>
              <w:autoSpaceDN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Основное мероприятие </w:t>
            </w:r>
            <w:r w:rsidRPr="00231B0F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«</w:t>
            </w:r>
            <w:r w:rsidRPr="00231B0F">
              <w:rPr>
                <w:sz w:val="18"/>
                <w:szCs w:val="18"/>
                <w:u w:val="single"/>
              </w:rPr>
              <w:t>Сохранение культурного наследия и расширение доступа граждан к культурным ценностям и информации о них</w:t>
            </w:r>
            <w:r w:rsidRPr="00231B0F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».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85338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85338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85338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510"/>
        </w:trPr>
        <w:tc>
          <w:tcPr>
            <w:tcW w:w="4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E7068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57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sz w:val="18"/>
                <w:szCs w:val="18"/>
              </w:rPr>
              <w:t>Сохранение и популяризация объектов культурного наследия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7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Основное </w:t>
            </w:r>
            <w:r w:rsidRPr="00231B0F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мероприятие «</w:t>
            </w:r>
            <w:r w:rsidRPr="00231B0F">
              <w:rPr>
                <w:sz w:val="18"/>
                <w:szCs w:val="18"/>
                <w:u w:val="single"/>
              </w:rPr>
              <w:t>Поддержка и развитие художественно-творческой деятельности, искусств и реализация творческого потенциала жителей Пудожского района</w:t>
            </w:r>
            <w:r w:rsidRPr="00231B0F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»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0801</w:t>
            </w:r>
          </w:p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1200123170</w:t>
            </w:r>
          </w:p>
          <w:p w:rsidR="00043F29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1200146170</w:t>
            </w:r>
          </w:p>
          <w:p w:rsidR="006940A3" w:rsidRPr="00231B0F" w:rsidRDefault="006940A3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12 0 01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611</w:t>
            </w: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10146,8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6940A3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13752,901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6940A3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3628,60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40A3" w:rsidRDefault="006940A3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6940A3" w:rsidRDefault="006940A3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043F29" w:rsidRPr="00231B0F" w:rsidRDefault="006940A3" w:rsidP="006940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3628,60</w:t>
            </w:r>
          </w:p>
        </w:tc>
      </w:tr>
      <w:tr w:rsidR="00043F29" w:rsidRPr="00231B0F" w:rsidTr="00043F29">
        <w:trPr>
          <w:trHeight w:val="58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7068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sz w:val="18"/>
                <w:szCs w:val="18"/>
              </w:rPr>
              <w:t>Развитие культурно-досугового обслуживания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1200123170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8C549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611</w:t>
            </w:r>
            <w:r w:rsidR="006940A3">
              <w:rPr>
                <w:bCs/>
                <w:color w:val="000000"/>
                <w:sz w:val="18"/>
                <w:szCs w:val="18"/>
                <w:lang w:bidi="ar-SA"/>
              </w:rPr>
              <w:t>, 612, 244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3046,8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6940A3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2970,901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6940A3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3628,60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</w:tcPr>
          <w:p w:rsidR="006940A3" w:rsidRDefault="006940A3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  <w:p w:rsidR="006940A3" w:rsidRDefault="006940A3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  <w:p w:rsidR="00043F29" w:rsidRPr="00231B0F" w:rsidRDefault="006940A3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3628,60</w:t>
            </w:r>
          </w:p>
        </w:tc>
      </w:tr>
      <w:tr w:rsidR="00043F29" w:rsidRPr="00231B0F" w:rsidTr="00043F29">
        <w:trPr>
          <w:trHeight w:val="276"/>
        </w:trPr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7068B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31B0F">
              <w:rPr>
                <w:sz w:val="18"/>
                <w:szCs w:val="18"/>
              </w:rPr>
              <w:t>Осуществление переданных полномочий по развитию культурно-досугового обслуживания, за счет межбюджетных трансфертов, предоставляемых из бюджетов поселений в бюджет Пудожского муниципального района</w:t>
            </w:r>
          </w:p>
          <w:p w:rsidR="00043F29" w:rsidRPr="00231B0F" w:rsidRDefault="00043F29" w:rsidP="00E7068B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8C549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450"/>
        </w:trPr>
        <w:tc>
          <w:tcPr>
            <w:tcW w:w="4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7068B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1200146170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8C549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7100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6940A3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10 782,00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6940A3" w:rsidP="00ED32A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Default="00043F29" w:rsidP="006940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  <w:p w:rsidR="006940A3" w:rsidRDefault="006940A3" w:rsidP="006940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  <w:p w:rsidR="006940A3" w:rsidRPr="00231B0F" w:rsidRDefault="006940A3" w:rsidP="006940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</w:tr>
      <w:tr w:rsidR="00043F29" w:rsidRPr="00231B0F" w:rsidTr="00043F29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DF608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sz w:val="18"/>
                <w:szCs w:val="18"/>
              </w:rPr>
              <w:t>Поддержка творческой деятельности, народных художественных промыслов, традиционной народной культуры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5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Основное мероприятие </w:t>
            </w:r>
            <w:r w:rsidRPr="00231B0F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«</w:t>
            </w:r>
            <w:r w:rsidRPr="00231B0F">
              <w:rPr>
                <w:sz w:val="18"/>
                <w:szCs w:val="18"/>
                <w:u w:val="single"/>
              </w:rPr>
              <w:t>Создание благоприятных условий для устойчивого развития сферы культуры, укрепление и развитие ее потенциала и  сохранение кадрового потенциала отросли, повышение престижности и привлекательности профессии в сфере культуры</w:t>
            </w:r>
            <w:r w:rsidRPr="00231B0F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».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12002</w:t>
            </w:r>
            <w:r w:rsidRPr="00231B0F">
              <w:rPr>
                <w:color w:val="000000"/>
                <w:sz w:val="18"/>
                <w:szCs w:val="18"/>
                <w:lang w:val="en-US" w:bidi="ar-SA"/>
              </w:rPr>
              <w:t>L4670</w:t>
            </w: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1200243250</w:t>
            </w:r>
          </w:p>
          <w:p w:rsidR="00043F29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1200253250</w:t>
            </w:r>
          </w:p>
          <w:p w:rsidR="006940A3" w:rsidRPr="006940A3" w:rsidRDefault="006940A3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12 0 02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612</w:t>
            </w: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611</w:t>
            </w: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A158D9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2728</w:t>
            </w:r>
            <w:r w:rsidRPr="00231B0F">
              <w:rPr>
                <w:color w:val="000000"/>
                <w:sz w:val="18"/>
                <w:szCs w:val="18"/>
                <w:lang w:bidi="ar-SA"/>
              </w:rPr>
              <w:t>,</w:t>
            </w:r>
            <w:r w:rsidRPr="00231B0F">
              <w:rPr>
                <w:color w:val="000000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6940A3" w:rsidP="006940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3839,5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6940A3" w:rsidP="00FD30B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642,20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40A3" w:rsidRDefault="006940A3" w:rsidP="00FD30B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6940A3" w:rsidRDefault="006940A3" w:rsidP="00FD30B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043F29" w:rsidRPr="00231B0F" w:rsidRDefault="006940A3" w:rsidP="00FD30B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642,20</w:t>
            </w:r>
          </w:p>
        </w:tc>
      </w:tr>
      <w:tr w:rsidR="00043F29" w:rsidRPr="00231B0F" w:rsidTr="00043F29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7068B">
            <w:pPr>
              <w:jc w:val="both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val="en-US"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A158D9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12002</w:t>
            </w:r>
            <w:r w:rsidRPr="00231B0F">
              <w:rPr>
                <w:color w:val="000000"/>
                <w:sz w:val="18"/>
                <w:szCs w:val="18"/>
                <w:lang w:val="en-US" w:bidi="ar-SA"/>
              </w:rPr>
              <w:t>L4670</w:t>
            </w: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A158D9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val="en-US" w:bidi="ar-SA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A158D9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val="en-US" w:bidi="ar-SA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650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650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706F5D" w:rsidRPr="00231B0F" w:rsidTr="00043F29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E706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5D" w:rsidRPr="00231B0F" w:rsidRDefault="00706F5D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706F5D" w:rsidRDefault="00706F5D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A158D9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12 0 02 43250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706F5D" w:rsidRDefault="00706F5D" w:rsidP="00A158D9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706F5D" w:rsidRDefault="00706F5D" w:rsidP="00A158D9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628,6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F5D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706F5D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706F5D" w:rsidRPr="00231B0F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</w:tr>
      <w:tr w:rsidR="00706F5D" w:rsidRPr="00231B0F" w:rsidTr="00043F29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E706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5D" w:rsidRPr="00231B0F" w:rsidRDefault="00706F5D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706F5D" w:rsidRDefault="00706F5D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A158D9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12 0 02 43250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706F5D" w:rsidRDefault="00706F5D" w:rsidP="00A158D9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706F5D" w:rsidRDefault="00706F5D" w:rsidP="00A158D9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2568,7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231B0F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F5D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706F5D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706F5D" w:rsidRPr="00231B0F" w:rsidRDefault="00706F5D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</w:tr>
      <w:tr w:rsidR="00706F5D" w:rsidRPr="00231B0F" w:rsidTr="00043F29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Default="00706F5D" w:rsidP="00E7068B">
            <w:pPr>
              <w:jc w:val="both"/>
              <w:rPr>
                <w:sz w:val="18"/>
                <w:szCs w:val="18"/>
              </w:rPr>
            </w:pPr>
            <w:r w:rsidRPr="009D5304">
              <w:rPr>
                <w:sz w:val="18"/>
                <w:szCs w:val="18"/>
              </w:rPr>
              <w:t>Софинансирование мероприятий государственного программы Республики Карелия «Развитие культуры» (в целях частичной компенсации расходов на повышение оплаты труда работников бюджетной сферы</w:t>
            </w:r>
            <w:r w:rsidR="009D5304" w:rsidRPr="009D5304">
              <w:rPr>
                <w:sz w:val="18"/>
                <w:szCs w:val="18"/>
              </w:rPr>
              <w:t>)</w:t>
            </w:r>
            <w:r w:rsidR="009D5304">
              <w:rPr>
                <w:sz w:val="18"/>
                <w:szCs w:val="18"/>
              </w:rPr>
              <w:t xml:space="preserve">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5D" w:rsidRPr="00231B0F" w:rsidRDefault="00706F5D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Default="009D5304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Default="009D5304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Pr="009D5304" w:rsidRDefault="009D5304" w:rsidP="00A158D9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 xml:space="preserve">12 0 02 </w:t>
            </w:r>
            <w:r>
              <w:rPr>
                <w:color w:val="000000"/>
                <w:sz w:val="18"/>
                <w:szCs w:val="18"/>
                <w:lang w:val="en-US" w:bidi="ar-SA"/>
              </w:rPr>
              <w:t>S</w:t>
            </w:r>
            <w:r>
              <w:rPr>
                <w:color w:val="000000"/>
                <w:sz w:val="18"/>
                <w:szCs w:val="18"/>
                <w:lang w:bidi="ar-SA"/>
              </w:rPr>
              <w:t>3250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Default="009D5304" w:rsidP="00A158D9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Default="009D5304" w:rsidP="00A158D9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Default="009D5304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642,2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D" w:rsidRDefault="009D5304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642,2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304" w:rsidRDefault="009D5304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9D5304" w:rsidRDefault="009D5304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9D5304" w:rsidRDefault="009D5304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9D5304" w:rsidRDefault="009D5304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706F5D" w:rsidRDefault="009D5304" w:rsidP="00FD30B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642,2</w:t>
            </w:r>
          </w:p>
        </w:tc>
      </w:tr>
      <w:tr w:rsidR="00043F29" w:rsidRPr="00231B0F" w:rsidTr="00043F29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sz w:val="18"/>
                <w:szCs w:val="18"/>
              </w:rPr>
              <w:t>Совершенствование системы оплаты труда работников культуры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1200243250</w:t>
            </w: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1200253250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A158D9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611</w:t>
            </w:r>
          </w:p>
          <w:p w:rsidR="00043F29" w:rsidRPr="00231B0F" w:rsidRDefault="00043F29" w:rsidP="00A158D9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2F354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val="en-US" w:bidi="ar-SA"/>
              </w:rPr>
              <w:t>2078</w:t>
            </w:r>
            <w:r w:rsidRPr="00231B0F">
              <w:rPr>
                <w:color w:val="000000"/>
                <w:sz w:val="18"/>
                <w:szCs w:val="18"/>
                <w:lang w:bidi="ar-SA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FD30B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FD30B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FD30B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C94295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Основное мероприятие </w:t>
            </w:r>
            <w:r w:rsidRPr="00231B0F">
              <w:rPr>
                <w:bCs/>
                <w:color w:val="000000"/>
                <w:sz w:val="18"/>
                <w:szCs w:val="18"/>
                <w:u w:val="single"/>
                <w:lang w:bidi="ar-SA"/>
              </w:rPr>
              <w:t>«</w:t>
            </w:r>
            <w:r w:rsidRPr="00231B0F">
              <w:rPr>
                <w:sz w:val="18"/>
                <w:szCs w:val="18"/>
                <w:u w:val="single"/>
              </w:rPr>
              <w:t>Совершенствование системы библиотечного обслуживания, повышение качества и доступности библиотечных услуг</w:t>
            </w:r>
            <w:r w:rsidRPr="00231B0F">
              <w:rPr>
                <w:bCs/>
                <w:color w:val="000000"/>
                <w:sz w:val="18"/>
                <w:szCs w:val="18"/>
                <w:u w:val="single"/>
                <w:lang w:bidi="ar-SA"/>
              </w:rPr>
              <w:t>»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12</w:t>
            </w:r>
            <w:r w:rsidR="00366AEA">
              <w:rPr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</w:t>
            </w:r>
            <w:r w:rsidR="00366AEA">
              <w:rPr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03</w:t>
            </w:r>
            <w:r w:rsidR="00366AEA">
              <w:rPr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23180</w:t>
            </w:r>
          </w:p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2F354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043F29" w:rsidRPr="00231B0F" w:rsidRDefault="00043F29" w:rsidP="002F354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611</w:t>
            </w:r>
          </w:p>
          <w:p w:rsidR="00043F29" w:rsidRPr="00231B0F" w:rsidRDefault="00043F29" w:rsidP="002F354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70285A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366AEA" w:rsidP="002E073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5315,745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366AEA" w:rsidP="00366AEA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AEA" w:rsidRDefault="00366AEA" w:rsidP="002E073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043F29" w:rsidRPr="00231B0F" w:rsidRDefault="00366AEA" w:rsidP="00366AEA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1000,0</w:t>
            </w:r>
          </w:p>
        </w:tc>
      </w:tr>
      <w:tr w:rsidR="00043F29" w:rsidRPr="00231B0F" w:rsidTr="00043F29">
        <w:trPr>
          <w:trHeight w:val="7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sz w:val="18"/>
                <w:szCs w:val="18"/>
              </w:rPr>
              <w:t>Совершенствование библиотечного обслуживания населения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1200323180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70285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70285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5385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5385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7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sz w:val="18"/>
                <w:szCs w:val="18"/>
              </w:rPr>
              <w:t>Библиографическая обработка документов и создание записей в электронном каталоге библиотек района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714623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Основное мероприятие</w:t>
            </w:r>
            <w:r w:rsidRPr="00231B0F">
              <w:rPr>
                <w:sz w:val="18"/>
                <w:szCs w:val="18"/>
              </w:rPr>
              <w:t xml:space="preserve"> </w:t>
            </w:r>
            <w:r w:rsidRPr="00231B0F">
              <w:rPr>
                <w:sz w:val="18"/>
                <w:szCs w:val="18"/>
                <w:u w:val="single"/>
              </w:rPr>
              <w:t>«Совершенствование деятельности музея, повышение качества и доступности оказываемых услуг».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1200323190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2F354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70285A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3769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2E073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3769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2E073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color w:val="000000"/>
                <w:sz w:val="18"/>
                <w:szCs w:val="18"/>
                <w:lang w:bidi="ar-SA"/>
              </w:rPr>
              <w:t>3769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29" w:rsidRPr="00231B0F" w:rsidRDefault="00043F29" w:rsidP="002E073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9D5304" w:rsidRPr="00231B0F" w:rsidTr="00043F29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304" w:rsidRPr="009D5304" w:rsidRDefault="009D5304" w:rsidP="00366AEA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Основное мероприятие «</w:t>
            </w:r>
            <w:r>
              <w:rPr>
                <w:bCs/>
                <w:color w:val="000000"/>
                <w:sz w:val="18"/>
                <w:szCs w:val="18"/>
                <w:u w:val="single"/>
                <w:lang w:bidi="ar-SA"/>
              </w:rPr>
              <w:t xml:space="preserve">Мероприятия по развитию библиотечного и музейного дела» 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04" w:rsidRPr="00231B0F" w:rsidRDefault="009D5304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304" w:rsidRPr="00231B0F" w:rsidRDefault="009D5304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304" w:rsidRPr="00231B0F" w:rsidRDefault="009D5304" w:rsidP="00ED32A8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304" w:rsidRPr="00231B0F" w:rsidRDefault="00366AEA" w:rsidP="00ED32A8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12 0 03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304" w:rsidRPr="00231B0F" w:rsidRDefault="009D5304" w:rsidP="002F3542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304" w:rsidRPr="00231B0F" w:rsidRDefault="00366AEA" w:rsidP="0070285A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304" w:rsidRPr="00231B0F" w:rsidRDefault="00366AEA" w:rsidP="002E073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9251,645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304" w:rsidRPr="00231B0F" w:rsidRDefault="00366AEA" w:rsidP="002E073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AEA" w:rsidRDefault="00366AEA" w:rsidP="002E073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</w:p>
          <w:p w:rsidR="009D5304" w:rsidRPr="00231B0F" w:rsidRDefault="00366AEA" w:rsidP="002E073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1500,0</w:t>
            </w:r>
          </w:p>
        </w:tc>
      </w:tr>
      <w:tr w:rsidR="00043F29" w:rsidRPr="00231B0F" w:rsidTr="00043F29">
        <w:trPr>
          <w:trHeight w:val="65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29" w:rsidRPr="00231B0F" w:rsidRDefault="00043F29" w:rsidP="0072758E">
            <w:pPr>
              <w:jc w:val="both"/>
              <w:rPr>
                <w:sz w:val="18"/>
                <w:szCs w:val="18"/>
              </w:rPr>
            </w:pPr>
            <w:r w:rsidRPr="00231B0F">
              <w:rPr>
                <w:sz w:val="18"/>
                <w:szCs w:val="18"/>
              </w:rPr>
              <w:t xml:space="preserve">Повышение качества музейного продукта </w:t>
            </w:r>
            <w:r w:rsidR="00366AEA">
              <w:rPr>
                <w:sz w:val="18"/>
                <w:szCs w:val="18"/>
              </w:rPr>
              <w:t xml:space="preserve">(Субсидии бюджетным учреждениям на финансовое обеспечение государственного </w:t>
            </w:r>
            <w:r w:rsidR="0072758E">
              <w:rPr>
                <w:sz w:val="18"/>
                <w:szCs w:val="18"/>
              </w:rPr>
              <w:t>(муниципального) задания на оказание государственных (Муниципальных) услуг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1200323190</w:t>
            </w:r>
          </w:p>
          <w:p w:rsidR="00366AEA" w:rsidRPr="00231B0F" w:rsidRDefault="00366AEA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12 0 03 23190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70285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70285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3769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366AEA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3637,8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366AEA" w:rsidP="00366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Default="00043F29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366AEA" w:rsidRPr="00231B0F" w:rsidRDefault="00366AEA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500,0</w:t>
            </w:r>
          </w:p>
        </w:tc>
      </w:tr>
      <w:tr w:rsidR="0072758E" w:rsidRPr="00231B0F" w:rsidTr="00043F29">
        <w:trPr>
          <w:trHeight w:val="65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8E" w:rsidRPr="00231B0F" w:rsidRDefault="0072758E" w:rsidP="007275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доступа органов местного самоуправления и муниципальных учреждений в сети интернет (Субсидии бюджетным учреждениям на финансовое обеспечение государственного (муниципального) задания на оказания государственных (муниципальных) услуг (выполнение работ))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E" w:rsidRPr="00231B0F" w:rsidRDefault="0072758E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8E" w:rsidRPr="00231B0F" w:rsidRDefault="0072758E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8E" w:rsidRPr="00231B0F" w:rsidRDefault="0072758E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8E" w:rsidRPr="00231B0F" w:rsidRDefault="0072758E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12 0 03 44530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8E" w:rsidRPr="00231B0F" w:rsidRDefault="0072758E" w:rsidP="0070285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8E" w:rsidRPr="00231B0F" w:rsidRDefault="0072758E" w:rsidP="0070285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8E" w:rsidRDefault="0072758E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298,1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8E" w:rsidRDefault="0072758E" w:rsidP="00366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58E" w:rsidRDefault="0072758E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72758E" w:rsidRDefault="0072758E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72758E" w:rsidRDefault="0072758E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72758E" w:rsidRDefault="0072758E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0</w:t>
            </w:r>
          </w:p>
        </w:tc>
      </w:tr>
      <w:tr w:rsidR="00043F29" w:rsidRPr="00231B0F" w:rsidTr="00043F29">
        <w:trPr>
          <w:trHeight w:val="7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F16130">
            <w:pPr>
              <w:widowControl/>
              <w:shd w:val="clear" w:color="auto" w:fill="D9D9D9" w:themeFill="background1" w:themeFillShade="D9"/>
              <w:autoSpaceDE/>
              <w:autoSpaceDN/>
              <w:rPr>
                <w:sz w:val="18"/>
                <w:szCs w:val="18"/>
              </w:rPr>
            </w:pPr>
            <w:r w:rsidRPr="00231B0F">
              <w:rPr>
                <w:b/>
                <w:bCs/>
                <w:color w:val="000000"/>
                <w:sz w:val="18"/>
                <w:szCs w:val="18"/>
                <w:lang w:bidi="ar-SA"/>
              </w:rPr>
              <w:t>Основное мероприятие</w:t>
            </w:r>
            <w:r w:rsidRPr="00231B0F">
              <w:rPr>
                <w:sz w:val="18"/>
                <w:szCs w:val="18"/>
              </w:rPr>
              <w:t xml:space="preserve"> </w:t>
            </w:r>
          </w:p>
          <w:p w:rsidR="00043F29" w:rsidRPr="00231B0F" w:rsidRDefault="00043F29" w:rsidP="00F16130">
            <w:pPr>
              <w:widowControl/>
              <w:shd w:val="clear" w:color="auto" w:fill="D9D9D9" w:themeFill="background1" w:themeFillShade="D9"/>
              <w:autoSpaceDE/>
              <w:autoSpaceDN/>
              <w:rPr>
                <w:color w:val="000000"/>
                <w:sz w:val="18"/>
                <w:szCs w:val="18"/>
                <w:u w:val="single"/>
                <w:lang w:bidi="ar-SA"/>
              </w:rPr>
            </w:pPr>
            <w:r w:rsidRPr="00231B0F">
              <w:rPr>
                <w:sz w:val="18"/>
                <w:szCs w:val="18"/>
                <w:u w:val="single"/>
              </w:rPr>
              <w:t>«Развитие информационного потенциала Архивного фонда, всестороннее и качественное использование документов архива».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1200423210</w:t>
            </w:r>
          </w:p>
          <w:p w:rsidR="0072758E" w:rsidRPr="00231B0F" w:rsidRDefault="0072758E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12 0 04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D93D7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043F29" w:rsidP="00D93D7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72758E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1117,0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29" w:rsidRPr="00231B0F" w:rsidRDefault="0072758E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500</w:t>
            </w:r>
            <w:r w:rsidR="00043F29" w:rsidRPr="00231B0F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29" w:rsidRDefault="00043F29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72758E" w:rsidRDefault="0072758E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  <w:p w:rsidR="0072758E" w:rsidRPr="00231B0F" w:rsidRDefault="0072758E" w:rsidP="002E07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500,0</w:t>
            </w:r>
          </w:p>
        </w:tc>
      </w:tr>
      <w:tr w:rsidR="00043F29" w:rsidRPr="00231B0F" w:rsidTr="00043F29">
        <w:trPr>
          <w:trHeight w:val="8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29" w:rsidRPr="00231B0F" w:rsidRDefault="00043F29" w:rsidP="00DF608E">
            <w:pPr>
              <w:jc w:val="both"/>
              <w:rPr>
                <w:sz w:val="18"/>
                <w:szCs w:val="18"/>
              </w:rPr>
            </w:pPr>
            <w:r w:rsidRPr="00231B0F">
              <w:rPr>
                <w:sz w:val="18"/>
                <w:szCs w:val="18"/>
              </w:rPr>
              <w:t>Совершенствование необходимых условий для обеспечения сохранности, учёта и использования документов архивного фонда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F16130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iCs/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F16130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iCs/>
                <w:color w:val="000000"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iCs/>
                <w:color w:val="000000"/>
                <w:sz w:val="18"/>
                <w:szCs w:val="18"/>
                <w:lang w:bidi="ar-SA"/>
              </w:rPr>
              <w:t>1200423210 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F29" w:rsidRPr="00231B0F" w:rsidRDefault="00043F29" w:rsidP="00F16130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iCs/>
                <w:color w:val="000000"/>
                <w:sz w:val="18"/>
                <w:szCs w:val="18"/>
                <w:lang w:bidi="ar-SA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6D2BFD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bCs/>
                <w:iCs/>
                <w:color w:val="000000"/>
                <w:sz w:val="18"/>
                <w:szCs w:val="18"/>
                <w:lang w:bidi="ar-SA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72758E" w:rsidP="002E073D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iCs/>
                <w:color w:val="000000"/>
                <w:sz w:val="18"/>
                <w:szCs w:val="18"/>
                <w:lang w:bidi="ar-SA"/>
              </w:rPr>
              <w:t>1117,0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72758E" w:rsidP="002E073D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iCs/>
                <w:color w:val="000000"/>
                <w:sz w:val="18"/>
                <w:szCs w:val="18"/>
                <w:lang w:bidi="ar-SA"/>
              </w:rPr>
              <w:t>500</w:t>
            </w:r>
            <w:r w:rsidR="00043F29" w:rsidRPr="00231B0F">
              <w:rPr>
                <w:bCs/>
                <w:iCs/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Default="00043F29" w:rsidP="002E073D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</w:p>
          <w:p w:rsidR="0072758E" w:rsidRPr="00231B0F" w:rsidRDefault="0072758E" w:rsidP="0072758E">
            <w:pPr>
              <w:widowControl/>
              <w:autoSpaceDE/>
              <w:autoSpaceDN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iCs/>
                <w:color w:val="000000"/>
                <w:sz w:val="18"/>
                <w:szCs w:val="18"/>
                <w:lang w:bidi="ar-SA"/>
              </w:rPr>
              <w:t>500,0</w:t>
            </w:r>
          </w:p>
        </w:tc>
      </w:tr>
      <w:tr w:rsidR="00043F29" w:rsidRPr="00231B0F" w:rsidTr="00043F29">
        <w:trPr>
          <w:trHeight w:val="48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C94295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sz w:val="18"/>
                <w:szCs w:val="18"/>
              </w:rPr>
              <w:t>Организация эффективного использования архивных документов в интересах общества и отдельных граждан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</w:tr>
      <w:tr w:rsidR="00043F29" w:rsidRPr="00231B0F" w:rsidTr="00043F29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31B0F">
              <w:rPr>
                <w:color w:val="000000"/>
                <w:sz w:val="18"/>
                <w:szCs w:val="18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F29" w:rsidRPr="00231B0F" w:rsidRDefault="00043F29" w:rsidP="00ED32A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</w:p>
        </w:tc>
      </w:tr>
    </w:tbl>
    <w:p w:rsidR="0012758E" w:rsidRPr="00231B0F" w:rsidRDefault="0012758E" w:rsidP="00ED32A8">
      <w:pPr>
        <w:ind w:left="10525"/>
        <w:rPr>
          <w:w w:val="105"/>
          <w:sz w:val="18"/>
          <w:szCs w:val="18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AD7CD9" w:rsidRDefault="00AD7CD9" w:rsidP="00ED32A8">
      <w:pPr>
        <w:ind w:left="10525"/>
        <w:rPr>
          <w:w w:val="105"/>
          <w:sz w:val="24"/>
          <w:szCs w:val="24"/>
        </w:rPr>
      </w:pPr>
    </w:p>
    <w:p w:rsidR="005B3CB3" w:rsidRDefault="005D042A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№3 </w:t>
      </w:r>
      <w:r w:rsidR="005B3CB3">
        <w:rPr>
          <w:sz w:val="24"/>
          <w:szCs w:val="24"/>
        </w:rPr>
        <w:t xml:space="preserve"> к муниципальной программе </w:t>
      </w:r>
    </w:p>
    <w:p w:rsidR="005B3CB3" w:rsidRDefault="005B3CB3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>«Развитие культуры в Пудожском районе»</w:t>
      </w:r>
    </w:p>
    <w:p w:rsidR="005B3CB3" w:rsidRDefault="005D042A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B3CB3">
        <w:rPr>
          <w:sz w:val="24"/>
          <w:szCs w:val="24"/>
        </w:rPr>
        <w:t>твержденной постановлением</w:t>
      </w:r>
    </w:p>
    <w:p w:rsidR="005B3CB3" w:rsidRDefault="005B3CB3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Пудожского</w:t>
      </w:r>
    </w:p>
    <w:p w:rsidR="005B3CB3" w:rsidRDefault="005B3CB3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от 02.12.2021г.</w:t>
      </w:r>
    </w:p>
    <w:p w:rsidR="00AD7CD9" w:rsidRDefault="005B3CB3" w:rsidP="005B3CB3">
      <w:pPr>
        <w:jc w:val="right"/>
        <w:rPr>
          <w:w w:val="105"/>
          <w:sz w:val="24"/>
          <w:szCs w:val="24"/>
        </w:rPr>
      </w:pPr>
      <w:r>
        <w:rPr>
          <w:sz w:val="24"/>
          <w:szCs w:val="24"/>
        </w:rPr>
        <w:t>№ 989-П</w:t>
      </w:r>
    </w:p>
    <w:p w:rsidR="00A83B1B" w:rsidRPr="00E46DB9" w:rsidRDefault="00E32FA4" w:rsidP="00ED32A8">
      <w:pPr>
        <w:ind w:left="5024" w:right="5032"/>
        <w:jc w:val="center"/>
        <w:rPr>
          <w:b/>
          <w:sz w:val="18"/>
          <w:szCs w:val="18"/>
        </w:rPr>
      </w:pPr>
      <w:r w:rsidRPr="00E46DB9">
        <w:rPr>
          <w:b/>
          <w:sz w:val="18"/>
          <w:szCs w:val="18"/>
        </w:rPr>
        <w:t>Финансовое обеспечение</w:t>
      </w:r>
    </w:p>
    <w:p w:rsidR="00A83B1B" w:rsidRPr="00E46DB9" w:rsidRDefault="00E32FA4" w:rsidP="00ED32A8">
      <w:pPr>
        <w:ind w:left="5024" w:right="4986"/>
        <w:jc w:val="center"/>
        <w:rPr>
          <w:b/>
          <w:sz w:val="18"/>
          <w:szCs w:val="18"/>
          <w:u w:val="single"/>
        </w:rPr>
      </w:pPr>
      <w:r w:rsidRPr="00E46DB9">
        <w:rPr>
          <w:b/>
          <w:sz w:val="18"/>
          <w:szCs w:val="18"/>
        </w:rPr>
        <w:t xml:space="preserve">муниципальной программы </w:t>
      </w:r>
      <w:r w:rsidR="00706D26" w:rsidRPr="00E46DB9">
        <w:rPr>
          <w:b/>
          <w:sz w:val="18"/>
          <w:szCs w:val="18"/>
        </w:rPr>
        <w:t>Пудожского</w:t>
      </w:r>
      <w:r w:rsidRPr="00E46DB9">
        <w:rPr>
          <w:b/>
          <w:sz w:val="18"/>
          <w:szCs w:val="18"/>
        </w:rPr>
        <w:t xml:space="preserve"> муниципального </w:t>
      </w:r>
      <w:r w:rsidR="00E46DB9" w:rsidRPr="00E46DB9">
        <w:rPr>
          <w:b/>
          <w:sz w:val="18"/>
          <w:szCs w:val="18"/>
        </w:rPr>
        <w:t>р</w:t>
      </w:r>
      <w:r w:rsidRPr="00E46DB9">
        <w:rPr>
          <w:b/>
          <w:sz w:val="18"/>
          <w:szCs w:val="18"/>
        </w:rPr>
        <w:t xml:space="preserve">айона за счет </w:t>
      </w:r>
      <w:r w:rsidRPr="00E46DB9">
        <w:rPr>
          <w:b/>
          <w:sz w:val="18"/>
          <w:szCs w:val="18"/>
          <w:u w:val="single"/>
        </w:rPr>
        <w:t xml:space="preserve">средств бюджета </w:t>
      </w:r>
      <w:r w:rsidR="00F371C3" w:rsidRPr="00E46DB9">
        <w:rPr>
          <w:b/>
          <w:sz w:val="18"/>
          <w:szCs w:val="18"/>
          <w:u w:val="single"/>
        </w:rPr>
        <w:t>Республики Карелия и иных источников</w:t>
      </w:r>
    </w:p>
    <w:tbl>
      <w:tblPr>
        <w:tblW w:w="16982" w:type="dxa"/>
        <w:tblInd w:w="704" w:type="dxa"/>
        <w:tblLayout w:type="fixed"/>
        <w:tblLook w:val="04A0"/>
      </w:tblPr>
      <w:tblGrid>
        <w:gridCol w:w="4062"/>
        <w:gridCol w:w="1753"/>
        <w:gridCol w:w="775"/>
        <w:gridCol w:w="1083"/>
        <w:gridCol w:w="451"/>
        <w:gridCol w:w="910"/>
        <w:gridCol w:w="1994"/>
        <w:gridCol w:w="315"/>
        <w:gridCol w:w="426"/>
        <w:gridCol w:w="676"/>
        <w:gridCol w:w="892"/>
        <w:gridCol w:w="242"/>
        <w:gridCol w:w="1094"/>
        <w:gridCol w:w="81"/>
        <w:gridCol w:w="2228"/>
      </w:tblGrid>
      <w:tr w:rsidR="00C94295" w:rsidRPr="00ED32A8" w:rsidTr="007D78DF">
        <w:trPr>
          <w:gridAfter w:val="2"/>
          <w:wAfter w:w="2309" w:type="dxa"/>
          <w:trHeight w:val="255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Код бюджетной классификации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Расходы на реализацию программы, тыс. руб.</w:t>
            </w:r>
          </w:p>
        </w:tc>
      </w:tr>
      <w:tr w:rsidR="00573C60" w:rsidRPr="00ED32A8" w:rsidTr="007D78DF">
        <w:trPr>
          <w:gridAfter w:val="2"/>
          <w:wAfter w:w="2309" w:type="dxa"/>
          <w:trHeight w:val="255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Раздел, подраздел</w:t>
            </w: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573C6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573C60" w:rsidRPr="00ED32A8" w:rsidTr="007D78DF">
        <w:trPr>
          <w:gridAfter w:val="2"/>
          <w:wAfter w:w="2309" w:type="dxa"/>
          <w:trHeight w:val="255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8C549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2022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8C549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2023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2024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</w:tr>
      <w:tr w:rsidR="00573C60" w:rsidRPr="00ED32A8" w:rsidTr="007D78DF">
        <w:trPr>
          <w:gridAfter w:val="2"/>
          <w:wAfter w:w="2309" w:type="dxa"/>
          <w:trHeight w:val="25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60" w:rsidRPr="00ED32A8" w:rsidRDefault="00573C60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</w:tr>
      <w:tr w:rsidR="00E46DB9" w:rsidRPr="00ED32A8" w:rsidTr="007D78DF">
        <w:trPr>
          <w:gridAfter w:val="2"/>
          <w:wAfter w:w="2309" w:type="dxa"/>
          <w:trHeight w:val="765"/>
        </w:trPr>
        <w:tc>
          <w:tcPr>
            <w:tcW w:w="4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B9" w:rsidRPr="00E46DB9" w:rsidRDefault="00E46DB9" w:rsidP="00352726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46DB9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Муниципальная программа «программа  </w:t>
            </w:r>
            <w:r w:rsidRPr="00E46DB9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«Развитие культуры в Пудожском районе»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Администрация Пудожского муниципального района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B9" w:rsidRPr="006D2BFD" w:rsidRDefault="00E46DB9" w:rsidP="006D2BFD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B9" w:rsidRPr="006D2BFD" w:rsidRDefault="00E46DB9" w:rsidP="006D2BFD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B9" w:rsidRPr="006D2BFD" w:rsidRDefault="00E46DB9" w:rsidP="006D2BFD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46DB9" w:rsidRPr="00ED32A8" w:rsidTr="007D78DF">
        <w:trPr>
          <w:gridAfter w:val="2"/>
          <w:wAfter w:w="2309" w:type="dxa"/>
          <w:trHeight w:val="113"/>
        </w:trPr>
        <w:tc>
          <w:tcPr>
            <w:tcW w:w="4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B9" w:rsidRPr="00E46DB9" w:rsidRDefault="00E46DB9" w:rsidP="0013181C">
            <w:pPr>
              <w:widowControl/>
              <w:autoSpaceDE/>
              <w:autoSpaceDN/>
              <w:rPr>
                <w:bCs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213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</w:tr>
      <w:tr w:rsidR="00E46DB9" w:rsidRPr="00ED32A8" w:rsidTr="007D78DF">
        <w:trPr>
          <w:gridAfter w:val="2"/>
          <w:wAfter w:w="2309" w:type="dxa"/>
          <w:trHeight w:val="51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46DB9" w:rsidRPr="00E46DB9" w:rsidRDefault="00E46DB9" w:rsidP="00352726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46DB9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Основное мероприятие «мероприятие </w:t>
            </w:r>
            <w:r w:rsidRPr="00E46DB9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«</w:t>
            </w:r>
            <w:r w:rsidRPr="00E46DB9">
              <w:rPr>
                <w:sz w:val="18"/>
                <w:szCs w:val="18"/>
                <w:u w:val="single"/>
              </w:rPr>
              <w:t>Создание благоприятных условий для устойчивого развития сферы культуры, укрепление и развитие ее потенциала и  сохранение кадрового потенциала отросли, повышение престижности и привлекательности профессии в сфере культуры</w:t>
            </w:r>
            <w:r w:rsidRPr="00E46DB9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».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46DB9" w:rsidRPr="008C3288" w:rsidRDefault="00E46DB9" w:rsidP="0035272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8C3288">
              <w:rPr>
                <w:bCs/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46DB9" w:rsidRPr="008C3288" w:rsidRDefault="00E46DB9" w:rsidP="00352726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8C3288">
              <w:rPr>
                <w:bCs/>
                <w:color w:val="000000"/>
                <w:sz w:val="20"/>
                <w:szCs w:val="20"/>
                <w:lang w:bidi="ar-SA"/>
              </w:rPr>
              <w:t>0801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46DB9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  <w:p w:rsidR="00E46DB9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  <w:p w:rsidR="00E46DB9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1200243250</w:t>
            </w:r>
          </w:p>
          <w:p w:rsidR="00E46DB9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 w:bidi="ar-SA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1200243250</w:t>
            </w:r>
          </w:p>
          <w:p w:rsidR="00E46DB9" w:rsidRPr="008C3288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46DB9" w:rsidRPr="008C3288" w:rsidRDefault="00E46DB9" w:rsidP="0035272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8C3288">
              <w:rPr>
                <w:bCs/>
                <w:color w:val="000000"/>
                <w:sz w:val="20"/>
                <w:szCs w:val="20"/>
                <w:lang w:bidi="ar-SA"/>
              </w:rPr>
              <w:t>611</w:t>
            </w:r>
          </w:p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C3288">
              <w:rPr>
                <w:bCs/>
                <w:color w:val="000000"/>
                <w:sz w:val="20"/>
                <w:szCs w:val="20"/>
                <w:lang w:bidi="ar-SA"/>
              </w:rPr>
              <w:t>521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46DB9" w:rsidRPr="008C3288" w:rsidRDefault="00E46DB9" w:rsidP="008C328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8C3288">
              <w:rPr>
                <w:bCs/>
                <w:color w:val="000000"/>
                <w:sz w:val="20"/>
                <w:szCs w:val="20"/>
                <w:lang w:bidi="ar-SA"/>
              </w:rPr>
              <w:t>1781,1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46DB9" w:rsidRPr="008C3288" w:rsidRDefault="00E46DB9" w:rsidP="008C328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color w:val="000000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46DB9" w:rsidRPr="008C3288" w:rsidRDefault="00E46DB9" w:rsidP="008C328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color w:val="000000"/>
                <w:sz w:val="20"/>
                <w:szCs w:val="20"/>
                <w:lang w:bidi="ar-SA"/>
              </w:rPr>
              <w:t>0,0</w:t>
            </w:r>
          </w:p>
        </w:tc>
      </w:tr>
      <w:tr w:rsidR="00E46DB9" w:rsidRPr="00ED32A8" w:rsidTr="007D78DF">
        <w:trPr>
          <w:gridAfter w:val="2"/>
          <w:wAfter w:w="2309" w:type="dxa"/>
          <w:trHeight w:val="95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Pr="00E46DB9" w:rsidRDefault="00E46DB9" w:rsidP="00352726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E46DB9">
              <w:rPr>
                <w:sz w:val="18"/>
                <w:szCs w:val="18"/>
              </w:rPr>
              <w:t>Совершенствование системы оплаты труда работников культуры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0801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  <w:p w:rsidR="00E46DB9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1200243250</w:t>
            </w:r>
          </w:p>
          <w:p w:rsidR="00E46DB9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 w:bidi="ar-SA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1200243250</w:t>
            </w:r>
          </w:p>
          <w:p w:rsidR="00E46DB9" w:rsidRPr="008C3288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Pr="008C3288" w:rsidRDefault="00E46DB9" w:rsidP="008C328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8C3288">
              <w:rPr>
                <w:bCs/>
                <w:color w:val="000000"/>
                <w:sz w:val="20"/>
                <w:szCs w:val="20"/>
                <w:lang w:bidi="ar-SA"/>
              </w:rPr>
              <w:t>611</w:t>
            </w:r>
          </w:p>
          <w:p w:rsidR="00E46DB9" w:rsidRPr="00ED32A8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C3288">
              <w:rPr>
                <w:bCs/>
                <w:color w:val="000000"/>
                <w:sz w:val="20"/>
                <w:szCs w:val="20"/>
                <w:lang w:bidi="ar-SA"/>
              </w:rPr>
              <w:t>521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Pr="00ED32A8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1781,1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Pr="00ED32A8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9" w:rsidRPr="00ED32A8" w:rsidRDefault="00E46DB9" w:rsidP="008C32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</w:tr>
      <w:tr w:rsidR="00E46DB9" w:rsidRPr="00ED32A8" w:rsidTr="007D78DF">
        <w:trPr>
          <w:gridAfter w:val="2"/>
          <w:wAfter w:w="2309" w:type="dxa"/>
          <w:trHeight w:val="76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DB9" w:rsidRPr="00E46DB9" w:rsidRDefault="00E46DB9" w:rsidP="00352726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E46DB9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Основное </w:t>
            </w:r>
            <w:r w:rsidRPr="00E46DB9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мероприятие «</w:t>
            </w:r>
            <w:r w:rsidRPr="00E46DB9">
              <w:rPr>
                <w:sz w:val="18"/>
                <w:szCs w:val="18"/>
                <w:u w:val="single"/>
              </w:rPr>
              <w:t>Поддержка и развитие художественно-творческой деятельности, искусств и реализация творческого потенциала жителей Пудожского района</w:t>
            </w:r>
            <w:r w:rsidRPr="00E46DB9">
              <w:rPr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»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0801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A158D9">
              <w:rPr>
                <w:bCs/>
                <w:color w:val="000000"/>
                <w:sz w:val="20"/>
                <w:szCs w:val="20"/>
                <w:lang w:bidi="ar-SA"/>
              </w:rPr>
              <w:t>1200146170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DB9" w:rsidRPr="00ED32A8" w:rsidRDefault="00E46DB9" w:rsidP="00AD7C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 xml:space="preserve">        7100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DB9" w:rsidRPr="00ED32A8" w:rsidRDefault="00E46DB9" w:rsidP="00AD7CD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DB9" w:rsidRPr="00ED32A8" w:rsidRDefault="00E46DB9" w:rsidP="00AD7CD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</w:tr>
      <w:tr w:rsidR="00E46DB9" w:rsidRPr="00ED32A8" w:rsidTr="007D78DF">
        <w:trPr>
          <w:gridAfter w:val="2"/>
          <w:wAfter w:w="2309" w:type="dxa"/>
          <w:trHeight w:val="1923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DB9" w:rsidRPr="00E46DB9" w:rsidRDefault="00E46DB9" w:rsidP="00AD7CD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E46DB9">
              <w:rPr>
                <w:sz w:val="18"/>
                <w:szCs w:val="18"/>
              </w:rPr>
              <w:t>Осуществление переданных полномочий по развитию культурно-досугового обслуживания, за счет межбюджетных трансфертов, предоставляемых из бюджетов поселений в бюджет Пудожского муниципального района</w:t>
            </w:r>
          </w:p>
          <w:p w:rsidR="00E46DB9" w:rsidRPr="00E46DB9" w:rsidRDefault="00E46DB9" w:rsidP="00352726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DB9" w:rsidRPr="00AD7CD9" w:rsidRDefault="00E46DB9" w:rsidP="0035272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AD7CD9">
              <w:rPr>
                <w:bCs/>
                <w:color w:val="000000"/>
                <w:sz w:val="20"/>
                <w:szCs w:val="20"/>
                <w:lang w:bidi="ar-SA"/>
              </w:rPr>
              <w:t>017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DB9" w:rsidRPr="00AD7CD9" w:rsidRDefault="00E46DB9" w:rsidP="00352726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AD7CD9">
              <w:rPr>
                <w:bCs/>
                <w:color w:val="000000"/>
                <w:sz w:val="20"/>
                <w:szCs w:val="20"/>
                <w:lang w:bidi="ar-SA"/>
              </w:rPr>
              <w:t>0801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58D9">
              <w:rPr>
                <w:bCs/>
                <w:color w:val="000000"/>
                <w:sz w:val="20"/>
                <w:szCs w:val="20"/>
                <w:lang w:bidi="ar-SA"/>
              </w:rPr>
              <w:t>1200146170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DB9" w:rsidRPr="00AD7CD9" w:rsidRDefault="00E46DB9" w:rsidP="00AD7CD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AD7CD9">
              <w:rPr>
                <w:bCs/>
                <w:color w:val="000000"/>
                <w:sz w:val="20"/>
                <w:szCs w:val="20"/>
                <w:lang w:bidi="ar-SA"/>
              </w:rPr>
              <w:t>611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DB9" w:rsidRPr="00AD7CD9" w:rsidRDefault="00E46DB9" w:rsidP="00AD7CD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AD7CD9">
              <w:rPr>
                <w:bCs/>
                <w:color w:val="000000"/>
                <w:sz w:val="20"/>
                <w:szCs w:val="20"/>
                <w:lang w:bidi="ar-SA"/>
              </w:rPr>
              <w:t>7100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DB9" w:rsidRPr="00AD7CD9" w:rsidRDefault="00E46DB9" w:rsidP="00AD7CD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AD7CD9">
              <w:rPr>
                <w:bCs/>
                <w:color w:val="000000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DB9" w:rsidRPr="00AD7CD9" w:rsidRDefault="00E46DB9" w:rsidP="00AD7CD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AD7CD9">
              <w:rPr>
                <w:bCs/>
                <w:color w:val="000000"/>
                <w:sz w:val="20"/>
                <w:szCs w:val="20"/>
                <w:lang w:bidi="ar-SA"/>
              </w:rPr>
              <w:t>0,0</w:t>
            </w:r>
          </w:p>
        </w:tc>
      </w:tr>
      <w:tr w:rsidR="00231B0F" w:rsidRPr="00ED32A8" w:rsidTr="007D78DF">
        <w:trPr>
          <w:gridAfter w:val="2"/>
          <w:wAfter w:w="2309" w:type="dxa"/>
          <w:trHeight w:val="244"/>
        </w:trPr>
        <w:tc>
          <w:tcPr>
            <w:tcW w:w="13579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B0F" w:rsidRPr="00AD7CD9" w:rsidRDefault="00231B0F" w:rsidP="00AD7CD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231B0F" w:rsidRPr="00AD7CD9" w:rsidRDefault="00231B0F" w:rsidP="00AD7CD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46DB9" w:rsidRPr="00ED32A8" w:rsidTr="007D78DF">
        <w:trPr>
          <w:gridBefore w:val="1"/>
          <w:gridAfter w:val="10"/>
          <w:wBefore w:w="4062" w:type="dxa"/>
          <w:wAfter w:w="8858" w:type="dxa"/>
          <w:trHeight w:val="2701"/>
        </w:trPr>
        <w:tc>
          <w:tcPr>
            <w:tcW w:w="4062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bookmarkStart w:id="0" w:name="_GoBack"/>
            <w:bookmarkEnd w:id="0"/>
          </w:p>
        </w:tc>
      </w:tr>
      <w:tr w:rsidR="00E46DB9" w:rsidRPr="00ED32A8" w:rsidTr="007D78DF">
        <w:trPr>
          <w:gridBefore w:val="1"/>
          <w:gridAfter w:val="6"/>
          <w:wBefore w:w="4062" w:type="dxa"/>
          <w:wAfter w:w="5213" w:type="dxa"/>
          <w:trHeight w:val="1113"/>
        </w:trPr>
        <w:tc>
          <w:tcPr>
            <w:tcW w:w="4062" w:type="dxa"/>
            <w:gridSpan w:val="4"/>
            <w:vMerge/>
            <w:shd w:val="clear" w:color="auto" w:fill="FFFFFF" w:themeFill="background1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645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E46DB9" w:rsidRPr="00ED32A8" w:rsidTr="007D78DF">
        <w:trPr>
          <w:gridBefore w:val="1"/>
          <w:wBefore w:w="4062" w:type="dxa"/>
          <w:trHeight w:val="810"/>
        </w:trPr>
        <w:tc>
          <w:tcPr>
            <w:tcW w:w="4062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521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  <w:hideMark/>
          </w:tcPr>
          <w:p w:rsidR="00E46DB9" w:rsidRPr="00ED32A8" w:rsidRDefault="00E46DB9" w:rsidP="007D78DF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645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</w:tr>
      <w:tr w:rsidR="00E46DB9" w:rsidRPr="00ED32A8" w:rsidTr="007D78DF">
        <w:trPr>
          <w:gridBefore w:val="1"/>
          <w:wBefore w:w="4062" w:type="dxa"/>
          <w:trHeight w:val="735"/>
        </w:trPr>
        <w:tc>
          <w:tcPr>
            <w:tcW w:w="4062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213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  <w:hideMark/>
          </w:tcPr>
          <w:p w:rsidR="00E46DB9" w:rsidRPr="00ED32A8" w:rsidRDefault="00E46DB9" w:rsidP="007D78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645" w:type="dxa"/>
            <w:gridSpan w:val="4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E46DB9" w:rsidRPr="00ED32A8" w:rsidTr="007D78DF">
        <w:trPr>
          <w:gridBefore w:val="1"/>
          <w:wBefore w:w="4062" w:type="dxa"/>
          <w:trHeight w:val="810"/>
        </w:trPr>
        <w:tc>
          <w:tcPr>
            <w:tcW w:w="4062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6630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46DB9" w:rsidRPr="00ED32A8" w:rsidTr="007D78DF">
        <w:trPr>
          <w:gridBefore w:val="1"/>
          <w:wBefore w:w="4062" w:type="dxa"/>
          <w:trHeight w:val="2070"/>
        </w:trPr>
        <w:tc>
          <w:tcPr>
            <w:tcW w:w="4062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E46DB9" w:rsidRPr="00ED32A8" w:rsidRDefault="00E46DB9" w:rsidP="00352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  <w:hideMark/>
          </w:tcPr>
          <w:p w:rsidR="00E46DB9" w:rsidRPr="00ED32A8" w:rsidRDefault="00E46DB9" w:rsidP="007D78D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11" w:type="dxa"/>
            <w:gridSpan w:val="6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46DB9" w:rsidRPr="00ED32A8" w:rsidRDefault="00E46DB9" w:rsidP="007D78D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2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E46DB9" w:rsidRPr="00ED32A8" w:rsidRDefault="00E46DB9" w:rsidP="0035272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tbl>
      <w:tblPr>
        <w:tblpPr w:leftFromText="180" w:rightFromText="180" w:vertAnchor="text" w:horzAnchor="page" w:tblpX="1153" w:tblpY="-4445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D78DF" w:rsidTr="007D78DF">
        <w:trPr>
          <w:trHeight w:val="27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7D78DF" w:rsidRDefault="007D78DF" w:rsidP="007D78DF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7D78DF" w:rsidRDefault="007D78DF" w:rsidP="007D78DF">
      <w:pPr>
        <w:ind w:firstLine="11766"/>
        <w:rPr>
          <w:sz w:val="24"/>
          <w:szCs w:val="24"/>
        </w:rPr>
      </w:pPr>
    </w:p>
    <w:p w:rsidR="005B3CB3" w:rsidRDefault="005D042A" w:rsidP="007D78DF">
      <w:pPr>
        <w:ind w:firstLine="11766"/>
        <w:rPr>
          <w:sz w:val="24"/>
          <w:szCs w:val="24"/>
        </w:rPr>
      </w:pPr>
      <w:r>
        <w:rPr>
          <w:sz w:val="24"/>
          <w:szCs w:val="24"/>
        </w:rPr>
        <w:t>Приложение №4</w:t>
      </w:r>
      <w:r w:rsidR="005B3CB3">
        <w:rPr>
          <w:sz w:val="24"/>
          <w:szCs w:val="24"/>
        </w:rPr>
        <w:t xml:space="preserve"> к муниципальной программе </w:t>
      </w:r>
    </w:p>
    <w:p w:rsidR="005B3CB3" w:rsidRDefault="005B3CB3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>«Развитие культуры в Пудожском районе»</w:t>
      </w:r>
    </w:p>
    <w:p w:rsidR="005B3CB3" w:rsidRDefault="005D042A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B3CB3">
        <w:rPr>
          <w:sz w:val="24"/>
          <w:szCs w:val="24"/>
        </w:rPr>
        <w:t>твержденной постановлением</w:t>
      </w:r>
    </w:p>
    <w:p w:rsidR="005B3CB3" w:rsidRDefault="005B3CB3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Пудожского</w:t>
      </w:r>
    </w:p>
    <w:p w:rsidR="005B3CB3" w:rsidRDefault="005B3CB3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от 02.12.2021г.</w:t>
      </w:r>
    </w:p>
    <w:p w:rsidR="005B3CB3" w:rsidRDefault="005B3CB3" w:rsidP="005B3CB3">
      <w:pPr>
        <w:jc w:val="right"/>
        <w:rPr>
          <w:sz w:val="24"/>
          <w:szCs w:val="24"/>
        </w:rPr>
      </w:pPr>
      <w:r>
        <w:rPr>
          <w:sz w:val="24"/>
          <w:szCs w:val="24"/>
        </w:rPr>
        <w:t>№ 989-П</w:t>
      </w:r>
    </w:p>
    <w:p w:rsidR="0013181C" w:rsidRDefault="0013181C" w:rsidP="005B3CB3">
      <w:pPr>
        <w:jc w:val="right"/>
        <w:rPr>
          <w:b/>
          <w:sz w:val="24"/>
          <w:szCs w:val="24"/>
        </w:rPr>
      </w:pPr>
    </w:p>
    <w:p w:rsidR="0013181C" w:rsidRDefault="0013181C" w:rsidP="005D042A">
      <w:pPr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Финансовое обеспечение</w:t>
      </w:r>
    </w:p>
    <w:p w:rsidR="00A83B1B" w:rsidRPr="00ED32A8" w:rsidRDefault="00E32FA4" w:rsidP="009E1F07">
      <w:pPr>
        <w:ind w:left="6969" w:right="4741" w:hanging="2163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 xml:space="preserve">муниципальной программы </w:t>
      </w:r>
      <w:r w:rsidR="00706D26" w:rsidRPr="00ED32A8">
        <w:rPr>
          <w:b/>
          <w:sz w:val="24"/>
          <w:szCs w:val="24"/>
        </w:rPr>
        <w:t>Пудожского</w:t>
      </w:r>
      <w:r w:rsidRPr="00ED32A8">
        <w:rPr>
          <w:b/>
          <w:sz w:val="24"/>
          <w:szCs w:val="24"/>
        </w:rPr>
        <w:t xml:space="preserve"> муниципального района за счет всех источников</w:t>
      </w:r>
    </w:p>
    <w:tbl>
      <w:tblPr>
        <w:tblStyle w:val="TableNormal"/>
        <w:tblW w:w="16186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8"/>
        <w:gridCol w:w="3800"/>
        <w:gridCol w:w="1756"/>
        <w:gridCol w:w="1559"/>
        <w:gridCol w:w="1418"/>
        <w:gridCol w:w="1559"/>
        <w:gridCol w:w="2546"/>
      </w:tblGrid>
      <w:tr w:rsidR="00A83B1B" w:rsidRPr="00ED32A8" w:rsidTr="000B5ADA">
        <w:trPr>
          <w:trHeight w:val="287"/>
        </w:trPr>
        <w:tc>
          <w:tcPr>
            <w:tcW w:w="3548" w:type="dxa"/>
            <w:vMerge w:val="restart"/>
          </w:tcPr>
          <w:p w:rsidR="00A83B1B" w:rsidRPr="00ED32A8" w:rsidRDefault="00E32FA4" w:rsidP="00ED32A8">
            <w:pPr>
              <w:pStyle w:val="TableParagraph"/>
              <w:ind w:left="520" w:hanging="168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00" w:type="dxa"/>
            <w:vMerge w:val="restart"/>
          </w:tcPr>
          <w:p w:rsidR="00A83B1B" w:rsidRPr="00ED32A8" w:rsidRDefault="00E32FA4" w:rsidP="00ED32A8">
            <w:pPr>
              <w:pStyle w:val="TableParagraph"/>
              <w:ind w:left="662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838" w:type="dxa"/>
            <w:gridSpan w:val="5"/>
          </w:tcPr>
          <w:p w:rsidR="00A83B1B" w:rsidRPr="00ED32A8" w:rsidRDefault="00E32FA4" w:rsidP="00ED32A8">
            <w:pPr>
              <w:pStyle w:val="TableParagraph"/>
              <w:ind w:left="1540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Расходы на реализацию муниципальной программы, (тыс. руб.)</w:t>
            </w:r>
          </w:p>
        </w:tc>
      </w:tr>
      <w:tr w:rsidR="00924F7B" w:rsidRPr="00ED32A8" w:rsidTr="00924F7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24F7B" w:rsidRPr="00ED32A8" w:rsidRDefault="00924F7B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924F7B" w:rsidRPr="00ED32A8" w:rsidRDefault="00924F7B" w:rsidP="00ED32A8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924F7B" w:rsidRPr="00ED32A8" w:rsidRDefault="00924F7B" w:rsidP="009E1F07">
            <w:pPr>
              <w:pStyle w:val="TableParagraph"/>
              <w:ind w:left="354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924F7B" w:rsidRPr="00ED32A8" w:rsidRDefault="00924F7B" w:rsidP="009E1F07">
            <w:pPr>
              <w:pStyle w:val="TableParagraph"/>
              <w:ind w:left="294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924F7B" w:rsidRPr="00ED32A8" w:rsidRDefault="00924F7B" w:rsidP="009E1F07">
            <w:pPr>
              <w:pStyle w:val="TableParagraph"/>
              <w:ind w:left="301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D32A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924F7B" w:rsidRPr="00ED32A8" w:rsidRDefault="00924F7B" w:rsidP="009E1F07">
            <w:pPr>
              <w:pStyle w:val="TableParagraph"/>
              <w:ind w:left="3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2546" w:type="dxa"/>
          </w:tcPr>
          <w:p w:rsidR="00924F7B" w:rsidRPr="00ED32A8" w:rsidRDefault="00924F7B" w:rsidP="009E1F07">
            <w:pPr>
              <w:pStyle w:val="TableParagraph"/>
              <w:ind w:right="658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Итого</w:t>
            </w:r>
          </w:p>
        </w:tc>
      </w:tr>
      <w:tr w:rsidR="00924F7B" w:rsidRPr="00ED32A8" w:rsidTr="00924F7B">
        <w:trPr>
          <w:trHeight w:val="232"/>
        </w:trPr>
        <w:tc>
          <w:tcPr>
            <w:tcW w:w="3548" w:type="dxa"/>
          </w:tcPr>
          <w:p w:rsidR="00924F7B" w:rsidRPr="00ED32A8" w:rsidRDefault="00924F7B" w:rsidP="00ED32A8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3800" w:type="dxa"/>
          </w:tcPr>
          <w:p w:rsidR="00924F7B" w:rsidRPr="00ED32A8" w:rsidRDefault="00924F7B" w:rsidP="00ED32A8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756" w:type="dxa"/>
          </w:tcPr>
          <w:p w:rsidR="00924F7B" w:rsidRPr="00ED32A8" w:rsidRDefault="00924F7B" w:rsidP="00ED32A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24F7B" w:rsidRPr="00ED32A8" w:rsidRDefault="00924F7B" w:rsidP="00ED32A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24F7B" w:rsidRPr="00ED32A8" w:rsidRDefault="00924F7B" w:rsidP="00ED32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24F7B" w:rsidRPr="00ED32A8" w:rsidRDefault="00924F7B" w:rsidP="00ED32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6" w:type="dxa"/>
          </w:tcPr>
          <w:p w:rsidR="00924F7B" w:rsidRPr="00ED32A8" w:rsidRDefault="00924F7B" w:rsidP="00ED32A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4F7B" w:rsidRPr="00ED32A8" w:rsidTr="00924F7B">
        <w:trPr>
          <w:trHeight w:val="288"/>
        </w:trPr>
        <w:tc>
          <w:tcPr>
            <w:tcW w:w="3548" w:type="dxa"/>
            <w:vMerge w:val="restart"/>
          </w:tcPr>
          <w:p w:rsidR="00924F7B" w:rsidRPr="00ED32A8" w:rsidRDefault="00924F7B" w:rsidP="00ED32A8">
            <w:pPr>
              <w:pStyle w:val="TableParagraph"/>
              <w:ind w:left="405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Муниципальная программа</w:t>
            </w:r>
          </w:p>
          <w:p w:rsidR="00924F7B" w:rsidRPr="00ED32A8" w:rsidRDefault="00924F7B" w:rsidP="009E1F07">
            <w:pPr>
              <w:pStyle w:val="TableParagraph"/>
              <w:ind w:left="356" w:right="353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 w:rsidRPr="006150F3">
              <w:rPr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«Развитие культуры в Пудожском районе»</w:t>
            </w:r>
          </w:p>
        </w:tc>
        <w:tc>
          <w:tcPr>
            <w:tcW w:w="3800" w:type="dxa"/>
          </w:tcPr>
          <w:p w:rsidR="00924F7B" w:rsidRPr="00ED32A8" w:rsidRDefault="00924F7B" w:rsidP="00ED32A8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756" w:type="dxa"/>
            <w:tcBorders>
              <w:top w:val="nil"/>
            </w:tcBorders>
          </w:tcPr>
          <w:p w:rsidR="00924F7B" w:rsidRPr="00ED32A8" w:rsidRDefault="00924F7B" w:rsidP="00F7361F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21881,1</w:t>
            </w:r>
          </w:p>
        </w:tc>
        <w:tc>
          <w:tcPr>
            <w:tcW w:w="1559" w:type="dxa"/>
          </w:tcPr>
          <w:p w:rsidR="00924F7B" w:rsidRPr="00ED32A8" w:rsidRDefault="00924F7B" w:rsidP="00F7361F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27 961,04</w:t>
            </w:r>
          </w:p>
        </w:tc>
        <w:tc>
          <w:tcPr>
            <w:tcW w:w="1418" w:type="dxa"/>
          </w:tcPr>
          <w:p w:rsidR="00924F7B" w:rsidRPr="00ED32A8" w:rsidRDefault="00924F7B" w:rsidP="00F7361F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6270,80</w:t>
            </w:r>
          </w:p>
        </w:tc>
        <w:tc>
          <w:tcPr>
            <w:tcW w:w="1559" w:type="dxa"/>
          </w:tcPr>
          <w:p w:rsidR="00924F7B" w:rsidRPr="00ED32A8" w:rsidRDefault="00924F7B" w:rsidP="00F7361F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6270,80</w:t>
            </w:r>
          </w:p>
        </w:tc>
        <w:tc>
          <w:tcPr>
            <w:tcW w:w="2546" w:type="dxa"/>
          </w:tcPr>
          <w:p w:rsidR="00924F7B" w:rsidRPr="00ED32A8" w:rsidRDefault="00924F7B" w:rsidP="00924F7B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62 383,74</w:t>
            </w:r>
          </w:p>
        </w:tc>
      </w:tr>
      <w:tr w:rsidR="00924F7B" w:rsidRPr="00ED32A8" w:rsidTr="00924F7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24F7B" w:rsidRPr="00ED32A8" w:rsidRDefault="00924F7B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</w:tcPr>
          <w:p w:rsidR="00924F7B" w:rsidRPr="00ED32A8" w:rsidRDefault="00924F7B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56" w:type="dxa"/>
          </w:tcPr>
          <w:p w:rsidR="00924F7B" w:rsidRPr="00ED32A8" w:rsidRDefault="00924F7B" w:rsidP="00ED32A8">
            <w:pPr>
              <w:pStyle w:val="TableParagraph"/>
              <w:ind w:left="186" w:right="1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4F7B" w:rsidRPr="00ED32A8" w:rsidRDefault="00924F7B" w:rsidP="00ED32A8">
            <w:pPr>
              <w:pStyle w:val="TableParagraph"/>
              <w:ind w:left="186" w:right="12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4F7B" w:rsidRPr="00ED32A8" w:rsidRDefault="00924F7B" w:rsidP="00ED32A8">
            <w:pPr>
              <w:pStyle w:val="TableParagraph"/>
              <w:ind w:left="186" w:right="13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4F7B" w:rsidRPr="00ED32A8" w:rsidRDefault="00924F7B" w:rsidP="00ED32A8">
            <w:pPr>
              <w:pStyle w:val="TableParagraph"/>
              <w:ind w:left="186" w:right="135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924F7B" w:rsidRPr="00ED32A8" w:rsidRDefault="00924F7B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</w:tr>
      <w:tr w:rsidR="00924F7B" w:rsidRPr="00ED32A8" w:rsidTr="00924F7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24F7B" w:rsidRPr="00ED32A8" w:rsidRDefault="00924F7B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:rsidR="00924F7B" w:rsidRPr="00ED32A8" w:rsidRDefault="00924F7B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756" w:type="dxa"/>
            <w:shd w:val="clear" w:color="auto" w:fill="auto"/>
          </w:tcPr>
          <w:p w:rsidR="00924F7B" w:rsidRPr="00ED32A8" w:rsidRDefault="00924F7B" w:rsidP="000F5C99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1781,1</w:t>
            </w:r>
          </w:p>
        </w:tc>
        <w:tc>
          <w:tcPr>
            <w:tcW w:w="1559" w:type="dxa"/>
          </w:tcPr>
          <w:p w:rsidR="00924F7B" w:rsidRPr="00ED32A8" w:rsidRDefault="00924F7B" w:rsidP="00924F7B">
            <w:pPr>
              <w:pStyle w:val="TableParagraph"/>
              <w:ind w:left="18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1418" w:type="dxa"/>
          </w:tcPr>
          <w:p w:rsidR="00924F7B" w:rsidRPr="00ED32A8" w:rsidRDefault="00924F7B" w:rsidP="00ED32A8">
            <w:pPr>
              <w:pStyle w:val="TableParagraph"/>
              <w:ind w:left="186" w:right="13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4F7B" w:rsidRPr="00ED32A8" w:rsidRDefault="00924F7B" w:rsidP="00ED32A8">
            <w:pPr>
              <w:pStyle w:val="TableParagraph"/>
              <w:ind w:left="186" w:right="136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924F7B" w:rsidRPr="00ED32A8" w:rsidRDefault="00924F7B" w:rsidP="00924F7B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5276,5</w:t>
            </w:r>
          </w:p>
        </w:tc>
      </w:tr>
      <w:tr w:rsidR="00924F7B" w:rsidRPr="00ED32A8" w:rsidTr="00924F7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24F7B" w:rsidRPr="00ED32A8" w:rsidRDefault="00924F7B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:rsidR="00924F7B" w:rsidRPr="00ED32A8" w:rsidRDefault="00924F7B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 Пудожского района</w:t>
            </w:r>
          </w:p>
        </w:tc>
        <w:tc>
          <w:tcPr>
            <w:tcW w:w="1756" w:type="dxa"/>
            <w:shd w:val="clear" w:color="auto" w:fill="auto"/>
          </w:tcPr>
          <w:p w:rsidR="00924F7B" w:rsidRPr="00ED32A8" w:rsidRDefault="00924F7B" w:rsidP="00201E91">
            <w:pPr>
              <w:pStyle w:val="TableParagraph"/>
              <w:ind w:left="186" w:right="4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13000,0</w:t>
            </w:r>
          </w:p>
        </w:tc>
        <w:tc>
          <w:tcPr>
            <w:tcW w:w="1559" w:type="dxa"/>
          </w:tcPr>
          <w:p w:rsidR="00924F7B" w:rsidRPr="00ED32A8" w:rsidRDefault="00924F7B" w:rsidP="00FD30B2">
            <w:pPr>
              <w:pStyle w:val="TableParagraph"/>
              <w:ind w:left="186" w:right="5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13 683,6</w:t>
            </w:r>
          </w:p>
        </w:tc>
        <w:tc>
          <w:tcPr>
            <w:tcW w:w="1418" w:type="dxa"/>
          </w:tcPr>
          <w:p w:rsidR="00924F7B" w:rsidRPr="00ED32A8" w:rsidRDefault="00924F7B" w:rsidP="00924F7B">
            <w:pPr>
              <w:pStyle w:val="TableParagraph"/>
              <w:ind w:left="186" w:right="5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6270,80</w:t>
            </w:r>
          </w:p>
        </w:tc>
        <w:tc>
          <w:tcPr>
            <w:tcW w:w="1559" w:type="dxa"/>
          </w:tcPr>
          <w:p w:rsidR="00924F7B" w:rsidRPr="00ED32A8" w:rsidRDefault="00924F7B" w:rsidP="00FD30B2">
            <w:pPr>
              <w:pStyle w:val="TableParagraph"/>
              <w:ind w:left="186" w:right="5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6270,80</w:t>
            </w:r>
          </w:p>
        </w:tc>
        <w:tc>
          <w:tcPr>
            <w:tcW w:w="2546" w:type="dxa"/>
          </w:tcPr>
          <w:p w:rsidR="00924F7B" w:rsidRPr="00ED32A8" w:rsidRDefault="00924F7B" w:rsidP="00FD30B2">
            <w:pPr>
              <w:pStyle w:val="TableParagraph"/>
              <w:ind w:left="186" w:right="6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39 225,2</w:t>
            </w:r>
          </w:p>
        </w:tc>
      </w:tr>
      <w:tr w:rsidR="00924F7B" w:rsidRPr="00ED32A8" w:rsidTr="00924F7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24F7B" w:rsidRPr="00ED32A8" w:rsidRDefault="00924F7B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:rsidR="00924F7B" w:rsidRPr="00ED32A8" w:rsidRDefault="00924F7B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межбюджетных трансфертов, предоставляемых из бюджета поселений в бюджет Пудожского муниципального района</w:t>
            </w:r>
          </w:p>
        </w:tc>
        <w:tc>
          <w:tcPr>
            <w:tcW w:w="1756" w:type="dxa"/>
            <w:tcBorders>
              <w:top w:val="nil"/>
            </w:tcBorders>
            <w:shd w:val="clear" w:color="auto" w:fill="auto"/>
          </w:tcPr>
          <w:p w:rsidR="00924F7B" w:rsidRPr="00ED32A8" w:rsidRDefault="00924F7B" w:rsidP="000F5C99">
            <w:pPr>
              <w:pStyle w:val="TableParagraph"/>
              <w:ind w:left="186" w:right="4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7100</w:t>
            </w:r>
          </w:p>
        </w:tc>
        <w:tc>
          <w:tcPr>
            <w:tcW w:w="1559" w:type="dxa"/>
          </w:tcPr>
          <w:p w:rsidR="00924F7B" w:rsidRPr="00ED32A8" w:rsidRDefault="00924F7B" w:rsidP="00ED32A8">
            <w:pPr>
              <w:pStyle w:val="TableParagraph"/>
              <w:ind w:left="186" w:right="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10 782,0</w:t>
            </w:r>
          </w:p>
        </w:tc>
        <w:tc>
          <w:tcPr>
            <w:tcW w:w="1418" w:type="dxa"/>
          </w:tcPr>
          <w:p w:rsidR="00924F7B" w:rsidRPr="00ED32A8" w:rsidRDefault="00924F7B" w:rsidP="00ED32A8">
            <w:pPr>
              <w:pStyle w:val="TableParagraph"/>
              <w:ind w:left="186"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24F7B" w:rsidRPr="00ED32A8" w:rsidRDefault="00924F7B" w:rsidP="00ED32A8">
            <w:pPr>
              <w:pStyle w:val="TableParagraph"/>
              <w:ind w:left="186"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6" w:type="dxa"/>
          </w:tcPr>
          <w:p w:rsidR="00924F7B" w:rsidRPr="00ED32A8" w:rsidRDefault="00924F7B" w:rsidP="00FD30B2">
            <w:pPr>
              <w:pStyle w:val="TableParagraph"/>
              <w:ind w:left="186" w:right="6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17882,0</w:t>
            </w:r>
          </w:p>
        </w:tc>
      </w:tr>
      <w:tr w:rsidR="009E1F07" w:rsidRPr="00ED32A8" w:rsidTr="00924F7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E1F07" w:rsidRPr="00ED32A8" w:rsidRDefault="009E1F07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:rsidR="009E1F07" w:rsidRPr="00ED32A8" w:rsidRDefault="009E1F07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6" w:type="dxa"/>
            <w:shd w:val="clear" w:color="auto" w:fill="auto"/>
          </w:tcPr>
          <w:p w:rsidR="009E1F07" w:rsidRPr="00ED32A8" w:rsidRDefault="009E1F07" w:rsidP="00ED32A8">
            <w:pPr>
              <w:pStyle w:val="TableParagraph"/>
              <w:ind w:left="186" w:right="49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1F07" w:rsidRPr="00ED32A8" w:rsidRDefault="009E1F07" w:rsidP="00ED32A8">
            <w:pPr>
              <w:pStyle w:val="TableParagraph"/>
              <w:ind w:left="186" w:right="536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E1F07" w:rsidRPr="00ED32A8" w:rsidRDefault="009E1F07" w:rsidP="00ED32A8">
            <w:pPr>
              <w:pStyle w:val="TableParagraph"/>
              <w:ind w:left="186" w:right="544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9E1F07" w:rsidRPr="00ED32A8" w:rsidRDefault="009E1F07" w:rsidP="00ED32A8">
            <w:pPr>
              <w:pStyle w:val="TableParagraph"/>
              <w:ind w:left="186" w:right="658"/>
              <w:rPr>
                <w:sz w:val="20"/>
                <w:szCs w:val="20"/>
              </w:rPr>
            </w:pPr>
          </w:p>
        </w:tc>
      </w:tr>
      <w:tr w:rsidR="009E1F07" w:rsidRPr="00ED32A8" w:rsidTr="00924F7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E1F07" w:rsidRPr="00ED32A8" w:rsidRDefault="009E1F07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</w:tcPr>
          <w:p w:rsidR="009E1F07" w:rsidRPr="00ED32A8" w:rsidRDefault="009E1F07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56" w:type="dxa"/>
          </w:tcPr>
          <w:p w:rsidR="009E1F07" w:rsidRPr="00ED32A8" w:rsidRDefault="009E1F07" w:rsidP="00ED32A8">
            <w:pPr>
              <w:pStyle w:val="TableParagraph"/>
              <w:ind w:left="186" w:right="13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1F07" w:rsidRPr="00ED32A8" w:rsidRDefault="009E1F07" w:rsidP="00ED32A8">
            <w:pPr>
              <w:pStyle w:val="TableParagraph"/>
              <w:ind w:left="186" w:right="129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E1F07" w:rsidRPr="00ED32A8" w:rsidRDefault="009E1F07" w:rsidP="00ED32A8">
            <w:pPr>
              <w:pStyle w:val="TableParagraph"/>
              <w:ind w:left="186" w:right="136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</w:tr>
      <w:tr w:rsidR="009E1F07" w:rsidRPr="00ED32A8" w:rsidTr="00924F7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E1F07" w:rsidRPr="00ED32A8" w:rsidRDefault="009E1F07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</w:tcPr>
          <w:p w:rsidR="009E1F07" w:rsidRPr="00ED32A8" w:rsidRDefault="009E1F07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756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</w:tr>
      <w:tr w:rsidR="009E1F07" w:rsidRPr="00ED32A8" w:rsidTr="00924F7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E1F07" w:rsidRPr="00ED32A8" w:rsidRDefault="009E1F07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</w:tcPr>
          <w:p w:rsidR="009E1F07" w:rsidRPr="00ED32A8" w:rsidRDefault="009E1F07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 Пудожского района</w:t>
            </w:r>
          </w:p>
        </w:tc>
        <w:tc>
          <w:tcPr>
            <w:tcW w:w="1756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9E1F07" w:rsidRPr="00ED32A8" w:rsidRDefault="009E1F07" w:rsidP="00ED32A8">
            <w:pPr>
              <w:pStyle w:val="TableParagraph"/>
              <w:ind w:left="186" w:right="258"/>
              <w:rPr>
                <w:sz w:val="20"/>
                <w:szCs w:val="20"/>
              </w:rPr>
            </w:pPr>
          </w:p>
        </w:tc>
      </w:tr>
      <w:tr w:rsidR="009E1F07" w:rsidRPr="00ED32A8" w:rsidTr="00924F7B">
        <w:trPr>
          <w:trHeight w:val="288"/>
        </w:trPr>
        <w:tc>
          <w:tcPr>
            <w:tcW w:w="3548" w:type="dxa"/>
            <w:vMerge/>
            <w:tcBorders>
              <w:top w:val="nil"/>
            </w:tcBorders>
          </w:tcPr>
          <w:p w:rsidR="009E1F07" w:rsidRPr="00ED32A8" w:rsidRDefault="009E1F07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</w:tcPr>
          <w:p w:rsidR="009E1F07" w:rsidRPr="00ED32A8" w:rsidRDefault="009E1F07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756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</w:tr>
      <w:tr w:rsidR="009E1F07" w:rsidRPr="00ED32A8" w:rsidTr="00924F7B">
        <w:trPr>
          <w:trHeight w:val="357"/>
        </w:trPr>
        <w:tc>
          <w:tcPr>
            <w:tcW w:w="3548" w:type="dxa"/>
            <w:vMerge/>
            <w:tcBorders>
              <w:top w:val="nil"/>
            </w:tcBorders>
          </w:tcPr>
          <w:p w:rsidR="009E1F07" w:rsidRPr="00ED32A8" w:rsidRDefault="009E1F07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</w:tcPr>
          <w:p w:rsidR="009E1F07" w:rsidRPr="00ED32A8" w:rsidRDefault="009E1F07" w:rsidP="00ED32A8">
            <w:pPr>
              <w:pStyle w:val="TableParagraph"/>
              <w:ind w:left="35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6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9E1F07" w:rsidRPr="00ED32A8" w:rsidRDefault="009E1F07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</w:tr>
    </w:tbl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E32FA4" w:rsidRPr="00ED32A8" w:rsidRDefault="00E32FA4" w:rsidP="00ED32A8">
      <w:pPr>
        <w:rPr>
          <w:sz w:val="24"/>
          <w:szCs w:val="24"/>
        </w:rPr>
      </w:pPr>
    </w:p>
    <w:sectPr w:rsidR="00E32FA4" w:rsidRPr="00ED32A8" w:rsidSect="00923273">
      <w:pgSz w:w="16840" w:h="11910" w:orient="landscape"/>
      <w:pgMar w:top="560" w:right="18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1A" w:rsidRDefault="00AF6A1A">
      <w:r>
        <w:separator/>
      </w:r>
    </w:p>
  </w:endnote>
  <w:endnote w:type="continuationSeparator" w:id="1">
    <w:p w:rsidR="00AF6A1A" w:rsidRDefault="00AF6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1A" w:rsidRDefault="00AF6A1A">
      <w:r>
        <w:separator/>
      </w:r>
    </w:p>
  </w:footnote>
  <w:footnote w:type="continuationSeparator" w:id="1">
    <w:p w:rsidR="00AF6A1A" w:rsidRDefault="00AF6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57" w:rsidRDefault="00E152DF" w:rsidP="002B29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C0D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0D57" w:rsidRDefault="009C0D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57" w:rsidRDefault="009C0D57" w:rsidP="002B2946">
    <w:pPr>
      <w:pStyle w:val="a7"/>
      <w:framePr w:wrap="around" w:vAnchor="text" w:hAnchor="margin" w:xAlign="center" w:y="1"/>
      <w:rPr>
        <w:rStyle w:val="a9"/>
      </w:rPr>
    </w:pPr>
  </w:p>
  <w:p w:rsidR="009C0D57" w:rsidRDefault="009C0D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332"/>
    <w:multiLevelType w:val="multilevel"/>
    <w:tmpl w:val="BED0A952"/>
    <w:lvl w:ilvl="0">
      <w:start w:val="3"/>
      <w:numFmt w:val="decimal"/>
      <w:lvlText w:val="%1"/>
      <w:lvlJc w:val="left"/>
      <w:pPr>
        <w:ind w:left="172" w:hanging="6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8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66"/>
      </w:pPr>
      <w:rPr>
        <w:rFonts w:hint="default"/>
        <w:lang w:val="ru-RU" w:eastAsia="ru-RU" w:bidi="ru-RU"/>
      </w:rPr>
    </w:lvl>
  </w:abstractNum>
  <w:abstractNum w:abstractNumId="1">
    <w:nsid w:val="3210467C"/>
    <w:multiLevelType w:val="hybridMultilevel"/>
    <w:tmpl w:val="B79EDFA2"/>
    <w:lvl w:ilvl="0" w:tplc="9F4A45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5A40BF9"/>
    <w:multiLevelType w:val="multilevel"/>
    <w:tmpl w:val="2F9CF912"/>
    <w:lvl w:ilvl="0">
      <w:start w:val="7"/>
      <w:numFmt w:val="decimal"/>
      <w:lvlText w:val="%1"/>
      <w:lvlJc w:val="left"/>
      <w:pPr>
        <w:ind w:left="172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9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560"/>
      </w:pPr>
      <w:rPr>
        <w:rFonts w:hint="default"/>
        <w:lang w:val="ru-RU" w:eastAsia="ru-RU" w:bidi="ru-RU"/>
      </w:rPr>
    </w:lvl>
  </w:abstractNum>
  <w:abstractNum w:abstractNumId="3">
    <w:nsid w:val="36F5242E"/>
    <w:multiLevelType w:val="multilevel"/>
    <w:tmpl w:val="C846AB22"/>
    <w:lvl w:ilvl="0">
      <w:start w:val="7"/>
      <w:numFmt w:val="decimal"/>
      <w:lvlText w:val="%1"/>
      <w:lvlJc w:val="left"/>
      <w:pPr>
        <w:ind w:left="191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6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33" w:hanging="7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7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7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7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7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747"/>
      </w:pPr>
      <w:rPr>
        <w:rFonts w:hint="default"/>
        <w:lang w:val="ru-RU" w:eastAsia="ru-RU" w:bidi="ru-RU"/>
      </w:rPr>
    </w:lvl>
  </w:abstractNum>
  <w:abstractNum w:abstractNumId="4">
    <w:nsid w:val="3E840CA6"/>
    <w:multiLevelType w:val="multilevel"/>
    <w:tmpl w:val="0DA4D20A"/>
    <w:lvl w:ilvl="0">
      <w:start w:val="5"/>
      <w:numFmt w:val="decimal"/>
      <w:lvlText w:val="%1"/>
      <w:lvlJc w:val="left"/>
      <w:pPr>
        <w:ind w:left="191" w:hanging="6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10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" w:hanging="9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78" w:hanging="9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9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9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9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927"/>
      </w:pPr>
      <w:rPr>
        <w:rFonts w:hint="default"/>
        <w:lang w:val="ru-RU" w:eastAsia="ru-RU" w:bidi="ru-RU"/>
      </w:rPr>
    </w:lvl>
  </w:abstractNum>
  <w:abstractNum w:abstractNumId="5">
    <w:nsid w:val="63736D10"/>
    <w:multiLevelType w:val="multilevel"/>
    <w:tmpl w:val="5ACCB5CE"/>
    <w:lvl w:ilvl="0">
      <w:start w:val="5"/>
      <w:numFmt w:val="decimal"/>
      <w:lvlText w:val="%1"/>
      <w:lvlJc w:val="left"/>
      <w:pPr>
        <w:ind w:left="172" w:hanging="6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8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52"/>
      </w:pPr>
      <w:rPr>
        <w:rFonts w:hint="default"/>
        <w:lang w:val="ru-RU" w:eastAsia="ru-RU" w:bidi="ru-RU"/>
      </w:rPr>
    </w:lvl>
  </w:abstractNum>
  <w:abstractNum w:abstractNumId="6">
    <w:nsid w:val="7112205C"/>
    <w:multiLevelType w:val="hybridMultilevel"/>
    <w:tmpl w:val="5B36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44876"/>
    <w:multiLevelType w:val="multilevel"/>
    <w:tmpl w:val="B85E8612"/>
    <w:lvl w:ilvl="0">
      <w:start w:val="1"/>
      <w:numFmt w:val="decimal"/>
      <w:lvlText w:val="%1."/>
      <w:lvlJc w:val="left"/>
      <w:pPr>
        <w:ind w:left="30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7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80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72" w:hanging="16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5">
      <w:start w:val="1"/>
      <w:numFmt w:val="decimal"/>
      <w:lvlText w:val="%6."/>
      <w:lvlJc w:val="left"/>
      <w:pPr>
        <w:ind w:left="48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6">
      <w:start w:val="1"/>
      <w:numFmt w:val="decimal"/>
      <w:lvlText w:val="%6.%7."/>
      <w:lvlJc w:val="left"/>
      <w:pPr>
        <w:ind w:left="17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7">
      <w:numFmt w:val="bullet"/>
      <w:lvlText w:val="•"/>
      <w:lvlJc w:val="left"/>
      <w:pPr>
        <w:ind w:left="6321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  <w:lang w:val="ru-RU" w:eastAsia="ru-RU" w:bidi="ru-RU"/>
      </w:rPr>
    </w:lvl>
  </w:abstractNum>
  <w:abstractNum w:abstractNumId="8">
    <w:nsid w:val="73957A75"/>
    <w:multiLevelType w:val="hybridMultilevel"/>
    <w:tmpl w:val="2250977E"/>
    <w:lvl w:ilvl="0" w:tplc="49524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C87BA5"/>
    <w:multiLevelType w:val="multilevel"/>
    <w:tmpl w:val="C30C208A"/>
    <w:lvl w:ilvl="0">
      <w:start w:val="8"/>
      <w:numFmt w:val="decimal"/>
      <w:lvlText w:val="%1"/>
      <w:lvlJc w:val="left"/>
      <w:pPr>
        <w:ind w:left="172" w:hanging="6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3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A83B1B"/>
    <w:rsid w:val="000368A0"/>
    <w:rsid w:val="00043F29"/>
    <w:rsid w:val="00056956"/>
    <w:rsid w:val="00075262"/>
    <w:rsid w:val="0009581A"/>
    <w:rsid w:val="000A0D7F"/>
    <w:rsid w:val="000B5404"/>
    <w:rsid w:val="000B5ADA"/>
    <w:rsid w:val="000D3C41"/>
    <w:rsid w:val="000D4CBA"/>
    <w:rsid w:val="000F5C99"/>
    <w:rsid w:val="00111D79"/>
    <w:rsid w:val="0012758E"/>
    <w:rsid w:val="0013181C"/>
    <w:rsid w:val="0013319E"/>
    <w:rsid w:val="00171D8B"/>
    <w:rsid w:val="00177906"/>
    <w:rsid w:val="00186127"/>
    <w:rsid w:val="001A1B26"/>
    <w:rsid w:val="001A32A5"/>
    <w:rsid w:val="001A743B"/>
    <w:rsid w:val="001B52DA"/>
    <w:rsid w:val="001C5012"/>
    <w:rsid w:val="001D5EC0"/>
    <w:rsid w:val="00201E91"/>
    <w:rsid w:val="00230D99"/>
    <w:rsid w:val="00231B0F"/>
    <w:rsid w:val="00264ADE"/>
    <w:rsid w:val="00293C21"/>
    <w:rsid w:val="002A61CD"/>
    <w:rsid w:val="002A751F"/>
    <w:rsid w:val="002B2421"/>
    <w:rsid w:val="002B2946"/>
    <w:rsid w:val="002C1927"/>
    <w:rsid w:val="002E073D"/>
    <w:rsid w:val="002F3542"/>
    <w:rsid w:val="002F4D5E"/>
    <w:rsid w:val="002F67E3"/>
    <w:rsid w:val="00323ADE"/>
    <w:rsid w:val="00345B74"/>
    <w:rsid w:val="00352726"/>
    <w:rsid w:val="00366AEA"/>
    <w:rsid w:val="003757E5"/>
    <w:rsid w:val="00383291"/>
    <w:rsid w:val="003B18FA"/>
    <w:rsid w:val="003B6E0F"/>
    <w:rsid w:val="003E5815"/>
    <w:rsid w:val="0040152D"/>
    <w:rsid w:val="004055EE"/>
    <w:rsid w:val="00406191"/>
    <w:rsid w:val="00415D22"/>
    <w:rsid w:val="00434BA1"/>
    <w:rsid w:val="00436025"/>
    <w:rsid w:val="00440EF5"/>
    <w:rsid w:val="004508C8"/>
    <w:rsid w:val="00454D7F"/>
    <w:rsid w:val="00474B35"/>
    <w:rsid w:val="004D251D"/>
    <w:rsid w:val="004E1DF0"/>
    <w:rsid w:val="004F3D87"/>
    <w:rsid w:val="00504918"/>
    <w:rsid w:val="0053474E"/>
    <w:rsid w:val="005444D0"/>
    <w:rsid w:val="00554AF5"/>
    <w:rsid w:val="00573C60"/>
    <w:rsid w:val="005B3CB3"/>
    <w:rsid w:val="005C0192"/>
    <w:rsid w:val="005C5738"/>
    <w:rsid w:val="005D042A"/>
    <w:rsid w:val="005F5F3B"/>
    <w:rsid w:val="00603109"/>
    <w:rsid w:val="006150F3"/>
    <w:rsid w:val="006238F1"/>
    <w:rsid w:val="00625EA7"/>
    <w:rsid w:val="006366B3"/>
    <w:rsid w:val="0064013D"/>
    <w:rsid w:val="006409A0"/>
    <w:rsid w:val="0064352B"/>
    <w:rsid w:val="006940A3"/>
    <w:rsid w:val="006A4972"/>
    <w:rsid w:val="006B077D"/>
    <w:rsid w:val="006B0F5F"/>
    <w:rsid w:val="006C3B95"/>
    <w:rsid w:val="006C3C8B"/>
    <w:rsid w:val="006D2BFD"/>
    <w:rsid w:val="0070285A"/>
    <w:rsid w:val="00706D26"/>
    <w:rsid w:val="00706F5D"/>
    <w:rsid w:val="00714623"/>
    <w:rsid w:val="0072758E"/>
    <w:rsid w:val="00731505"/>
    <w:rsid w:val="007A2FDE"/>
    <w:rsid w:val="007D78DF"/>
    <w:rsid w:val="007F2E6E"/>
    <w:rsid w:val="00802F2F"/>
    <w:rsid w:val="00817132"/>
    <w:rsid w:val="00830D00"/>
    <w:rsid w:val="0085338D"/>
    <w:rsid w:val="00854DD9"/>
    <w:rsid w:val="00860E68"/>
    <w:rsid w:val="00877E60"/>
    <w:rsid w:val="008812A0"/>
    <w:rsid w:val="00895B3A"/>
    <w:rsid w:val="008A4F09"/>
    <w:rsid w:val="008C3288"/>
    <w:rsid w:val="008C549D"/>
    <w:rsid w:val="008C6296"/>
    <w:rsid w:val="008E433E"/>
    <w:rsid w:val="008F44AF"/>
    <w:rsid w:val="00914309"/>
    <w:rsid w:val="00923273"/>
    <w:rsid w:val="00924A43"/>
    <w:rsid w:val="00924F7B"/>
    <w:rsid w:val="0094236F"/>
    <w:rsid w:val="009A42D7"/>
    <w:rsid w:val="009B1D45"/>
    <w:rsid w:val="009C0D57"/>
    <w:rsid w:val="009D5304"/>
    <w:rsid w:val="009E1F07"/>
    <w:rsid w:val="00A158D9"/>
    <w:rsid w:val="00A21187"/>
    <w:rsid w:val="00A23B65"/>
    <w:rsid w:val="00A540F0"/>
    <w:rsid w:val="00A573C1"/>
    <w:rsid w:val="00A62A20"/>
    <w:rsid w:val="00A74F2A"/>
    <w:rsid w:val="00A83B1B"/>
    <w:rsid w:val="00AB5BCC"/>
    <w:rsid w:val="00AD7CD9"/>
    <w:rsid w:val="00AF178A"/>
    <w:rsid w:val="00AF6A1A"/>
    <w:rsid w:val="00B50AA3"/>
    <w:rsid w:val="00B651C9"/>
    <w:rsid w:val="00B905AA"/>
    <w:rsid w:val="00B939D2"/>
    <w:rsid w:val="00BB17DC"/>
    <w:rsid w:val="00BF3629"/>
    <w:rsid w:val="00C42A87"/>
    <w:rsid w:val="00C44C1E"/>
    <w:rsid w:val="00C819D3"/>
    <w:rsid w:val="00C8200A"/>
    <w:rsid w:val="00C92A0D"/>
    <w:rsid w:val="00C94295"/>
    <w:rsid w:val="00CA2259"/>
    <w:rsid w:val="00CB5489"/>
    <w:rsid w:val="00CE200D"/>
    <w:rsid w:val="00CE3BD8"/>
    <w:rsid w:val="00CF088D"/>
    <w:rsid w:val="00D11EB8"/>
    <w:rsid w:val="00D36C85"/>
    <w:rsid w:val="00D64702"/>
    <w:rsid w:val="00D87ABE"/>
    <w:rsid w:val="00D93067"/>
    <w:rsid w:val="00D93D72"/>
    <w:rsid w:val="00D94612"/>
    <w:rsid w:val="00DA68C2"/>
    <w:rsid w:val="00DB460F"/>
    <w:rsid w:val="00DF608E"/>
    <w:rsid w:val="00E077FE"/>
    <w:rsid w:val="00E152DF"/>
    <w:rsid w:val="00E32FA4"/>
    <w:rsid w:val="00E46DB9"/>
    <w:rsid w:val="00E70545"/>
    <w:rsid w:val="00E7068B"/>
    <w:rsid w:val="00EC5F3D"/>
    <w:rsid w:val="00ED32A8"/>
    <w:rsid w:val="00ED492C"/>
    <w:rsid w:val="00EE4583"/>
    <w:rsid w:val="00EF679D"/>
    <w:rsid w:val="00F16130"/>
    <w:rsid w:val="00F371C3"/>
    <w:rsid w:val="00F51628"/>
    <w:rsid w:val="00F662FD"/>
    <w:rsid w:val="00F7361F"/>
    <w:rsid w:val="00F95E88"/>
    <w:rsid w:val="00FC4D89"/>
    <w:rsid w:val="00FC6595"/>
    <w:rsid w:val="00FD30B2"/>
    <w:rsid w:val="00FE07E9"/>
    <w:rsid w:val="00FF21E9"/>
    <w:rsid w:val="00FF2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2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23273"/>
    <w:pPr>
      <w:ind w:left="123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2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3273"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23273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23273"/>
  </w:style>
  <w:style w:type="paragraph" w:styleId="a5">
    <w:name w:val="Balloon Text"/>
    <w:basedOn w:val="a"/>
    <w:link w:val="a6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B6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rsid w:val="002B294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8">
    <w:name w:val="Верхний колонтитул Знак"/>
    <w:basedOn w:val="a0"/>
    <w:link w:val="a7"/>
    <w:rsid w:val="002B29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2B2946"/>
  </w:style>
  <w:style w:type="character" w:styleId="aa">
    <w:name w:val="Strong"/>
    <w:basedOn w:val="a0"/>
    <w:uiPriority w:val="22"/>
    <w:qFormat/>
    <w:rsid w:val="002B2421"/>
    <w:rPr>
      <w:b/>
      <w:bCs/>
    </w:rPr>
  </w:style>
  <w:style w:type="paragraph" w:customStyle="1" w:styleId="ConsPlusNormal">
    <w:name w:val="ConsPlusNormal"/>
    <w:uiPriority w:val="99"/>
    <w:rsid w:val="005C019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5C0192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22">
    <w:name w:val="Основной текст с отступом 22"/>
    <w:basedOn w:val="a"/>
    <w:rsid w:val="00CB5489"/>
    <w:pPr>
      <w:widowControl/>
      <w:suppressAutoHyphens/>
      <w:autoSpaceDE/>
      <w:autoSpaceDN/>
      <w:ind w:left="720"/>
      <w:jc w:val="center"/>
    </w:pPr>
    <w:rPr>
      <w:b/>
      <w:sz w:val="26"/>
      <w:szCs w:val="20"/>
      <w:lang w:eastAsia="ar-SA" w:bidi="ar-SA"/>
    </w:rPr>
  </w:style>
  <w:style w:type="paragraph" w:styleId="ab">
    <w:name w:val="footer"/>
    <w:basedOn w:val="a"/>
    <w:link w:val="ac"/>
    <w:uiPriority w:val="99"/>
    <w:semiHidden/>
    <w:unhideWhenUsed/>
    <w:rsid w:val="0012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758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68CF-E495-4CD3-B5B7-1F393335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2021-12-28T05:37:00Z</cp:lastPrinted>
  <dcterms:created xsi:type="dcterms:W3CDTF">2023-11-13T11:58:00Z</dcterms:created>
  <dcterms:modified xsi:type="dcterms:W3CDTF">2023-11-13T11:58:00Z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