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20" w:rsidRDefault="00815F20">
      <w:pPr>
        <w:autoSpaceDE w:val="0"/>
        <w:autoSpaceDN w:val="0"/>
        <w:adjustRightInd w:val="0"/>
        <w:spacing w:after="0" w:line="240" w:lineRule="auto"/>
        <w:ind w:firstLine="540"/>
        <w:jc w:val="both"/>
        <w:rPr>
          <w:rFonts w:ascii="Calibri" w:hAnsi="Calibri" w:cs="Calibri"/>
        </w:rPr>
      </w:pPr>
    </w:p>
    <w:p w:rsidR="00815F20" w:rsidRDefault="00815F20">
      <w:pPr>
        <w:autoSpaceDE w:val="0"/>
        <w:autoSpaceDN w:val="0"/>
        <w:adjustRightInd w:val="0"/>
        <w:spacing w:after="0" w:line="240" w:lineRule="auto"/>
        <w:ind w:firstLine="540"/>
        <w:jc w:val="both"/>
        <w:rPr>
          <w:rFonts w:ascii="Calibri" w:hAnsi="Calibri" w:cs="Calibri"/>
        </w:rPr>
      </w:pPr>
    </w:p>
    <w:p w:rsidR="00637E0C" w:rsidRDefault="00AB0C80" w:rsidP="00AB0C80">
      <w:pPr>
        <w:pStyle w:val="a4"/>
        <w:tabs>
          <w:tab w:val="left" w:pos="4130"/>
        </w:tabs>
        <w:spacing w:before="0" w:after="0"/>
        <w:rPr>
          <w:color w:val="382922"/>
        </w:rPr>
      </w:pPr>
      <w:r>
        <w:rPr>
          <w:rFonts w:ascii="Calibri" w:eastAsiaTheme="minorHAnsi" w:hAnsi="Calibri" w:cs="Calibri"/>
          <w:sz w:val="22"/>
          <w:szCs w:val="22"/>
          <w:lang w:eastAsia="en-US"/>
        </w:rPr>
        <w:t xml:space="preserve">                                                                                                                                                      </w:t>
      </w:r>
      <w:r w:rsidR="00637E0C" w:rsidRPr="00607282">
        <w:rPr>
          <w:color w:val="382922"/>
        </w:rPr>
        <w:t> </w:t>
      </w:r>
      <w:r w:rsidR="00637E0C">
        <w:rPr>
          <w:color w:val="382922"/>
        </w:rPr>
        <w:t>Утвержден</w:t>
      </w:r>
      <w:r w:rsidR="00E63174">
        <w:rPr>
          <w:color w:val="382922"/>
        </w:rPr>
        <w:t>ы</w:t>
      </w:r>
    </w:p>
    <w:p w:rsidR="00637E0C" w:rsidRDefault="00637E0C" w:rsidP="00637E0C">
      <w:pPr>
        <w:pStyle w:val="a4"/>
        <w:tabs>
          <w:tab w:val="left" w:pos="4130"/>
        </w:tabs>
        <w:spacing w:before="0" w:after="0"/>
        <w:jc w:val="right"/>
        <w:rPr>
          <w:color w:val="382922"/>
        </w:rPr>
      </w:pPr>
      <w:r>
        <w:rPr>
          <w:color w:val="382922"/>
        </w:rPr>
        <w:t xml:space="preserve">Решением Совета </w:t>
      </w:r>
    </w:p>
    <w:p w:rsidR="00637E0C" w:rsidRDefault="00637E0C" w:rsidP="00637E0C">
      <w:pPr>
        <w:pStyle w:val="a4"/>
        <w:tabs>
          <w:tab w:val="left" w:pos="4130"/>
        </w:tabs>
        <w:spacing w:before="0" w:after="0"/>
        <w:jc w:val="right"/>
        <w:rPr>
          <w:color w:val="382922"/>
        </w:rPr>
      </w:pPr>
      <w:r>
        <w:rPr>
          <w:color w:val="382922"/>
        </w:rPr>
        <w:t>Пудожского городского поселения</w:t>
      </w:r>
    </w:p>
    <w:p w:rsidR="00637E0C" w:rsidRPr="00607282" w:rsidRDefault="00637E0C" w:rsidP="00637E0C">
      <w:pPr>
        <w:pStyle w:val="a4"/>
        <w:tabs>
          <w:tab w:val="left" w:pos="4130"/>
        </w:tabs>
        <w:spacing w:before="0" w:after="0"/>
        <w:jc w:val="right"/>
        <w:rPr>
          <w:color w:val="382922"/>
        </w:rPr>
      </w:pPr>
      <w:r>
        <w:rPr>
          <w:color w:val="382922"/>
        </w:rPr>
        <w:t xml:space="preserve">от </w:t>
      </w:r>
      <w:r w:rsidR="00E63174">
        <w:rPr>
          <w:color w:val="382922"/>
        </w:rPr>
        <w:t>2</w:t>
      </w:r>
      <w:r w:rsidR="00D35F55">
        <w:rPr>
          <w:color w:val="382922"/>
        </w:rPr>
        <w:t>7</w:t>
      </w:r>
      <w:r w:rsidR="00E63174">
        <w:rPr>
          <w:color w:val="382922"/>
        </w:rPr>
        <w:t>.</w:t>
      </w:r>
      <w:r w:rsidR="00D35F55">
        <w:rPr>
          <w:color w:val="382922"/>
        </w:rPr>
        <w:t>11</w:t>
      </w:r>
      <w:r w:rsidR="00AB0C80">
        <w:rPr>
          <w:color w:val="382922"/>
        </w:rPr>
        <w:t>.2013г. № 13</w:t>
      </w:r>
    </w:p>
    <w:p w:rsidR="00637E0C" w:rsidRDefault="00637E0C" w:rsidP="00637E0C">
      <w:pPr>
        <w:pStyle w:val="a4"/>
        <w:tabs>
          <w:tab w:val="left" w:pos="4130"/>
        </w:tabs>
        <w:spacing w:before="0" w:after="0"/>
        <w:jc w:val="center"/>
        <w:rPr>
          <w:rStyle w:val="a5"/>
          <w:color w:val="382922"/>
        </w:rPr>
      </w:pPr>
    </w:p>
    <w:p w:rsidR="00637E0C" w:rsidRDefault="00637E0C" w:rsidP="00637E0C">
      <w:pPr>
        <w:pStyle w:val="a4"/>
        <w:tabs>
          <w:tab w:val="left" w:pos="4130"/>
        </w:tabs>
        <w:spacing w:before="0" w:after="0"/>
        <w:jc w:val="center"/>
        <w:rPr>
          <w:rStyle w:val="a5"/>
          <w:color w:val="382922"/>
        </w:rPr>
      </w:pPr>
    </w:p>
    <w:p w:rsidR="00637E0C" w:rsidRDefault="00637E0C" w:rsidP="00637E0C">
      <w:pPr>
        <w:pStyle w:val="a4"/>
        <w:tabs>
          <w:tab w:val="left" w:pos="4130"/>
        </w:tabs>
        <w:spacing w:before="0" w:after="0"/>
        <w:jc w:val="center"/>
        <w:rPr>
          <w:rStyle w:val="a5"/>
          <w:color w:val="382922"/>
        </w:rPr>
      </w:pPr>
    </w:p>
    <w:p w:rsidR="00B95E0B" w:rsidRDefault="00B95E0B" w:rsidP="00B95E0B">
      <w:pPr>
        <w:autoSpaceDE w:val="0"/>
        <w:autoSpaceDN w:val="0"/>
        <w:adjustRightInd w:val="0"/>
        <w:spacing w:after="0" w:line="240" w:lineRule="auto"/>
        <w:jc w:val="center"/>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w:t>
      </w:r>
    </w:p>
    <w:p w:rsidR="00B95E0B" w:rsidRDefault="00B95E0B" w:rsidP="00B95E0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благоустройства, обеспечения чистоты и порядка</w:t>
      </w:r>
    </w:p>
    <w:p w:rsidR="00B95E0B" w:rsidRDefault="00B95E0B" w:rsidP="00B95E0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00E63174">
        <w:rPr>
          <w:rFonts w:ascii="Times New Roman" w:hAnsi="Times New Roman" w:cs="Times New Roman"/>
          <w:b/>
          <w:bCs/>
          <w:sz w:val="24"/>
          <w:szCs w:val="24"/>
        </w:rPr>
        <w:t>Пудожском городском поселении</w:t>
      </w:r>
    </w:p>
    <w:p w:rsidR="00B95E0B" w:rsidRDefault="00B95E0B" w:rsidP="00B95E0B">
      <w:pPr>
        <w:autoSpaceDE w:val="0"/>
        <w:autoSpaceDN w:val="0"/>
        <w:adjustRightInd w:val="0"/>
        <w:spacing w:after="0" w:line="240" w:lineRule="auto"/>
        <w:jc w:val="center"/>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center"/>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Раздел 1. ОБЩИЕ ПОЛОЖЕНИЯ</w:t>
      </w:r>
    </w:p>
    <w:p w:rsidR="00B95E0B" w:rsidRDefault="00B95E0B" w:rsidP="00B95E0B">
      <w:pPr>
        <w:autoSpaceDE w:val="0"/>
        <w:autoSpaceDN w:val="0"/>
        <w:adjustRightInd w:val="0"/>
        <w:spacing w:after="0" w:line="240" w:lineRule="auto"/>
        <w:jc w:val="center"/>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 Правовые основания принятия настоящих Правил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Настоящие Правила благоустройства, обеспечения чистоты и порядка в </w:t>
      </w:r>
      <w:r w:rsidR="00E63174">
        <w:rPr>
          <w:rFonts w:ascii="Times New Roman" w:hAnsi="Times New Roman" w:cs="Times New Roman"/>
          <w:sz w:val="24"/>
          <w:szCs w:val="24"/>
        </w:rPr>
        <w:t>Пудожском городском поселении</w:t>
      </w:r>
      <w:r>
        <w:rPr>
          <w:rFonts w:ascii="Times New Roman" w:hAnsi="Times New Roman" w:cs="Times New Roman"/>
          <w:sz w:val="24"/>
          <w:szCs w:val="24"/>
        </w:rPr>
        <w:t xml:space="preserve"> разработаны и приняты на основании действующего законодательства Российской Федерации в сфере организации местного самоуправления, санитарно-эпидемиологического благополучия населения, охраны окружающей среды, градостроительного, жилищного, водного, земельного и административного права.</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 Сфера правового регулирования настоящих Правил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Настоящие Правила регулируют отношения в области обеспечения надлежащего уровня благоустройства, обеспечения чистоты и порядка в </w:t>
      </w:r>
      <w:r w:rsidR="00E63174">
        <w:rPr>
          <w:rFonts w:ascii="Times New Roman" w:hAnsi="Times New Roman" w:cs="Times New Roman"/>
          <w:sz w:val="24"/>
          <w:szCs w:val="24"/>
        </w:rPr>
        <w:t>Пудожском городском поселении</w:t>
      </w:r>
      <w:r>
        <w:rPr>
          <w:rFonts w:ascii="Times New Roman" w:hAnsi="Times New Roman" w:cs="Times New Roman"/>
          <w:sz w:val="24"/>
          <w:szCs w:val="24"/>
        </w:rPr>
        <w:t xml:space="preserve">, а также установления единого подхода в решении вопросов содержания территории </w:t>
      </w:r>
      <w:r w:rsidR="00E63174">
        <w:rPr>
          <w:rFonts w:ascii="Times New Roman" w:hAnsi="Times New Roman" w:cs="Times New Roman"/>
          <w:sz w:val="24"/>
          <w:szCs w:val="24"/>
        </w:rPr>
        <w:t xml:space="preserve">Пудожского городского поселения </w:t>
      </w:r>
      <w:r>
        <w:rPr>
          <w:rFonts w:ascii="Times New Roman" w:hAnsi="Times New Roman" w:cs="Times New Roman"/>
          <w:sz w:val="24"/>
          <w:szCs w:val="24"/>
        </w:rPr>
        <w:t xml:space="preserve">(далее -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и являются обязательными для исполнения на территории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3. Основные понятия, применяемые в настоящих Правилах</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Внешнее благоустройство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 комплекс мероприятий и работ на территории </w:t>
      </w:r>
      <w:r w:rsidR="00E63174">
        <w:rPr>
          <w:rFonts w:ascii="Times New Roman" w:hAnsi="Times New Roman" w:cs="Times New Roman"/>
          <w:sz w:val="24"/>
          <w:szCs w:val="24"/>
        </w:rPr>
        <w:t>поселения</w:t>
      </w:r>
      <w:r>
        <w:rPr>
          <w:rFonts w:ascii="Times New Roman" w:hAnsi="Times New Roman" w:cs="Times New Roman"/>
          <w:sz w:val="24"/>
          <w:szCs w:val="24"/>
        </w:rPr>
        <w:t>, направленных на повышение комфортности проживания населения.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Прилегающая территория - территория, непосредственно примыкающая к зданию, сооружению, ограждению, строительной площадке, объектам торговли, рекламы и иным объектам, находящимся в собственности, владении, аренде, пользовании у юридических или физических лиц, и закрепленная для обслуживания за последними.</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Содержание территории (прилегающей территории) - комплекс мероприятий по содержанию объектов благоустройства (зеленые насаждения, малые архитектурные формы, тротуары, проезжая часть дороги и т.д.), включающий уборку территории, а также содержание ее в соответствии с санитарными нормами, требованиями, установленными настоящими Правилами.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Твердые бытовые отходы (ТБО) - отходы потребления, образующиеся в результате жизнедеятельности населения (пищевые остатки, бумага, резина, стекло, ткань, синтетические вещества и др.).</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Крупногабаритные отходы (КГО) - отходы потребления и хозяйственной деятельности, утратившие свои потребительские свойства и имеющие линейные размеры более 25 см (бытовая техника, мебель, картонная тара и другие предметы).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Несанкционированная свалка мусора - самовольное (несанкционированное) размещение или складирование ТБО, КГО, отходов производства и строительства, другого мусора, образованного в процессе деятельности юридических или физических лиц.</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Содержание дорог - комплекс работ, в результате которых поддерживается транспортно-эксплуатационное состояние дороги, дорожных сооружений, отвечающих требованиям действующих стандартов и технических регламентов.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Зеленые насаждения - лесная, древесно-кустарниковая, кустарниковая и травянистая растительность на территории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Озелененная территория - земельный участок, покрытый зелеными насаждениями естественного или искусственного происхождения, в т.ч. появившимися в результате работ по озеленению.</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Зеленый фонд - совокупность озелененных территорий разного вида и назначения независимо от форм собственности на них.</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Газон - это участок, занятый преимущественно естественно произрастающей или засеянной травянистой растительностью, обычно коротко и ровно подстригаемой.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Парки - озелененная территория общего пользования, представляющая собой самостоятельный архитектурно-ландшафтный объект.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Скверы - компактные озелененные территории, предназначенные для кратковременного отдыха населения, пешеходного транзитного движения, планировочной организации и декоративного оформления территорий.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Бульвары - озелененные территории, размещаемые между элементами улиц и предназначенные для кратковременного отдыха и организации пешеходных потоков среди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Пешеходные аллеи - рядовые посадки вдоль улиц, проспектов, набережных.</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Озелененные территории специального назначения - зеленые насаждения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санитарно-защитных зон и защитных полос, кладбищ, мемориальных комплексов, питомников и оранжерейно-парниковых хозяйств, вдоль автомобильных и железных дорог.</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Содержание зеленых насаждений -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Уход за зелеными насаждениями - комплекс агротехнических мероприятий, в том числе направленный на выращивание устойчивых, </w:t>
      </w:r>
      <w:proofErr w:type="spellStart"/>
      <w:r>
        <w:rPr>
          <w:rFonts w:ascii="Times New Roman" w:hAnsi="Times New Roman" w:cs="Times New Roman"/>
          <w:sz w:val="24"/>
          <w:szCs w:val="24"/>
        </w:rPr>
        <w:t>высокодекоративных</w:t>
      </w:r>
      <w:proofErr w:type="spellEnd"/>
      <w:r>
        <w:rPr>
          <w:rFonts w:ascii="Times New Roman" w:hAnsi="Times New Roman" w:cs="Times New Roman"/>
          <w:sz w:val="24"/>
          <w:szCs w:val="24"/>
        </w:rPr>
        <w:t xml:space="preserve"> и экологически эффективных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Реконструкция зеленых насаждений - комплекс агротехнических мероприятий по замене больных и усыхающих деревьев и кустарников, изменению структуры зеленых насаждений с элементами улучшения породного состава.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Компенсационное озеленение - воспроизводство зеленых насаждений взамен снесенных, уничтоженных или поврежденных.</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23. Городской водный объект - природный или искусственный водоем, водоток или иной объект на территории </w:t>
      </w:r>
      <w:r w:rsidR="00E63174">
        <w:rPr>
          <w:rFonts w:ascii="Times New Roman" w:hAnsi="Times New Roman" w:cs="Times New Roman"/>
          <w:sz w:val="24"/>
          <w:szCs w:val="24"/>
        </w:rPr>
        <w:t>поселения</w:t>
      </w:r>
      <w:r>
        <w:rPr>
          <w:rFonts w:ascii="Times New Roman" w:hAnsi="Times New Roman" w:cs="Times New Roman"/>
          <w:sz w:val="24"/>
          <w:szCs w:val="24"/>
        </w:rPr>
        <w:t>, постоянное или временное сосредоточение вод в котором имеет характерные формы и признаки водного режима.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 xml:space="preserve">Организации - юридические лица, образованные в соответствии с </w:t>
      </w:r>
      <w:hyperlink r:id="rId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и индивидуальные предприниматели (физические лица, зарегистрированные в установленном </w:t>
      </w:r>
      <w:hyperlink r:id="rId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осуществляющие предпринимательскую деятельность без образования юридического лица).</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Организация, осуществляющая управление многоквартирным домом - управляющая организация, товарищество собственников жилья, жилищный или иной специализированный потребительский кооператив, а при непосредственном управлении многоквартирным домом - собственники помещений, либо лицо, привлекаемое ими по договору.</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4. Общие требования к обеспечению чистоты и порядка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Организации и физические лица </w:t>
      </w:r>
      <w:r w:rsidR="00D35F55">
        <w:rPr>
          <w:rFonts w:ascii="Times New Roman" w:hAnsi="Times New Roman" w:cs="Times New Roman"/>
          <w:sz w:val="24"/>
          <w:szCs w:val="24"/>
        </w:rPr>
        <w:t>обязаны</w:t>
      </w:r>
      <w:r>
        <w:rPr>
          <w:rFonts w:ascii="Times New Roman" w:hAnsi="Times New Roman" w:cs="Times New Roman"/>
          <w:sz w:val="24"/>
          <w:szCs w:val="24"/>
        </w:rPr>
        <w:t xml:space="preserve"> соблюдать чистоту и поддерживать порядок на всей территории </w:t>
      </w:r>
      <w:r w:rsidR="00E63174">
        <w:rPr>
          <w:rFonts w:ascii="Times New Roman" w:hAnsi="Times New Roman" w:cs="Times New Roman"/>
          <w:sz w:val="24"/>
          <w:szCs w:val="24"/>
        </w:rPr>
        <w:t>поселения</w:t>
      </w:r>
      <w:r>
        <w:rPr>
          <w:rFonts w:ascii="Times New Roman" w:hAnsi="Times New Roman" w:cs="Times New Roman"/>
          <w:sz w:val="24"/>
          <w:szCs w:val="24"/>
        </w:rPr>
        <w:t>, в том числе и на территориях индивидуальных жилых домов.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Организации и физические лица, являющиеся собственниками, арендаторами, владельцами жилых домов, зданий и сооружений и иных помещений, а также иные лица, ответственные за содержание зданий, сооружений и прилегающих к ним территорий, обязаны содержать их в состоянии, отвечающем требованиям, установленным настоящими Правилами.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Собственники индивидуальных жилых домов, расположенных на территории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 обязаны обеспечить регулярный сбор и вывоз бытовых отходов с территории домовладения и земельного участка, предоставленного для его эксплуатации, а также обязаны содержать в чистоте и порядке прилегающую территорию.</w:t>
      </w:r>
    </w:p>
    <w:p w:rsidR="00B95E0B" w:rsidRDefault="00B95E0B" w:rsidP="00E63174">
      <w:pPr>
        <w:autoSpaceDE w:val="0"/>
        <w:autoSpaceDN w:val="0"/>
        <w:adjustRightInd w:val="0"/>
        <w:spacing w:after="0" w:line="240" w:lineRule="auto"/>
        <w:ind w:firstLine="540"/>
        <w:jc w:val="both"/>
        <w:rPr>
          <w:rFonts w:ascii="Times New Roman" w:hAnsi="Times New Roman" w:cs="Times New Roman"/>
          <w:sz w:val="5"/>
          <w:szCs w:val="5"/>
        </w:rPr>
      </w:pPr>
      <w:r>
        <w:rPr>
          <w:rFonts w:ascii="Times New Roman" w:hAnsi="Times New Roman" w:cs="Times New Roman"/>
          <w:sz w:val="24"/>
          <w:szCs w:val="24"/>
        </w:rPr>
        <w:t xml:space="preserve">3. Организации и физические лица, за которыми закреплены для содержания, в т.ч. уборки, соответствующие территории </w:t>
      </w:r>
      <w:r w:rsidR="00E63174">
        <w:rPr>
          <w:rFonts w:ascii="Times New Roman" w:hAnsi="Times New Roman" w:cs="Times New Roman"/>
          <w:sz w:val="24"/>
          <w:szCs w:val="24"/>
        </w:rPr>
        <w:t>поселения</w:t>
      </w:r>
      <w:r>
        <w:rPr>
          <w:rFonts w:ascii="Times New Roman" w:hAnsi="Times New Roman" w:cs="Times New Roman"/>
          <w:sz w:val="24"/>
          <w:szCs w:val="24"/>
        </w:rPr>
        <w:t>, обязаны содержать их в состоянии, отвечающем требованиям, установленным настоящими Правилами.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Смотровые и </w:t>
      </w:r>
      <w:proofErr w:type="spellStart"/>
      <w:r>
        <w:rPr>
          <w:rFonts w:ascii="Times New Roman" w:hAnsi="Times New Roman" w:cs="Times New Roman"/>
          <w:sz w:val="24"/>
          <w:szCs w:val="24"/>
        </w:rPr>
        <w:t>дождеприемные</w:t>
      </w:r>
      <w:proofErr w:type="spellEnd"/>
      <w:r>
        <w:rPr>
          <w:rFonts w:ascii="Times New Roman" w:hAnsi="Times New Roman" w:cs="Times New Roman"/>
          <w:sz w:val="24"/>
          <w:szCs w:val="24"/>
        </w:rPr>
        <w:t xml:space="preserve"> колодцы, колодцы и люки подземных инж</w:t>
      </w:r>
      <w:r w:rsidR="00E63174">
        <w:rPr>
          <w:rFonts w:ascii="Times New Roman" w:hAnsi="Times New Roman" w:cs="Times New Roman"/>
          <w:sz w:val="24"/>
          <w:szCs w:val="24"/>
        </w:rPr>
        <w:t xml:space="preserve">енерных коммуникаций, тепловых </w:t>
      </w:r>
      <w:r>
        <w:rPr>
          <w:rFonts w:ascii="Times New Roman" w:hAnsi="Times New Roman" w:cs="Times New Roman"/>
          <w:sz w:val="24"/>
          <w:szCs w:val="24"/>
        </w:rPr>
        <w:t xml:space="preserve">и кабельных сетей, водопровода, канализации должны содержаться собственниками, владельцами соответствующих сетей или уполномоченными ими лицами в исправном состоянии, обеспечивающем безопасное движение транспорта и пешеходов. Ремонт (восстановление) покрытия у указанных колодцев и люков осуществляется силами и за счет средств эксплуатирующих соответствующие сети организаций или уполномоченными ими лицами в порядке, установленном постановлением Администрации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На территории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1D23DE"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95E0B">
        <w:rPr>
          <w:rFonts w:ascii="Times New Roman" w:hAnsi="Times New Roman" w:cs="Times New Roman"/>
          <w:sz w:val="24"/>
          <w:szCs w:val="24"/>
        </w:rPr>
        <w:t xml:space="preserve">.1. </w:t>
      </w:r>
      <w:proofErr w:type="gramStart"/>
      <w:r w:rsidR="00B95E0B">
        <w:rPr>
          <w:rFonts w:ascii="Times New Roman" w:hAnsi="Times New Roman" w:cs="Times New Roman"/>
          <w:sz w:val="24"/>
          <w:szCs w:val="24"/>
        </w:rPr>
        <w:t>Не допускается несанкционированный сброс и складирование бытового и строительного мусора, отходов производства, тары, спила деревьев, листвы, снега, изделий, устройств, конструкций, приборов, потерявших потребительские качества, кроме случаев, установленных настоящими Правилами.</w:t>
      </w:r>
      <w:proofErr w:type="gramEnd"/>
    </w:p>
    <w:p w:rsidR="00B95E0B" w:rsidRDefault="001D23DE"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95E0B">
        <w:rPr>
          <w:rFonts w:ascii="Times New Roman" w:hAnsi="Times New Roman" w:cs="Times New Roman"/>
          <w:sz w:val="24"/>
          <w:szCs w:val="24"/>
        </w:rPr>
        <w:t>.2. Запрещается разведение костров, сжигание отходов производства и потребления.</w:t>
      </w:r>
    </w:p>
    <w:p w:rsidR="00B95E0B" w:rsidRDefault="001D23DE"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95E0B">
        <w:rPr>
          <w:rFonts w:ascii="Times New Roman" w:hAnsi="Times New Roman" w:cs="Times New Roman"/>
          <w:sz w:val="24"/>
          <w:szCs w:val="24"/>
        </w:rPr>
        <w:t>.3. Не допускается сброс промышленных, сельскохозяйственных, хозяйственно-бытовых неочищенных сточных вод в городские водные объекты.</w:t>
      </w:r>
    </w:p>
    <w:p w:rsidR="00B95E0B" w:rsidRDefault="001D23DE" w:rsidP="00B95E0B">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5</w:t>
      </w:r>
      <w:r w:rsidR="00B95E0B" w:rsidRPr="00BD76DA">
        <w:rPr>
          <w:rFonts w:ascii="Times New Roman" w:hAnsi="Times New Roman" w:cs="Times New Roman"/>
          <w:sz w:val="24"/>
          <w:szCs w:val="24"/>
        </w:rPr>
        <w:t>.4. Запрещается мойка автотранспортных средств</w:t>
      </w:r>
      <w:r w:rsidR="00526C5F" w:rsidRPr="00BD76DA">
        <w:rPr>
          <w:rFonts w:ascii="Times New Roman" w:hAnsi="Times New Roman" w:cs="Times New Roman"/>
          <w:sz w:val="24"/>
          <w:szCs w:val="24"/>
        </w:rPr>
        <w:t>, мопедов, скутеров, велосипедов</w:t>
      </w:r>
      <w:r w:rsidR="00B95E0B" w:rsidRPr="00BD76DA">
        <w:rPr>
          <w:rFonts w:ascii="Times New Roman" w:hAnsi="Times New Roman" w:cs="Times New Roman"/>
          <w:sz w:val="24"/>
          <w:szCs w:val="24"/>
        </w:rPr>
        <w:t xml:space="preserve"> и других механизмов</w:t>
      </w:r>
      <w:r w:rsidR="00526C5F" w:rsidRPr="00BD76DA">
        <w:rPr>
          <w:rFonts w:ascii="Times New Roman" w:hAnsi="Times New Roman" w:cs="Times New Roman"/>
          <w:sz w:val="24"/>
          <w:szCs w:val="24"/>
        </w:rPr>
        <w:t>, стирка и полоскание белья</w:t>
      </w:r>
      <w:r w:rsidR="00D35F55" w:rsidRPr="00BD76DA">
        <w:rPr>
          <w:rFonts w:ascii="Times New Roman" w:hAnsi="Times New Roman" w:cs="Times New Roman"/>
          <w:sz w:val="24"/>
          <w:szCs w:val="24"/>
        </w:rPr>
        <w:t xml:space="preserve"> у водоразборных колонок, в скверах, парках, на территориях многоквартирных домов и иных общественных местах</w:t>
      </w:r>
      <w:r w:rsidR="00B95E0B" w:rsidRPr="00BD76DA">
        <w:rPr>
          <w:rFonts w:ascii="Times New Roman" w:hAnsi="Times New Roman" w:cs="Times New Roman"/>
          <w:sz w:val="24"/>
          <w:szCs w:val="24"/>
        </w:rPr>
        <w:t>.</w:t>
      </w:r>
    </w:p>
    <w:p w:rsidR="00B95E0B" w:rsidRDefault="001D23DE"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95E0B">
        <w:rPr>
          <w:rFonts w:ascii="Times New Roman" w:hAnsi="Times New Roman" w:cs="Times New Roman"/>
          <w:sz w:val="24"/>
          <w:szCs w:val="24"/>
        </w:rPr>
        <w:t>.5. Автотранспортные организации и владельцы автотранспортных средств обязаны выпускать на линию автотранспортные средства в чистом виде.</w:t>
      </w:r>
    </w:p>
    <w:p w:rsidR="00B95E0B" w:rsidRDefault="001D23DE"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B95E0B">
        <w:rPr>
          <w:rFonts w:ascii="Times New Roman" w:hAnsi="Times New Roman" w:cs="Times New Roman"/>
          <w:sz w:val="24"/>
          <w:szCs w:val="24"/>
        </w:rPr>
        <w:t>.6. Запрещается загрязнение дорог при перевозке автотранспортом с открытым кузовом грунта, отходов, сыпучих строительных материалов, легкой тары, листвы, спила деревьев, отходов животноводства.</w:t>
      </w:r>
    </w:p>
    <w:p w:rsidR="00B95E0B" w:rsidRDefault="001D23DE"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95E0B">
        <w:rPr>
          <w:rFonts w:ascii="Times New Roman" w:hAnsi="Times New Roman" w:cs="Times New Roman"/>
          <w:sz w:val="24"/>
          <w:szCs w:val="24"/>
        </w:rPr>
        <w:t>.7. Запрещается размещение объектов различного назначения на газонах, цветниках, детских площадках, в арках зданий, на контейнерных площадках.</w:t>
      </w:r>
    </w:p>
    <w:p w:rsidR="00B95E0B" w:rsidRDefault="001D23DE"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95E0B">
        <w:rPr>
          <w:rFonts w:ascii="Times New Roman" w:hAnsi="Times New Roman" w:cs="Times New Roman"/>
          <w:sz w:val="24"/>
          <w:szCs w:val="24"/>
        </w:rPr>
        <w:t>.8. Запрещается размещение транспортных средств</w:t>
      </w:r>
      <w:r w:rsidR="00112373">
        <w:rPr>
          <w:rFonts w:ascii="Times New Roman" w:hAnsi="Times New Roman" w:cs="Times New Roman"/>
          <w:sz w:val="24"/>
          <w:szCs w:val="24"/>
        </w:rPr>
        <w:t xml:space="preserve"> их узлов, агрегатов и иных механизмов </w:t>
      </w:r>
      <w:r w:rsidR="00B95E0B">
        <w:rPr>
          <w:rFonts w:ascii="Times New Roman" w:hAnsi="Times New Roman" w:cs="Times New Roman"/>
          <w:sz w:val="24"/>
          <w:szCs w:val="24"/>
        </w:rPr>
        <w:t>на детских и спортивных площадках, газонах, участках с зелеными насаждениями, а также вне специально отведенных для этих целей мест.</w:t>
      </w:r>
    </w:p>
    <w:p w:rsidR="00B95E0B" w:rsidRDefault="001D23DE"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95E0B">
        <w:rPr>
          <w:rFonts w:ascii="Times New Roman" w:hAnsi="Times New Roman" w:cs="Times New Roman"/>
          <w:sz w:val="24"/>
          <w:szCs w:val="24"/>
        </w:rPr>
        <w:t xml:space="preserve">.9. Запрещается появление с собакой без поводка и намордника </w:t>
      </w:r>
      <w:r w:rsidR="00D35F55">
        <w:rPr>
          <w:rFonts w:ascii="Times New Roman" w:hAnsi="Times New Roman" w:cs="Times New Roman"/>
          <w:sz w:val="24"/>
          <w:szCs w:val="24"/>
        </w:rPr>
        <w:t xml:space="preserve">в </w:t>
      </w:r>
      <w:proofErr w:type="gramStart"/>
      <w:r w:rsidR="00D35F55">
        <w:rPr>
          <w:rFonts w:ascii="Times New Roman" w:hAnsi="Times New Roman" w:cs="Times New Roman"/>
          <w:sz w:val="24"/>
          <w:szCs w:val="24"/>
        </w:rPr>
        <w:t>местах</w:t>
      </w:r>
      <w:proofErr w:type="gramEnd"/>
      <w:r w:rsidR="00D35F55">
        <w:rPr>
          <w:rFonts w:ascii="Times New Roman" w:hAnsi="Times New Roman" w:cs="Times New Roman"/>
          <w:sz w:val="24"/>
          <w:szCs w:val="24"/>
        </w:rPr>
        <w:t xml:space="preserve"> не предназначенных для выгула собак</w:t>
      </w:r>
      <w:r w:rsidR="00B95E0B">
        <w:rPr>
          <w:rFonts w:ascii="Times New Roman" w:hAnsi="Times New Roman" w:cs="Times New Roman"/>
          <w:sz w:val="24"/>
          <w:szCs w:val="24"/>
        </w:rPr>
        <w:t xml:space="preserve">, а также </w:t>
      </w:r>
      <w:r w:rsidR="00112373">
        <w:rPr>
          <w:rFonts w:ascii="Times New Roman" w:hAnsi="Times New Roman" w:cs="Times New Roman"/>
          <w:sz w:val="24"/>
          <w:szCs w:val="24"/>
        </w:rPr>
        <w:t xml:space="preserve">нахождение домашних животных </w:t>
      </w:r>
      <w:r w:rsidR="00B95E0B">
        <w:rPr>
          <w:rFonts w:ascii="Times New Roman" w:hAnsi="Times New Roman" w:cs="Times New Roman"/>
          <w:sz w:val="24"/>
          <w:szCs w:val="24"/>
        </w:rPr>
        <w:t>на детских и спортивных площадках, на территориях учреждений здравоохранения, детских садов, школ, иных образовательных учреждений и учреждений, работающих с несовершеннолетними, а также на территориях иных организаций, имеющих соответствующие запретительные надписи.</w:t>
      </w:r>
    </w:p>
    <w:p w:rsidR="00112373" w:rsidRDefault="00112373"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 Запрещается выпас крупного рогатого скота, мелкого рогатого скота и прочего домашнего скота и птицы на территории населенных пунктов, за исключением мест, специально отведенных для выпаса скота. Время и маршрут прогона скота к местам выпаса согласуется собственниками животных с администрацией Пудожского городского поселения.</w:t>
      </w:r>
    </w:p>
    <w:p w:rsidR="0002149C" w:rsidRDefault="0002149C" w:rsidP="00B95E0B">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5.11. Запрещается купание домашних животных в местах, определенных администрацией Пудожского городского поселения для купания людей, а так же в традиционно сложившихся местах купания людей.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2. ПРАВИЛА УБОРКИ ТЕРРИТОРИЙ </w:t>
      </w:r>
      <w:r w:rsidR="00E63174">
        <w:rPr>
          <w:rFonts w:ascii="Times New Roman" w:hAnsi="Times New Roman" w:cs="Times New Roman"/>
          <w:sz w:val="24"/>
          <w:szCs w:val="24"/>
        </w:rPr>
        <w:t>ПОСЕЛЕНИЯ</w:t>
      </w:r>
    </w:p>
    <w:p w:rsidR="00B95E0B" w:rsidRDefault="00B95E0B" w:rsidP="00B95E0B">
      <w:pPr>
        <w:autoSpaceDE w:val="0"/>
        <w:autoSpaceDN w:val="0"/>
        <w:adjustRightInd w:val="0"/>
        <w:spacing w:after="0" w:line="240" w:lineRule="auto"/>
        <w:jc w:val="center"/>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5. Общие требования к организации уборки территорий </w:t>
      </w:r>
      <w:r w:rsidR="00E63174">
        <w:rPr>
          <w:rFonts w:ascii="Times New Roman" w:hAnsi="Times New Roman" w:cs="Times New Roman"/>
          <w:sz w:val="24"/>
          <w:szCs w:val="24"/>
        </w:rPr>
        <w:t>поселения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Работы по уборке территорий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производятся в соответствии с требованиями настоящих Правил.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Организации и физические лица обязаны обеспечить уборку принадлежащих им на праве собственности и ином праве земельных участков и прилегающих к ним территорий с учетом требований о размере территорий, </w:t>
      </w:r>
      <w:r w:rsidRPr="001D23DE">
        <w:rPr>
          <w:rFonts w:ascii="Times New Roman" w:hAnsi="Times New Roman" w:cs="Times New Roman"/>
          <w:sz w:val="24"/>
          <w:szCs w:val="24"/>
        </w:rPr>
        <w:t xml:space="preserve">установленных </w:t>
      </w:r>
      <w:hyperlink w:anchor="Par112" w:history="1">
        <w:r w:rsidRPr="001D23DE">
          <w:rPr>
            <w:rFonts w:ascii="Times New Roman" w:hAnsi="Times New Roman" w:cs="Times New Roman"/>
            <w:sz w:val="24"/>
            <w:szCs w:val="24"/>
          </w:rPr>
          <w:t>пунктами 9</w:t>
        </w:r>
      </w:hyperlink>
      <w:r w:rsidRPr="001D23DE">
        <w:rPr>
          <w:rFonts w:ascii="Times New Roman" w:hAnsi="Times New Roman" w:cs="Times New Roman"/>
          <w:sz w:val="24"/>
          <w:szCs w:val="24"/>
        </w:rPr>
        <w:t xml:space="preserve">, </w:t>
      </w:r>
      <w:hyperlink w:anchor="Par113" w:history="1">
        <w:r w:rsidRPr="001D23DE">
          <w:rPr>
            <w:rFonts w:ascii="Times New Roman" w:hAnsi="Times New Roman" w:cs="Times New Roman"/>
            <w:sz w:val="24"/>
            <w:szCs w:val="24"/>
          </w:rPr>
          <w:t>10</w:t>
        </w:r>
      </w:hyperlink>
      <w:r w:rsidRPr="001D23DE">
        <w:rPr>
          <w:rFonts w:ascii="Times New Roman" w:hAnsi="Times New Roman" w:cs="Times New Roman"/>
          <w:sz w:val="24"/>
          <w:szCs w:val="24"/>
        </w:rPr>
        <w:t xml:space="preserve">, </w:t>
      </w:r>
      <w:hyperlink w:anchor="Par116" w:history="1">
        <w:r w:rsidRPr="001D23DE">
          <w:rPr>
            <w:rFonts w:ascii="Times New Roman" w:hAnsi="Times New Roman" w:cs="Times New Roman"/>
            <w:sz w:val="24"/>
            <w:szCs w:val="24"/>
          </w:rPr>
          <w:t>13</w:t>
        </w:r>
      </w:hyperlink>
      <w:r w:rsidRPr="001D23DE">
        <w:rPr>
          <w:rFonts w:ascii="Times New Roman" w:hAnsi="Times New Roman" w:cs="Times New Roman"/>
          <w:sz w:val="24"/>
          <w:szCs w:val="24"/>
        </w:rPr>
        <w:t xml:space="preserve">, </w:t>
      </w:r>
      <w:hyperlink w:anchor="Par118" w:history="1">
        <w:r w:rsidRPr="001D23DE">
          <w:rPr>
            <w:rFonts w:ascii="Times New Roman" w:hAnsi="Times New Roman" w:cs="Times New Roman"/>
            <w:sz w:val="24"/>
            <w:szCs w:val="24"/>
          </w:rPr>
          <w:t>15</w:t>
        </w:r>
      </w:hyperlink>
      <w:r w:rsidRPr="001D23DE">
        <w:rPr>
          <w:rFonts w:ascii="Times New Roman" w:hAnsi="Times New Roman" w:cs="Times New Roman"/>
          <w:sz w:val="24"/>
          <w:szCs w:val="24"/>
        </w:rPr>
        <w:t xml:space="preserve">, </w:t>
      </w:r>
      <w:hyperlink w:anchor="Par120" w:history="1">
        <w:r w:rsidRPr="001D23DE">
          <w:rPr>
            <w:rFonts w:ascii="Times New Roman" w:hAnsi="Times New Roman" w:cs="Times New Roman"/>
            <w:sz w:val="24"/>
            <w:szCs w:val="24"/>
          </w:rPr>
          <w:t>16</w:t>
        </w:r>
      </w:hyperlink>
      <w:r w:rsidRPr="001D23DE">
        <w:rPr>
          <w:rFonts w:ascii="Times New Roman" w:hAnsi="Times New Roman" w:cs="Times New Roman"/>
          <w:sz w:val="24"/>
          <w:szCs w:val="24"/>
        </w:rPr>
        <w:t xml:space="preserve"> </w:t>
      </w:r>
      <w:hyperlink w:anchor="Par121" w:history="1">
        <w:r w:rsidRPr="001D23DE">
          <w:rPr>
            <w:rFonts w:ascii="Times New Roman" w:hAnsi="Times New Roman" w:cs="Times New Roman"/>
            <w:sz w:val="24"/>
            <w:szCs w:val="24"/>
          </w:rPr>
          <w:t xml:space="preserve"> статьи 5</w:t>
        </w:r>
      </w:hyperlink>
      <w:r w:rsidRPr="001D23DE">
        <w:rPr>
          <w:rFonts w:ascii="Times New Roman" w:hAnsi="Times New Roman" w:cs="Times New Roman"/>
          <w:sz w:val="24"/>
          <w:szCs w:val="24"/>
        </w:rPr>
        <w:t xml:space="preserve">, </w:t>
      </w:r>
      <w:hyperlink w:anchor="Par360" w:history="1">
        <w:r w:rsidRPr="001D23DE">
          <w:rPr>
            <w:rFonts w:ascii="Times New Roman" w:hAnsi="Times New Roman" w:cs="Times New Roman"/>
            <w:sz w:val="24"/>
            <w:szCs w:val="24"/>
          </w:rPr>
          <w:t>пунктом 6 статьи 21</w:t>
        </w:r>
      </w:hyperlink>
      <w:r>
        <w:rPr>
          <w:rFonts w:ascii="Times New Roman" w:hAnsi="Times New Roman" w:cs="Times New Roman"/>
          <w:sz w:val="24"/>
          <w:szCs w:val="24"/>
        </w:rPr>
        <w:t xml:space="preserve"> настоящих Правил.</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Определение границ территорий для уборки оформляется путем заключения соглашения о закреплении территории для уборки с составлением схематической карты уборки, один экземпляр которой хранится в Администрации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 а второй у организации и физического лица.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 заключения соглашения о закреплении территории для уборки, уборка территории осуществляется в границах, размеры которых определены </w:t>
      </w:r>
      <w:hyperlink w:anchor="Par112" w:history="1">
        <w:r>
          <w:rPr>
            <w:rFonts w:ascii="Times New Roman" w:hAnsi="Times New Roman" w:cs="Times New Roman"/>
            <w:color w:val="0000FF"/>
            <w:sz w:val="24"/>
            <w:szCs w:val="24"/>
          </w:rPr>
          <w:t>пунктами 9</w:t>
        </w:r>
      </w:hyperlink>
      <w:r>
        <w:rPr>
          <w:rFonts w:ascii="Times New Roman" w:hAnsi="Times New Roman" w:cs="Times New Roman"/>
          <w:sz w:val="24"/>
          <w:szCs w:val="24"/>
        </w:rPr>
        <w:t xml:space="preserve">, </w:t>
      </w:r>
      <w:hyperlink w:anchor="Par113" w:history="1">
        <w:r>
          <w:rPr>
            <w:rFonts w:ascii="Times New Roman" w:hAnsi="Times New Roman" w:cs="Times New Roman"/>
            <w:color w:val="0000FF"/>
            <w:sz w:val="24"/>
            <w:szCs w:val="24"/>
          </w:rPr>
          <w:t>10</w:t>
        </w:r>
      </w:hyperlink>
      <w:r>
        <w:rPr>
          <w:rFonts w:ascii="Times New Roman" w:hAnsi="Times New Roman" w:cs="Times New Roman"/>
          <w:sz w:val="24"/>
          <w:szCs w:val="24"/>
        </w:rPr>
        <w:t xml:space="preserve">, </w:t>
      </w:r>
      <w:hyperlink w:anchor="Par116" w:history="1">
        <w:r>
          <w:rPr>
            <w:rFonts w:ascii="Times New Roman" w:hAnsi="Times New Roman" w:cs="Times New Roman"/>
            <w:color w:val="0000FF"/>
            <w:sz w:val="24"/>
            <w:szCs w:val="24"/>
          </w:rPr>
          <w:t>13</w:t>
        </w:r>
      </w:hyperlink>
      <w:r>
        <w:rPr>
          <w:rFonts w:ascii="Times New Roman" w:hAnsi="Times New Roman" w:cs="Times New Roman"/>
          <w:sz w:val="24"/>
          <w:szCs w:val="24"/>
        </w:rPr>
        <w:t xml:space="preserve">, </w:t>
      </w:r>
      <w:hyperlink w:anchor="Par118" w:history="1">
        <w:r>
          <w:rPr>
            <w:rFonts w:ascii="Times New Roman" w:hAnsi="Times New Roman" w:cs="Times New Roman"/>
            <w:color w:val="0000FF"/>
            <w:sz w:val="24"/>
            <w:szCs w:val="24"/>
          </w:rPr>
          <w:t>15</w:t>
        </w:r>
      </w:hyperlink>
      <w:r>
        <w:rPr>
          <w:rFonts w:ascii="Times New Roman" w:hAnsi="Times New Roman" w:cs="Times New Roman"/>
          <w:sz w:val="24"/>
          <w:szCs w:val="24"/>
        </w:rPr>
        <w:t xml:space="preserve">, </w:t>
      </w:r>
      <w:hyperlink w:anchor="Par120" w:history="1">
        <w:r>
          <w:rPr>
            <w:rFonts w:ascii="Times New Roman" w:hAnsi="Times New Roman" w:cs="Times New Roman"/>
            <w:color w:val="0000FF"/>
            <w:sz w:val="24"/>
            <w:szCs w:val="24"/>
          </w:rPr>
          <w:t>16</w:t>
        </w:r>
      </w:hyperlink>
      <w:r>
        <w:rPr>
          <w:rFonts w:ascii="Times New Roman" w:hAnsi="Times New Roman" w:cs="Times New Roman"/>
          <w:sz w:val="24"/>
          <w:szCs w:val="24"/>
        </w:rPr>
        <w:t xml:space="preserve"> </w:t>
      </w:r>
      <w:hyperlink w:anchor="Par121" w:history="1">
        <w:r>
          <w:rPr>
            <w:rFonts w:ascii="Times New Roman" w:hAnsi="Times New Roman" w:cs="Times New Roman"/>
            <w:color w:val="0000FF"/>
            <w:sz w:val="24"/>
            <w:szCs w:val="24"/>
          </w:rPr>
          <w:t xml:space="preserve"> статьи 5</w:t>
        </w:r>
      </w:hyperlink>
      <w:r>
        <w:rPr>
          <w:rFonts w:ascii="Times New Roman" w:hAnsi="Times New Roman" w:cs="Times New Roman"/>
          <w:sz w:val="24"/>
          <w:szCs w:val="24"/>
        </w:rPr>
        <w:t xml:space="preserve">, </w:t>
      </w:r>
      <w:hyperlink w:anchor="Par360" w:history="1">
        <w:r>
          <w:rPr>
            <w:rFonts w:ascii="Times New Roman" w:hAnsi="Times New Roman" w:cs="Times New Roman"/>
            <w:color w:val="0000FF"/>
            <w:sz w:val="24"/>
            <w:szCs w:val="24"/>
          </w:rPr>
          <w:t>пунктом 6 статьи 21</w:t>
        </w:r>
      </w:hyperlink>
      <w:r>
        <w:rPr>
          <w:rFonts w:ascii="Times New Roman" w:hAnsi="Times New Roman" w:cs="Times New Roman"/>
          <w:sz w:val="24"/>
          <w:szCs w:val="24"/>
        </w:rPr>
        <w:t xml:space="preserve"> настоящих Правил.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Определение границ территории для уборки по улично-дорожной сети осуществляется при заключении договоров между Администрацией </w:t>
      </w:r>
      <w:r w:rsidR="00E63174">
        <w:rPr>
          <w:rFonts w:ascii="Times New Roman" w:hAnsi="Times New Roman" w:cs="Times New Roman"/>
          <w:sz w:val="24"/>
          <w:szCs w:val="24"/>
        </w:rPr>
        <w:t xml:space="preserve">Пудожского городского </w:t>
      </w:r>
      <w:proofErr w:type="spellStart"/>
      <w:r w:rsidR="00E63174">
        <w:rPr>
          <w:rFonts w:ascii="Times New Roman" w:hAnsi="Times New Roman" w:cs="Times New Roman"/>
          <w:sz w:val="24"/>
          <w:szCs w:val="24"/>
        </w:rPr>
        <w:t>поселения</w:t>
      </w:r>
      <w:r>
        <w:rPr>
          <w:rFonts w:ascii="Times New Roman" w:hAnsi="Times New Roman" w:cs="Times New Roman"/>
          <w:sz w:val="24"/>
          <w:szCs w:val="24"/>
        </w:rPr>
        <w:t>и</w:t>
      </w:r>
      <w:proofErr w:type="spellEnd"/>
      <w:r>
        <w:rPr>
          <w:rFonts w:ascii="Times New Roman" w:hAnsi="Times New Roman" w:cs="Times New Roman"/>
          <w:sz w:val="24"/>
          <w:szCs w:val="24"/>
        </w:rPr>
        <w:t xml:space="preserve"> организациями, за которыми закрепляются для содержания указанные объекты.</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Уборка территорий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проводится ежедневно в течение дня. Уборка мест массового пребывания людей (подходы к вокзалам, территории рынков, торговых зон и др.) производится в течение всего рабочего дня соответствующих организаций постоянно.</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 экстремальных погодных явлениях (ливневый дождь, снегопад, гололед и др.) режим работ по уборке территорий </w:t>
      </w:r>
      <w:r w:rsidR="00FB5489">
        <w:rPr>
          <w:rFonts w:ascii="Times New Roman" w:hAnsi="Times New Roman" w:cs="Times New Roman"/>
          <w:sz w:val="24"/>
          <w:szCs w:val="24"/>
        </w:rPr>
        <w:t xml:space="preserve">может </w:t>
      </w:r>
      <w:r>
        <w:rPr>
          <w:rFonts w:ascii="Times New Roman" w:hAnsi="Times New Roman" w:cs="Times New Roman"/>
          <w:sz w:val="24"/>
          <w:szCs w:val="24"/>
        </w:rPr>
        <w:t>устанавливат</w:t>
      </w:r>
      <w:r w:rsidR="00FB5489">
        <w:rPr>
          <w:rFonts w:ascii="Times New Roman" w:hAnsi="Times New Roman" w:cs="Times New Roman"/>
          <w:sz w:val="24"/>
          <w:szCs w:val="24"/>
        </w:rPr>
        <w:t>ь</w:t>
      </w:r>
      <w:r>
        <w:rPr>
          <w:rFonts w:ascii="Times New Roman" w:hAnsi="Times New Roman" w:cs="Times New Roman"/>
          <w:sz w:val="24"/>
          <w:szCs w:val="24"/>
        </w:rPr>
        <w:t xml:space="preserve">ся в соответствии с графиком, утверждаемым Администрацией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Уборка тротуаров, находящихся на мостах, путепроводах, эстакадах и тоннелях, а также технических тротуаров, примыкающих к инженерным сооружениям и лестничным </w:t>
      </w:r>
      <w:r>
        <w:rPr>
          <w:rFonts w:ascii="Times New Roman" w:hAnsi="Times New Roman" w:cs="Times New Roman"/>
          <w:sz w:val="24"/>
          <w:szCs w:val="24"/>
        </w:rPr>
        <w:lastRenderedPageBreak/>
        <w:t>сходам, осуществляется организациями, в пользовании которых находятся данные инженерные сооружения в границах, определенных условиями заключенных с указанными организациями договоров на содержание.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Уборку и содержание проезжей части магистралей, улиц, площадей и проездов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(далее - дороги), включая </w:t>
      </w:r>
      <w:proofErr w:type="spellStart"/>
      <w:r>
        <w:rPr>
          <w:rFonts w:ascii="Times New Roman" w:hAnsi="Times New Roman" w:cs="Times New Roman"/>
          <w:sz w:val="24"/>
          <w:szCs w:val="24"/>
        </w:rPr>
        <w:t>прилотковую</w:t>
      </w:r>
      <w:proofErr w:type="spellEnd"/>
      <w:r>
        <w:rPr>
          <w:rFonts w:ascii="Times New Roman" w:hAnsi="Times New Roman" w:cs="Times New Roman"/>
          <w:sz w:val="24"/>
          <w:szCs w:val="24"/>
        </w:rPr>
        <w:t xml:space="preserve"> зону, а также набережных, мостов, путепроводов, эстакад и тоннелей производят организации, за которыми на основании договоров с Администрацией </w:t>
      </w:r>
      <w:r w:rsidR="00E63174">
        <w:rPr>
          <w:rFonts w:ascii="Times New Roman" w:hAnsi="Times New Roman" w:cs="Times New Roman"/>
          <w:sz w:val="24"/>
          <w:szCs w:val="24"/>
        </w:rPr>
        <w:t>Пудожского городского поселения</w:t>
      </w:r>
      <w:r w:rsidR="00FB5489">
        <w:rPr>
          <w:rFonts w:ascii="Times New Roman" w:hAnsi="Times New Roman" w:cs="Times New Roman"/>
          <w:sz w:val="24"/>
          <w:szCs w:val="24"/>
        </w:rPr>
        <w:t xml:space="preserve"> </w:t>
      </w:r>
      <w:r>
        <w:rPr>
          <w:rFonts w:ascii="Times New Roman" w:hAnsi="Times New Roman" w:cs="Times New Roman"/>
          <w:sz w:val="24"/>
          <w:szCs w:val="24"/>
        </w:rPr>
        <w:t>закреплены для содержания вышеназванные объекты.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Объекты озеленения (парки, скверы, бульвары, газоны), в том числе расположенные на них тротуары, пешеходные зоны, лестничные сходы, убирают организации и физические лица, за которыми данные территории закреплены в соответствии с договорами для содержания Администрацией </w:t>
      </w:r>
      <w:r w:rsidR="00E63174">
        <w:rPr>
          <w:rFonts w:ascii="Times New Roman" w:hAnsi="Times New Roman" w:cs="Times New Roman"/>
          <w:sz w:val="24"/>
          <w:szCs w:val="24"/>
        </w:rPr>
        <w:t>Пудожского городского поселения</w:t>
      </w:r>
      <w:r w:rsidR="00FB5489">
        <w:rPr>
          <w:rFonts w:ascii="Times New Roman" w:hAnsi="Times New Roman" w:cs="Times New Roman"/>
          <w:sz w:val="24"/>
          <w:szCs w:val="24"/>
        </w:rPr>
        <w:t xml:space="preserve"> </w:t>
      </w:r>
      <w:r>
        <w:rPr>
          <w:rFonts w:ascii="Times New Roman" w:hAnsi="Times New Roman" w:cs="Times New Roman"/>
          <w:sz w:val="24"/>
          <w:szCs w:val="24"/>
        </w:rPr>
        <w:t>или иными уполномоченными лицами.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Уборку </w:t>
      </w:r>
      <w:proofErr w:type="spellStart"/>
      <w:r>
        <w:rPr>
          <w:rFonts w:ascii="Times New Roman" w:hAnsi="Times New Roman" w:cs="Times New Roman"/>
          <w:sz w:val="24"/>
          <w:szCs w:val="24"/>
        </w:rPr>
        <w:t>отстойно-разворотных</w:t>
      </w:r>
      <w:proofErr w:type="spellEnd"/>
      <w:r>
        <w:rPr>
          <w:rFonts w:ascii="Times New Roman" w:hAnsi="Times New Roman" w:cs="Times New Roman"/>
          <w:sz w:val="24"/>
          <w:szCs w:val="24"/>
        </w:rPr>
        <w:t xml:space="preserve"> площадок на конечных станциях (остановках) автобусов, микроавтобусов производят организации, осуществляющие перевозку пассажиров данным транспортом и использующие </w:t>
      </w:r>
      <w:proofErr w:type="spellStart"/>
      <w:r>
        <w:rPr>
          <w:rFonts w:ascii="Times New Roman" w:hAnsi="Times New Roman" w:cs="Times New Roman"/>
          <w:sz w:val="24"/>
          <w:szCs w:val="24"/>
        </w:rPr>
        <w:t>отстойно-разворотные</w:t>
      </w:r>
      <w:proofErr w:type="spellEnd"/>
      <w:r>
        <w:rPr>
          <w:rFonts w:ascii="Times New Roman" w:hAnsi="Times New Roman" w:cs="Times New Roman"/>
          <w:sz w:val="24"/>
          <w:szCs w:val="24"/>
        </w:rPr>
        <w:t xml:space="preserve"> площадки, или уполномоченные ими лица.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Уборку территорий, прилегающих к отдельно стоящим объектам рекламы, в радиусе 5 метров от рекламных конструкций, а также восстановление нарушенных в ходе эксплуатации рекламных конструкций объектов внешнего благоустройства производят </w:t>
      </w:r>
      <w:proofErr w:type="spellStart"/>
      <w:r>
        <w:rPr>
          <w:rFonts w:ascii="Times New Roman" w:hAnsi="Times New Roman" w:cs="Times New Roman"/>
          <w:sz w:val="24"/>
          <w:szCs w:val="24"/>
        </w:rPr>
        <w:t>рекламораспространители</w:t>
      </w:r>
      <w:proofErr w:type="spellEnd"/>
      <w:r>
        <w:rPr>
          <w:rFonts w:ascii="Times New Roman" w:hAnsi="Times New Roman" w:cs="Times New Roman"/>
          <w:sz w:val="24"/>
          <w:szCs w:val="24"/>
        </w:rPr>
        <w:t xml:space="preserve"> или уполномоченные ими лица.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Уборку мест временной уличной торговли, территорий, прилегающих к объектам торговли (рынки, торговые павильоны, торговые киоски в составе остановочных комплексов, палатки, киоски и т.д.) в радиусе не менее </w:t>
      </w:r>
      <w:r w:rsidR="00FB5489">
        <w:rPr>
          <w:rFonts w:ascii="Times New Roman" w:hAnsi="Times New Roman" w:cs="Times New Roman"/>
          <w:sz w:val="24"/>
          <w:szCs w:val="24"/>
        </w:rPr>
        <w:t>1</w:t>
      </w:r>
      <w:r w:rsidR="00123067">
        <w:rPr>
          <w:rFonts w:ascii="Times New Roman" w:hAnsi="Times New Roman" w:cs="Times New Roman"/>
          <w:sz w:val="24"/>
          <w:szCs w:val="24"/>
        </w:rPr>
        <w:t>5</w:t>
      </w:r>
      <w:r>
        <w:rPr>
          <w:rFonts w:ascii="Times New Roman" w:hAnsi="Times New Roman" w:cs="Times New Roman"/>
          <w:sz w:val="24"/>
          <w:szCs w:val="24"/>
        </w:rPr>
        <w:t xml:space="preserve"> метров, производят организации, которые организуют временную торговлю. Не допускается складирование тары и запасов товаров у объектов торговли и на прилегающей к ним территории.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Основная уборка рынков должна производиться после его закрытия. В течение дня следует производить патрульную уборку и очистку наполненных отходами урн и сборников. В летнее время на территории рынка в обязательном порядке ежедневно производится влажная уборка.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Уборку территорий после сноса строений производят организации-заказчики, которым отведена данная территория, или по договору с ними - подрядные организации, выполняющие работы по сносу строений.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Уборку, поддержание чистоты территорий, въездов и выездов с территорий автозаправочных станций, комплексов по техническому обслуживанию автотранспортных средств и прилегающих к ним территорий в радиусе не менее 30 метров производят собственники, владельцы указанных объектов или уполномоченные ими лица. В зимнее время проходы и проезды регулярно очищаются указанными лицами от снега и льда.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Уборку территорий вокруг мачт и опор установок наружного освещения и контактной сети, расположенных на тротуарах, газонах, производят организации, отвечающие за уборку тротуаров, газонов.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Уборку территорий автостоянок, гаражей, гаражных кооперативов, </w:t>
      </w:r>
      <w:proofErr w:type="spellStart"/>
      <w:r>
        <w:rPr>
          <w:rFonts w:ascii="Times New Roman" w:hAnsi="Times New Roman" w:cs="Times New Roman"/>
          <w:sz w:val="24"/>
          <w:szCs w:val="24"/>
        </w:rPr>
        <w:t>притротуарных</w:t>
      </w:r>
      <w:proofErr w:type="spellEnd"/>
      <w:r>
        <w:rPr>
          <w:rFonts w:ascii="Times New Roman" w:hAnsi="Times New Roman" w:cs="Times New Roman"/>
          <w:sz w:val="24"/>
          <w:szCs w:val="24"/>
        </w:rPr>
        <w:t xml:space="preserve"> парковок и прилегающих к ним территорий (в радиусе не менее 15 метров) производят собственники данных объектов или уполномоченные ими лица.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FB5489">
        <w:rPr>
          <w:rFonts w:ascii="Times New Roman" w:hAnsi="Times New Roman" w:cs="Times New Roman"/>
          <w:sz w:val="24"/>
          <w:szCs w:val="24"/>
        </w:rPr>
        <w:t>6</w:t>
      </w:r>
      <w:r>
        <w:rPr>
          <w:rFonts w:ascii="Times New Roman" w:hAnsi="Times New Roman" w:cs="Times New Roman"/>
          <w:sz w:val="24"/>
          <w:szCs w:val="24"/>
        </w:rPr>
        <w:t xml:space="preserve">. Уборку принадлежащих на праве собственности или ином праве организациям и физическим лицам земельных участков и прилегающей к ним </w:t>
      </w:r>
      <w:r w:rsidR="00CE5928">
        <w:rPr>
          <w:rFonts w:ascii="Times New Roman" w:hAnsi="Times New Roman" w:cs="Times New Roman"/>
          <w:sz w:val="24"/>
          <w:szCs w:val="24"/>
        </w:rPr>
        <w:t>пятна</w:t>
      </w:r>
      <w:r>
        <w:rPr>
          <w:rFonts w:ascii="Times New Roman" w:hAnsi="Times New Roman" w:cs="Times New Roman"/>
          <w:sz w:val="24"/>
          <w:szCs w:val="24"/>
        </w:rPr>
        <w:t>дцатиметровой зоны (от границ участков, ограждений, зданий, строений, сооружений), если иное не предусмотрено настоящими Правилами, и подъездов к ним производят указанные организации и физические лица или уполномоченные ими лица.</w:t>
      </w:r>
      <w:r w:rsidR="00CE5928">
        <w:rPr>
          <w:rFonts w:ascii="Times New Roman" w:hAnsi="Times New Roman" w:cs="Times New Roman"/>
          <w:sz w:val="24"/>
          <w:szCs w:val="24"/>
        </w:rPr>
        <w:t xml:space="preserve"> </w:t>
      </w:r>
      <w:proofErr w:type="gramStart"/>
      <w:r w:rsidR="00CE5928">
        <w:rPr>
          <w:rFonts w:ascii="Times New Roman" w:hAnsi="Times New Roman" w:cs="Times New Roman"/>
          <w:sz w:val="24"/>
          <w:szCs w:val="24"/>
        </w:rPr>
        <w:t>Территории</w:t>
      </w:r>
      <w:proofErr w:type="gramEnd"/>
      <w:r w:rsidR="00CE5928">
        <w:rPr>
          <w:rFonts w:ascii="Times New Roman" w:hAnsi="Times New Roman" w:cs="Times New Roman"/>
          <w:sz w:val="24"/>
          <w:szCs w:val="24"/>
        </w:rPr>
        <w:t xml:space="preserve"> подлежащие уборке ограничиваются смежными земельными участками, границами пешеходных дорожек и автомобильных дорог.</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CE5928">
        <w:rPr>
          <w:rFonts w:ascii="Times New Roman" w:hAnsi="Times New Roman" w:cs="Times New Roman"/>
          <w:sz w:val="24"/>
          <w:szCs w:val="24"/>
        </w:rPr>
        <w:t>7</w:t>
      </w:r>
      <w:r>
        <w:rPr>
          <w:rFonts w:ascii="Times New Roman" w:hAnsi="Times New Roman" w:cs="Times New Roman"/>
          <w:sz w:val="24"/>
          <w:szCs w:val="24"/>
        </w:rPr>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CE5928">
        <w:rPr>
          <w:rFonts w:ascii="Times New Roman" w:hAnsi="Times New Roman" w:cs="Times New Roman"/>
          <w:sz w:val="24"/>
          <w:szCs w:val="24"/>
        </w:rPr>
        <w:t>8</w:t>
      </w:r>
      <w:r>
        <w:rPr>
          <w:rFonts w:ascii="Times New Roman" w:hAnsi="Times New Roman" w:cs="Times New Roman"/>
          <w:sz w:val="24"/>
          <w:szCs w:val="24"/>
        </w:rPr>
        <w:t>. Во избежание засорения водосточной сети запрещается сброс смета и прочих отходов в водосточные коллекторы.</w:t>
      </w:r>
    </w:p>
    <w:p w:rsidR="00B95E0B" w:rsidRDefault="00CE5928"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B95E0B">
        <w:rPr>
          <w:rFonts w:ascii="Times New Roman" w:hAnsi="Times New Roman" w:cs="Times New Roman"/>
          <w:sz w:val="24"/>
          <w:szCs w:val="24"/>
        </w:rPr>
        <w:t>.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 вызвавшие сброс воды, либо эксплуатирующие соответствующие объекты.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E5928">
        <w:rPr>
          <w:rFonts w:ascii="Times New Roman" w:hAnsi="Times New Roman" w:cs="Times New Roman"/>
          <w:sz w:val="24"/>
          <w:szCs w:val="24"/>
        </w:rPr>
        <w:t>0</w:t>
      </w:r>
      <w:r>
        <w:rPr>
          <w:rFonts w:ascii="Times New Roman" w:hAnsi="Times New Roman" w:cs="Times New Roman"/>
          <w:sz w:val="24"/>
          <w:szCs w:val="24"/>
        </w:rPr>
        <w:t>. Вывоз скола асфальта при проведении дорожно-ремонтных работ производится организациями, проводящими работы</w:t>
      </w:r>
      <w:r w:rsidR="00CE5928">
        <w:rPr>
          <w:rFonts w:ascii="Times New Roman" w:hAnsi="Times New Roman" w:cs="Times New Roman"/>
          <w:sz w:val="24"/>
          <w:szCs w:val="24"/>
        </w:rPr>
        <w:t xml:space="preserve"> по окончанию производства работ</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E5928">
        <w:rPr>
          <w:rFonts w:ascii="Times New Roman" w:hAnsi="Times New Roman" w:cs="Times New Roman"/>
          <w:sz w:val="24"/>
          <w:szCs w:val="24"/>
        </w:rPr>
        <w:t>1</w:t>
      </w:r>
      <w:r>
        <w:rPr>
          <w:rFonts w:ascii="Times New Roman" w:hAnsi="Times New Roman" w:cs="Times New Roman"/>
          <w:sz w:val="24"/>
          <w:szCs w:val="24"/>
        </w:rPr>
        <w:t xml:space="preserve">. Спиленные деревья вывозятся организациями, производящими работы по удалению сухостойных, аварийных, потерявших декоративность деревьев и обрезке ветвей в кронах, в течение </w:t>
      </w:r>
      <w:r w:rsidR="00CE5928">
        <w:rPr>
          <w:rFonts w:ascii="Times New Roman" w:hAnsi="Times New Roman" w:cs="Times New Roman"/>
          <w:sz w:val="24"/>
          <w:szCs w:val="24"/>
        </w:rPr>
        <w:t>суток</w:t>
      </w:r>
      <w:r>
        <w:rPr>
          <w:rFonts w:ascii="Times New Roman" w:hAnsi="Times New Roman" w:cs="Times New Roman"/>
          <w:sz w:val="24"/>
          <w:szCs w:val="24"/>
        </w:rPr>
        <w:t xml:space="preserve"> с озелененных территорий вдоль основных улиц и магистралей и в течение </w:t>
      </w:r>
      <w:r w:rsidR="00CE5928">
        <w:rPr>
          <w:rFonts w:ascii="Times New Roman" w:hAnsi="Times New Roman" w:cs="Times New Roman"/>
          <w:sz w:val="24"/>
          <w:szCs w:val="24"/>
        </w:rPr>
        <w:t xml:space="preserve">3 </w:t>
      </w:r>
      <w:r>
        <w:rPr>
          <w:rFonts w:ascii="Times New Roman" w:hAnsi="Times New Roman" w:cs="Times New Roman"/>
          <w:sz w:val="24"/>
          <w:szCs w:val="24"/>
        </w:rPr>
        <w:t>суток с остальных улиц и дворовых территорий в специально отведенные места, определенные уполномоченными органами.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Упавшие деревья должны быть удалены организациями, отвечающими за уборку территорий, с проезжей части дорог, тротуаров, от </w:t>
      </w:r>
      <w:proofErr w:type="spellStart"/>
      <w:r>
        <w:rPr>
          <w:rFonts w:ascii="Times New Roman" w:hAnsi="Times New Roman" w:cs="Times New Roman"/>
          <w:sz w:val="24"/>
          <w:szCs w:val="24"/>
        </w:rPr>
        <w:t>токонесущих</w:t>
      </w:r>
      <w:proofErr w:type="spellEnd"/>
      <w:r>
        <w:rPr>
          <w:rFonts w:ascii="Times New Roman" w:hAnsi="Times New Roman" w:cs="Times New Roman"/>
          <w:sz w:val="24"/>
          <w:szCs w:val="24"/>
        </w:rPr>
        <w:t xml:space="preserve"> проводов, фасадов жилых </w:t>
      </w:r>
      <w:r w:rsidR="00CE5928">
        <w:rPr>
          <w:rFonts w:ascii="Times New Roman" w:hAnsi="Times New Roman" w:cs="Times New Roman"/>
          <w:sz w:val="24"/>
          <w:szCs w:val="24"/>
        </w:rPr>
        <w:t>домов</w:t>
      </w:r>
      <w:r>
        <w:rPr>
          <w:rFonts w:ascii="Times New Roman" w:hAnsi="Times New Roman" w:cs="Times New Roman"/>
          <w:sz w:val="24"/>
          <w:szCs w:val="24"/>
        </w:rPr>
        <w:t xml:space="preserve"> немедленно, а с других территорий - в течение суток с момента обнаружения.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6. Уборка территорий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в зимний период</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bookmarkStart w:id="0" w:name="Par112"/>
      <w:bookmarkEnd w:id="0"/>
      <w:r>
        <w:rPr>
          <w:rFonts w:ascii="Times New Roman" w:hAnsi="Times New Roman" w:cs="Times New Roman"/>
          <w:sz w:val="24"/>
          <w:szCs w:val="24"/>
        </w:rPr>
        <w:t>1. Зимняя уборка проезжей части дорог, тротуаров, пешеходных дорожек осуществляется в соответствии с требованиями настоящих Правил.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bookmarkStart w:id="1" w:name="Par113"/>
      <w:bookmarkEnd w:id="1"/>
      <w:r>
        <w:rPr>
          <w:rFonts w:ascii="Times New Roman" w:hAnsi="Times New Roman" w:cs="Times New Roman"/>
          <w:sz w:val="24"/>
          <w:szCs w:val="24"/>
        </w:rPr>
        <w:t xml:space="preserve">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Администрацией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Мероприятия по подготовке уборочной техники и инвентаря для дворников к работе в зимний период проводятся в срок до 1 октября текущего года, к этому же сроку организациями, с которыми Администрацией </w:t>
      </w:r>
      <w:r w:rsidR="00E63174">
        <w:rPr>
          <w:rFonts w:ascii="Times New Roman" w:hAnsi="Times New Roman" w:cs="Times New Roman"/>
          <w:sz w:val="24"/>
          <w:szCs w:val="24"/>
        </w:rPr>
        <w:t>Пудожского городского поселения</w:t>
      </w:r>
      <w:r w:rsidR="00280E2E">
        <w:rPr>
          <w:rFonts w:ascii="Times New Roman" w:hAnsi="Times New Roman" w:cs="Times New Roman"/>
          <w:sz w:val="24"/>
          <w:szCs w:val="24"/>
        </w:rPr>
        <w:t xml:space="preserve"> </w:t>
      </w:r>
      <w:r>
        <w:rPr>
          <w:rFonts w:ascii="Times New Roman" w:hAnsi="Times New Roman" w:cs="Times New Roman"/>
          <w:sz w:val="24"/>
          <w:szCs w:val="24"/>
        </w:rPr>
        <w:t xml:space="preserve">заключены договоры на содержание территорий </w:t>
      </w:r>
      <w:r w:rsidR="00E63174">
        <w:rPr>
          <w:rFonts w:ascii="Times New Roman" w:hAnsi="Times New Roman" w:cs="Times New Roman"/>
          <w:sz w:val="24"/>
          <w:szCs w:val="24"/>
        </w:rPr>
        <w:t>поселения</w:t>
      </w:r>
      <w:r>
        <w:rPr>
          <w:rFonts w:ascii="Times New Roman" w:hAnsi="Times New Roman" w:cs="Times New Roman"/>
          <w:sz w:val="24"/>
          <w:szCs w:val="24"/>
        </w:rPr>
        <w:t>, должны быть завершены работы по подготовке мест для приема снега.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bookmarkStart w:id="2" w:name="Par116"/>
      <w:bookmarkEnd w:id="2"/>
      <w:r>
        <w:rPr>
          <w:rFonts w:ascii="Times New Roman" w:hAnsi="Times New Roman" w:cs="Times New Roman"/>
          <w:sz w:val="24"/>
          <w:szCs w:val="24"/>
        </w:rPr>
        <w:t>4. При уборке дорог в 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зимний период дорожки, садовые скамейки,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bookmarkStart w:id="3" w:name="Par118"/>
      <w:bookmarkEnd w:id="3"/>
      <w:r>
        <w:rPr>
          <w:rFonts w:ascii="Times New Roman" w:hAnsi="Times New Roman" w:cs="Times New Roman"/>
          <w:sz w:val="24"/>
          <w:szCs w:val="24"/>
        </w:rPr>
        <w:t>6. Технология и режимы производства уборочных работ на проезжей части дорог, на тротуарах должны обеспечить беспрепятственное движение автотранспортных средств и пешеходов независимо от погодных условий.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процессе уборки запрещается: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bookmarkStart w:id="4" w:name="Par120"/>
      <w:bookmarkEnd w:id="4"/>
      <w:r>
        <w:rPr>
          <w:rFonts w:ascii="Times New Roman" w:hAnsi="Times New Roman" w:cs="Times New Roman"/>
          <w:sz w:val="24"/>
          <w:szCs w:val="24"/>
        </w:rPr>
        <w:t>7.1. Выдвигать или перемещать на проезжую часть дорог снег, очищаемый с внутриквартальных проездов, дворовых территорий, территорий организаций, строительных площадок, торговых объектов</w:t>
      </w:r>
      <w:r w:rsidR="00CE5928">
        <w:rPr>
          <w:rFonts w:ascii="Times New Roman" w:hAnsi="Times New Roman" w:cs="Times New Roman"/>
          <w:sz w:val="24"/>
          <w:szCs w:val="24"/>
        </w:rPr>
        <w:t xml:space="preserve"> и прилегающих территорий</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bookmarkStart w:id="5" w:name="Par121"/>
      <w:bookmarkEnd w:id="5"/>
      <w:r>
        <w:rPr>
          <w:rFonts w:ascii="Times New Roman" w:hAnsi="Times New Roman" w:cs="Times New Roman"/>
          <w:sz w:val="24"/>
          <w:szCs w:val="24"/>
        </w:rPr>
        <w:t xml:space="preserve">7.2. Применение технической соли и жидкого хлористого кальция в качестве </w:t>
      </w:r>
      <w:proofErr w:type="spellStart"/>
      <w:r>
        <w:rPr>
          <w:rFonts w:ascii="Times New Roman" w:hAnsi="Times New Roman" w:cs="Times New Roman"/>
          <w:sz w:val="24"/>
          <w:szCs w:val="24"/>
        </w:rPr>
        <w:t>противогололедного</w:t>
      </w:r>
      <w:proofErr w:type="spellEnd"/>
      <w:r>
        <w:rPr>
          <w:rFonts w:ascii="Times New Roman" w:hAnsi="Times New Roman" w:cs="Times New Roman"/>
          <w:sz w:val="24"/>
          <w:szCs w:val="24"/>
        </w:rPr>
        <w:t xml:space="preserve"> реагента на тротуарах, посадочных площадках остановок общественного пассажирского транспорта, в парках, скверах, дворах и прочих пешеходных и озелененных зонах.</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Зимняя уборка проезжей части дорог при обильных снегопадах включает первоочередные операции и операции второй очереди.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К первоочередным операциям зимней уборки относятся: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обработка проезжей части дорог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сгребание и подметание снега (производится немедленно с начала снегопада);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формирование снежного вала для последующего вывоза;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из дворов и т.п.</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 К операциям второй очереди относятся: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удаление снега (вывоз);</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скалывание льда и удаление снежно-ледяных образований.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Технологическая операция обработки проезжей части дорог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включает: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9.1. Обработка проезжей части дорог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должна начинаться сразу </w:t>
      </w:r>
      <w:r w:rsidR="00D46782">
        <w:rPr>
          <w:rFonts w:ascii="Times New Roman" w:hAnsi="Times New Roman" w:cs="Times New Roman"/>
          <w:sz w:val="24"/>
          <w:szCs w:val="24"/>
        </w:rPr>
        <w:t>после очистки от рыхлого снега</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9.2. С началом снегопада в первую очередь обрабатываются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наиболее опасные для движения транспорта участки дорог - спуски и подъемы с большими уклонами, участки с ограниченной видимостью, мосты, пешеходные переходы и т.д.</w:t>
      </w:r>
    </w:p>
    <w:p w:rsidR="00480943"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9.3. По окончании обработки наиболее опасных для движения транспорта мест необходимо приступить к обработке иной проезжей части дорог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D46782">
        <w:rPr>
          <w:rFonts w:ascii="Times New Roman" w:hAnsi="Times New Roman" w:cs="Times New Roman"/>
          <w:sz w:val="24"/>
          <w:szCs w:val="24"/>
        </w:rPr>
        <w:t>4</w:t>
      </w:r>
      <w:r>
        <w:rPr>
          <w:rFonts w:ascii="Times New Roman" w:hAnsi="Times New Roman" w:cs="Times New Roman"/>
          <w:sz w:val="24"/>
          <w:szCs w:val="24"/>
        </w:rPr>
        <w:t xml:space="preserve">. Наледь на тротуарах и проезжей части дорог, образовавшаяся в результате аварий на уличных инженерных сетях, скалывается и убирается организациями, виновными в затоплении, либо организациями, ими уполномоченными. </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7. Зимняя уборка дворовых территорий, крыш зданий и очистка их от снега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D46782"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95E0B">
        <w:rPr>
          <w:rFonts w:ascii="Times New Roman" w:hAnsi="Times New Roman" w:cs="Times New Roman"/>
          <w:sz w:val="24"/>
          <w:szCs w:val="24"/>
        </w:rPr>
        <w:t xml:space="preserve">. Снег при уборке тротуаров, пешеходных дорожек и внутриквартальных (асфальтовых и брусчатых) </w:t>
      </w:r>
      <w:proofErr w:type="gramStart"/>
      <w:r w:rsidR="00B95E0B">
        <w:rPr>
          <w:rFonts w:ascii="Times New Roman" w:hAnsi="Times New Roman" w:cs="Times New Roman"/>
          <w:sz w:val="24"/>
          <w:szCs w:val="24"/>
        </w:rPr>
        <w:t>проездов</w:t>
      </w:r>
      <w:proofErr w:type="gramEnd"/>
      <w:r w:rsidR="00B95E0B">
        <w:rPr>
          <w:rFonts w:ascii="Times New Roman" w:hAnsi="Times New Roman" w:cs="Times New Roman"/>
          <w:sz w:val="24"/>
          <w:szCs w:val="24"/>
        </w:rPr>
        <w:t xml:space="preserve"> </w:t>
      </w:r>
      <w:r w:rsidR="00015B03">
        <w:rPr>
          <w:rFonts w:ascii="Times New Roman" w:hAnsi="Times New Roman" w:cs="Times New Roman"/>
          <w:sz w:val="24"/>
          <w:szCs w:val="24"/>
        </w:rPr>
        <w:t>возможно убирать,</w:t>
      </w:r>
      <w:r w:rsidR="00B95E0B">
        <w:rPr>
          <w:rFonts w:ascii="Times New Roman" w:hAnsi="Times New Roman" w:cs="Times New Roman"/>
          <w:sz w:val="24"/>
          <w:szCs w:val="24"/>
        </w:rPr>
        <w:t xml:space="preserve"> оставляя слой снега для последующего его уплотнения.</w:t>
      </w:r>
    </w:p>
    <w:p w:rsidR="00015B03" w:rsidRDefault="00D46782"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95E0B">
        <w:rPr>
          <w:rFonts w:ascii="Times New Roman" w:hAnsi="Times New Roman" w:cs="Times New Roman"/>
          <w:sz w:val="24"/>
          <w:szCs w:val="24"/>
        </w:rPr>
        <w:t xml:space="preserve">. При возникновении скользкости должна проводиться обработка тротуаров, пешеходных дорожек и внутриквартальных проездов </w:t>
      </w:r>
      <w:proofErr w:type="spellStart"/>
      <w:r w:rsidR="00015B03">
        <w:rPr>
          <w:rFonts w:ascii="Times New Roman" w:hAnsi="Times New Roman" w:cs="Times New Roman"/>
          <w:sz w:val="24"/>
          <w:szCs w:val="24"/>
        </w:rPr>
        <w:t>противогололедной</w:t>
      </w:r>
      <w:proofErr w:type="spellEnd"/>
      <w:r w:rsidR="00B95E0B">
        <w:rPr>
          <w:rFonts w:ascii="Times New Roman" w:hAnsi="Times New Roman" w:cs="Times New Roman"/>
          <w:sz w:val="24"/>
          <w:szCs w:val="24"/>
        </w:rPr>
        <w:t xml:space="preserve"> смесью. </w:t>
      </w:r>
    </w:p>
    <w:p w:rsidR="00B95E0B" w:rsidRDefault="00D46782"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95E0B">
        <w:rPr>
          <w:rFonts w:ascii="Times New Roman" w:hAnsi="Times New Roman" w:cs="Times New Roman"/>
          <w:sz w:val="24"/>
          <w:szCs w:val="24"/>
        </w:rPr>
        <w:t>. Снег, счищаемый с дворовых территорий и дворовых проездов, разрешается складировать на территориях дворов в местах, не препятствующих свободному проезду автотранспорта и движению пешеходов и обеспечивающих сохранение зеленых насаждений.</w:t>
      </w:r>
    </w:p>
    <w:p w:rsidR="00B95E0B" w:rsidRDefault="00D46782"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95E0B">
        <w:rPr>
          <w:rFonts w:ascii="Times New Roman" w:hAnsi="Times New Roman" w:cs="Times New Roman"/>
          <w:sz w:val="24"/>
          <w:szCs w:val="24"/>
        </w:rPr>
        <w:t>. В зимнее время собственники, арендаторы, владельцы многоквартирных и жилых домов, зданий и сооружений и иных помещений или иные уполномоченные ими лица обязаны организовать своевременную очистку кровель от снега, наледи и сосулек.</w:t>
      </w:r>
    </w:p>
    <w:p w:rsidR="00595412" w:rsidRDefault="00D46782"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95E0B">
        <w:rPr>
          <w:rFonts w:ascii="Times New Roman" w:hAnsi="Times New Roman" w:cs="Times New Roman"/>
          <w:sz w:val="24"/>
          <w:szCs w:val="24"/>
        </w:rPr>
        <w:t xml:space="preserve">. Очистка кровель зданий от снега, </w:t>
      </w:r>
      <w:proofErr w:type="spellStart"/>
      <w:r w:rsidR="00B95E0B">
        <w:rPr>
          <w:rFonts w:ascii="Times New Roman" w:hAnsi="Times New Roman" w:cs="Times New Roman"/>
          <w:sz w:val="24"/>
          <w:szCs w:val="24"/>
        </w:rPr>
        <w:t>наледеобразований</w:t>
      </w:r>
      <w:proofErr w:type="spellEnd"/>
      <w:r w:rsidR="00B95E0B">
        <w:rPr>
          <w:rFonts w:ascii="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пешеходов. </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сбрасывать снег и лед на проезжую часть дорог.</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сбрасывать снег, лед и мусор в желоба или воронки внутренних и наружных водостоков, повреждать кровлю и ее элементы.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сбрасывании снега с кровель должны быть приняты меры, обеспечивающие полную сохранность деревьев, кустарников, воздушных линий уличного </w:t>
      </w:r>
      <w:r>
        <w:rPr>
          <w:rFonts w:ascii="Times New Roman" w:hAnsi="Times New Roman" w:cs="Times New Roman"/>
          <w:sz w:val="24"/>
          <w:szCs w:val="24"/>
        </w:rPr>
        <w:lastRenderedPageBreak/>
        <w:t>электроосвещения, растяжек, рекламных конструкций, дорожных знаков, линий связи и др.</w:t>
      </w:r>
    </w:p>
    <w:p w:rsidR="00B95E0B" w:rsidRDefault="00D46782"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95E0B">
        <w:rPr>
          <w:rFonts w:ascii="Times New Roman" w:hAnsi="Times New Roman" w:cs="Times New Roman"/>
          <w:sz w:val="24"/>
          <w:szCs w:val="24"/>
        </w:rPr>
        <w:t>. Организации, осуществляющие управление многоквартирными домами, по окончании периода зимней уборки должны организовать:</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промывку и расчистку канавок для обеспечения оттока воды в местах, где это требуется для нормального отвода талых вод;</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систематический сгон талой воды к люкам и приемным колодцам ливневой сети;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общую очистку дворовых территорий после окончания таяния снега, собирая и удаляя мусор, оставшийся снег и лед.</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Статья 8. Уборка территорий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в летний период</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Период летней уборки устанавливается с 16 апреля по 31 октября. В случае резкого изменения погодных условий по решению Администрации </w:t>
      </w:r>
      <w:r w:rsidR="00E63174">
        <w:rPr>
          <w:rFonts w:ascii="Times New Roman" w:hAnsi="Times New Roman" w:cs="Times New Roman"/>
          <w:sz w:val="24"/>
          <w:szCs w:val="24"/>
        </w:rPr>
        <w:t>Пудожского городского поселения</w:t>
      </w:r>
      <w:r w:rsidR="00595412">
        <w:rPr>
          <w:rFonts w:ascii="Times New Roman" w:hAnsi="Times New Roman" w:cs="Times New Roman"/>
          <w:sz w:val="24"/>
          <w:szCs w:val="24"/>
        </w:rPr>
        <w:t xml:space="preserve"> </w:t>
      </w:r>
      <w:r>
        <w:rPr>
          <w:rFonts w:ascii="Times New Roman" w:hAnsi="Times New Roman" w:cs="Times New Roman"/>
          <w:sz w:val="24"/>
          <w:szCs w:val="24"/>
        </w:rPr>
        <w:t>сроки проведения летней уборки могут изменяться.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595412">
        <w:rPr>
          <w:rFonts w:ascii="Times New Roman" w:hAnsi="Times New Roman" w:cs="Times New Roman"/>
          <w:sz w:val="24"/>
          <w:szCs w:val="24"/>
        </w:rPr>
        <w:t xml:space="preserve">. Подметание дорожных покрытий </w:t>
      </w:r>
      <w:r>
        <w:rPr>
          <w:rFonts w:ascii="Times New Roman" w:hAnsi="Times New Roman" w:cs="Times New Roman"/>
          <w:sz w:val="24"/>
          <w:szCs w:val="24"/>
        </w:rPr>
        <w:t>улиц и проездов осуществляется с предварительным увлажнением дорожных покрытий.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период </w:t>
      </w:r>
      <w:r w:rsidR="00D46782">
        <w:rPr>
          <w:rFonts w:ascii="Times New Roman" w:hAnsi="Times New Roman" w:cs="Times New Roman"/>
          <w:sz w:val="24"/>
          <w:szCs w:val="24"/>
        </w:rPr>
        <w:t>активного роста травы</w:t>
      </w:r>
      <w:r>
        <w:rPr>
          <w:rFonts w:ascii="Times New Roman" w:hAnsi="Times New Roman" w:cs="Times New Roman"/>
          <w:sz w:val="24"/>
          <w:szCs w:val="24"/>
        </w:rPr>
        <w:t xml:space="preserve"> </w:t>
      </w:r>
      <w:r w:rsidR="007246C6">
        <w:rPr>
          <w:rFonts w:ascii="Times New Roman" w:hAnsi="Times New Roman" w:cs="Times New Roman"/>
          <w:sz w:val="24"/>
          <w:szCs w:val="24"/>
        </w:rPr>
        <w:t xml:space="preserve">физические лица и </w:t>
      </w:r>
      <w:r>
        <w:rPr>
          <w:rFonts w:ascii="Times New Roman" w:hAnsi="Times New Roman" w:cs="Times New Roman"/>
          <w:sz w:val="24"/>
          <w:szCs w:val="24"/>
        </w:rPr>
        <w:t xml:space="preserve">организации, ответственные за уборку территорий, производят </w:t>
      </w:r>
      <w:r w:rsidR="007246C6">
        <w:rPr>
          <w:rFonts w:ascii="Times New Roman" w:hAnsi="Times New Roman" w:cs="Times New Roman"/>
          <w:sz w:val="24"/>
          <w:szCs w:val="24"/>
        </w:rPr>
        <w:t>скашивание травы, не допуская ее рост более 15 см</w:t>
      </w:r>
      <w:r>
        <w:rPr>
          <w:rFonts w:ascii="Times New Roman" w:hAnsi="Times New Roman" w:cs="Times New Roman"/>
          <w:sz w:val="24"/>
          <w:szCs w:val="24"/>
        </w:rPr>
        <w:t xml:space="preserve">. </w:t>
      </w:r>
      <w:r w:rsidR="007246C6">
        <w:rPr>
          <w:rFonts w:ascii="Times New Roman" w:hAnsi="Times New Roman" w:cs="Times New Roman"/>
          <w:sz w:val="24"/>
          <w:szCs w:val="24"/>
        </w:rPr>
        <w:t>Уборка и вывоз скошенной травы производится в течение суток после скашивания, допускается хранение скошенной травы в местах покоса в копнах в течение 3 суток</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9. Летняя уборка дорог</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595412"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Проезжая часть дорог должна быть полностью очищена от всякого вида загрязнений. </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Тротуары и расположенные на них остановочные площадки общественного пассажирского транспорта должны быть полностью очищены от грунтово-песчаных наносов, различного мусора.</w:t>
      </w:r>
    </w:p>
    <w:p w:rsidR="00B95E0B" w:rsidRDefault="00595412"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B95E0B">
        <w:rPr>
          <w:rFonts w:ascii="Times New Roman" w:hAnsi="Times New Roman" w:cs="Times New Roman"/>
          <w:sz w:val="24"/>
          <w:szCs w:val="24"/>
        </w:rPr>
        <w:t>. Обочины дорог должны быть очищены от крупногабаритного и другого мусора.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10. Летняя уборка дворовых территорий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в направлении от зданий к проезжей части дороги.</w:t>
      </w:r>
    </w:p>
    <w:p w:rsidR="00595412" w:rsidRDefault="00595412" w:rsidP="00B95E0B">
      <w:pPr>
        <w:autoSpaceDE w:val="0"/>
        <w:autoSpaceDN w:val="0"/>
        <w:adjustRightInd w:val="0"/>
        <w:spacing w:after="0" w:line="240" w:lineRule="auto"/>
        <w:jc w:val="center"/>
        <w:outlineLvl w:val="1"/>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Раздел 3. ПРАВИЛА СБОРА, ВРЕМЕННОГО ХРАНЕНИЯ</w:t>
      </w:r>
      <w:r w:rsidR="00595412">
        <w:rPr>
          <w:rFonts w:ascii="Times New Roman" w:hAnsi="Times New Roman" w:cs="Times New Roman"/>
          <w:sz w:val="24"/>
          <w:szCs w:val="24"/>
        </w:rPr>
        <w:t xml:space="preserve"> И</w:t>
      </w:r>
      <w:r>
        <w:rPr>
          <w:rFonts w:ascii="Times New Roman" w:hAnsi="Times New Roman" w:cs="Times New Roman"/>
          <w:sz w:val="24"/>
          <w:szCs w:val="24"/>
        </w:rPr>
        <w:t xml:space="preserve"> ВЫВОЗА</w:t>
      </w:r>
    </w:p>
    <w:p w:rsidR="00B95E0B" w:rsidRDefault="00B95E0B" w:rsidP="00B95E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ОТХОДОВ НА ТЕРРИТОРИИ </w:t>
      </w:r>
      <w:r w:rsidR="00E63174">
        <w:rPr>
          <w:rFonts w:ascii="Times New Roman" w:hAnsi="Times New Roman" w:cs="Times New Roman"/>
          <w:sz w:val="24"/>
          <w:szCs w:val="24"/>
        </w:rPr>
        <w:t>ПОСЕЛЕНИЯ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11. Сбор и временное хранение отходов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 xml:space="preserve">1. Организации, осуществляющие деятельность, связанную с образованием отходов, на территории </w:t>
      </w:r>
      <w:r w:rsidR="00E63174" w:rsidRPr="00BD76DA">
        <w:rPr>
          <w:rFonts w:ascii="Times New Roman" w:hAnsi="Times New Roman" w:cs="Times New Roman"/>
          <w:sz w:val="24"/>
          <w:szCs w:val="24"/>
        </w:rPr>
        <w:t>поселения</w:t>
      </w:r>
      <w:r w:rsidRPr="00BD76DA">
        <w:rPr>
          <w:rFonts w:ascii="Times New Roman" w:hAnsi="Times New Roman" w:cs="Times New Roman"/>
          <w:sz w:val="24"/>
          <w:szCs w:val="24"/>
        </w:rPr>
        <w:t xml:space="preserve">, обязаны обеспечить вывоз отходов производства и потребления, ТБО и КГО путем заключения договоров с организациями, производящими </w:t>
      </w:r>
      <w:r w:rsidR="00053ACB" w:rsidRPr="00BD76DA">
        <w:rPr>
          <w:rFonts w:ascii="Times New Roman" w:hAnsi="Times New Roman" w:cs="Times New Roman"/>
          <w:sz w:val="24"/>
          <w:szCs w:val="24"/>
        </w:rPr>
        <w:t>сбор и вывоз отходов</w:t>
      </w:r>
      <w:r w:rsidRPr="00BD76DA">
        <w:rPr>
          <w:rFonts w:ascii="Times New Roman" w:hAnsi="Times New Roman" w:cs="Times New Roman"/>
          <w:sz w:val="24"/>
          <w:szCs w:val="24"/>
        </w:rPr>
        <w:t xml:space="preserve">, в специально отведенные для этих целей места, определенные уполномоченными органами. Договоры на вывоз ТБО и КГО от жилищного фонда </w:t>
      </w:r>
      <w:r w:rsidR="007246C6" w:rsidRPr="00BD76DA">
        <w:rPr>
          <w:rFonts w:ascii="Times New Roman" w:hAnsi="Times New Roman" w:cs="Times New Roman"/>
          <w:sz w:val="24"/>
          <w:szCs w:val="24"/>
        </w:rPr>
        <w:t xml:space="preserve">в обязательном порядке </w:t>
      </w:r>
      <w:r w:rsidRPr="00BD76DA">
        <w:rPr>
          <w:rFonts w:ascii="Times New Roman" w:hAnsi="Times New Roman" w:cs="Times New Roman"/>
          <w:sz w:val="24"/>
          <w:szCs w:val="24"/>
        </w:rPr>
        <w:t>заключают организации, осуществляющие управление многоквартирными домами</w:t>
      </w:r>
      <w:r w:rsidR="00053ACB" w:rsidRPr="00BD76DA">
        <w:rPr>
          <w:rFonts w:ascii="Times New Roman" w:hAnsi="Times New Roman" w:cs="Times New Roman"/>
          <w:sz w:val="24"/>
          <w:szCs w:val="24"/>
        </w:rPr>
        <w:t>, собственники помещений в многоквартирном доме при выборе непосредственного управления многоквартирным домом собственниками помещений и собственники индивидуальных жилых домов</w:t>
      </w:r>
      <w:r w:rsidRPr="00BD76DA">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Сбор ТБО в контейнеры, переносные металлические мусоросборники, малые металлические емкости (далее - контейнеры) и КГО в бункеры-накопители осуществляют: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w:t>
      </w:r>
      <w:r w:rsidR="00595412">
        <w:rPr>
          <w:rFonts w:ascii="Times New Roman" w:hAnsi="Times New Roman" w:cs="Times New Roman"/>
          <w:sz w:val="24"/>
          <w:szCs w:val="24"/>
        </w:rPr>
        <w:t>многоквартирных домах</w:t>
      </w:r>
      <w:r>
        <w:rPr>
          <w:rFonts w:ascii="Times New Roman" w:hAnsi="Times New Roman" w:cs="Times New Roman"/>
          <w:sz w:val="24"/>
          <w:szCs w:val="24"/>
        </w:rPr>
        <w:t xml:space="preserve"> - организации, осуществляющие управление многоквартирными домами;</w:t>
      </w:r>
    </w:p>
    <w:p w:rsidR="00595412" w:rsidRDefault="00595412"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индивидуальной жилищной застройке – собственники домов;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остальным территориям - организации, которые осуществляют содержание данных территорий в соответствии с условиями заключенных договоров.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sidRPr="00053ACB">
        <w:rPr>
          <w:rFonts w:ascii="Times New Roman" w:hAnsi="Times New Roman" w:cs="Times New Roman"/>
          <w:sz w:val="24"/>
          <w:szCs w:val="24"/>
        </w:rPr>
        <w:t>3. Крупногабаритные отходы</w:t>
      </w:r>
      <w:r>
        <w:rPr>
          <w:rFonts w:ascii="Times New Roman" w:hAnsi="Times New Roman" w:cs="Times New Roman"/>
          <w:sz w:val="24"/>
          <w:szCs w:val="24"/>
        </w:rPr>
        <w:t xml:space="preserve">, отходы от текущего ремонта квартир и т.п. должны собираться на контейнерных площадках и по заявкам организаций, указанных в </w:t>
      </w:r>
      <w:hyperlink w:anchor="Par248"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настоящей статьи, вывозиться мусоровозами для крупногабаритных отходов или обычным грузовым транспортом.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Сбор и временное хранение промышленных отходов организаций осуществляется этими организациями в специально отведенных и оборудованных для этих целей местах, расположение которых, а также лимиты на размещение отходов и время их хранения, согласовываются с уполномоченными на то органами.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Запрещается складирование отходов на территории организаций вне специально отведенных мест и превышение лимитов на их размещение.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Временное складирование растительного и иного грунта разрешается только на специально отведенных участках.</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Мусороприемная камера в многоквартирных жилых домах должна быть закрыта на замок. Вход в мусороприемную камеру запрещается. Ответственность за неправильное содержание мусороприемной камеры несет организация, осуществляющая управление многоквартирным домом.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12. Содержание контейнерных площадок</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Для коллективного сбора ТБО и КГО в границах земельных участков многоквартирных домов, жилых домов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организацию вывоза отходов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графика удаления отходов;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свободный подъезд и освещение около площадок под установку контейнеров;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ТБО и КГО, и пользования населением.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Собственники, иные владельцы контейнеров обязаны обеспечить:</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своевременный ремонт и замену непригодных к дальнейшему использованию контейнеров;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своевременную уборку территории контейнерной площадки и систематическое наблюдение за ее санитарным состоянием;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промывку контейнеров не реже одного раза в 10 дней.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Запрещается сжигание всех видов отходов на прилегающей территории и в контейнерах.</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Статья 13. Содержание дворовых уборных и выгребов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bookmarkStart w:id="6" w:name="Par248"/>
      <w:bookmarkEnd w:id="6"/>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Дворовые уборные должны быть удалены от детских учреждений, школ, площадок для игр детей и отдыха населения на расстояние не менее 20 и не более 100 метров.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индивидуальных жилых домов расстояние от дворовых уборных до домов определяется самими домовладельцами и может быть сокращено до 8-10 метров.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Дворовая уборная должна иметь надземную часть и выгреб. Надземную часть сооружают из плотно пригнанных материалов (досок, кирпичей, блоков и т.д.). Выгреб должен быть водонепроницаемым.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Глубина выгреба зависит от уровня грунтовых вод, но не должна быть более 3 м. Не допускается наполнение выгреба нечистотами выше, чем до 0,35 метра от поверхности земли.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Собственники частных домовладений или уполномоченные ими лица, организации, осуществляющие управление многоквартирным домом, должны содержать помещения дворовых уборных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Наземная часть дворовых уборных должна быть непроницаемой для грызунов и насекомых, удобна для мойки и дезинфекции, к заборному люку должен быть обеспечен свободный доступ </w:t>
      </w:r>
      <w:proofErr w:type="spellStart"/>
      <w:r>
        <w:rPr>
          <w:rFonts w:ascii="Times New Roman" w:hAnsi="Times New Roman" w:cs="Times New Roman"/>
          <w:sz w:val="24"/>
          <w:szCs w:val="24"/>
        </w:rPr>
        <w:t>спецавтотранспорта</w:t>
      </w:r>
      <w:proofErr w:type="spellEnd"/>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Pr="00BD76DA"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BD76DA">
        <w:rPr>
          <w:rFonts w:ascii="Times New Roman" w:hAnsi="Times New Roman" w:cs="Times New Roman"/>
          <w:sz w:val="24"/>
          <w:szCs w:val="24"/>
        </w:rPr>
        <w:t>Статья 14. Вывоз ТБО, КГО и жидких бытовых отходов, очистка выгребов дворовых уборных</w:t>
      </w:r>
    </w:p>
    <w:p w:rsidR="00B95E0B" w:rsidRPr="00BD76DA"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Pr="00BD76DA"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1. Срок вывоза ТБО и КГО определяется с учетом нормативных сроков хранения отходов:</w:t>
      </w:r>
    </w:p>
    <w:p w:rsidR="00B95E0B" w:rsidRPr="00BD76DA"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 в холодное время (при температуре -5 градусов по Цельсию и ниже) - не более трех суток;</w:t>
      </w:r>
    </w:p>
    <w:p w:rsidR="00B95E0B" w:rsidRPr="00BD76DA"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 в теплое время года (при температуре +5 градусов по Цельсию и выше) - не более одних суток (ежедневный вывоз).</w:t>
      </w:r>
    </w:p>
    <w:p w:rsidR="0002149C" w:rsidRPr="00BD76DA" w:rsidRDefault="0002149C" w:rsidP="0002149C">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 xml:space="preserve">При этом запрещается допущение переполнение контейнеров отходами, разбрасывание отходов по контейнерной площадке </w:t>
      </w:r>
      <w:r w:rsidR="00EF12F3" w:rsidRPr="00BD76DA">
        <w:rPr>
          <w:rFonts w:ascii="Times New Roman" w:hAnsi="Times New Roman" w:cs="Times New Roman"/>
          <w:sz w:val="24"/>
          <w:szCs w:val="24"/>
        </w:rPr>
        <w:t>и территории вокруг площадки.</w:t>
      </w:r>
    </w:p>
    <w:p w:rsidR="00B95E0B" w:rsidRPr="00BD76DA"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ТБО, КГО.</w:t>
      </w:r>
    </w:p>
    <w:p w:rsidR="00B95E0B" w:rsidRPr="00BD76DA"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3. Выгреба дворовых уборных следует очищать по мере их заполнения, но не реже одного раза в полгода.</w:t>
      </w:r>
    </w:p>
    <w:p w:rsidR="00B95E0B" w:rsidRPr="00BD76DA"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4. Жидкие бытовые отходы из выгребов неблагоустроенных домовладений вывозятся ассенизационным вакуумным транспортом.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5. Запрещается замораживание жидких нечистот на территории, прилегающей к дворовым уборным.</w:t>
      </w:r>
    </w:p>
    <w:p w:rsidR="0002149C" w:rsidRDefault="0002149C"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15. Содержание урн для мусора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EF12F3" w:rsidRPr="00BD76DA" w:rsidRDefault="00B95E0B" w:rsidP="00EF12F3">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1. На вокзалах и площадях, рынках, в аэропорту, парках, зонах отдыха и других местах, на улицах, на остановках общественного пассажирского транспорта, у вход</w:t>
      </w:r>
      <w:r w:rsidR="00EF12F3" w:rsidRPr="00BD76DA">
        <w:rPr>
          <w:rFonts w:ascii="Times New Roman" w:hAnsi="Times New Roman" w:cs="Times New Roman"/>
          <w:sz w:val="24"/>
          <w:szCs w:val="24"/>
        </w:rPr>
        <w:t>ов</w:t>
      </w:r>
      <w:r w:rsidRPr="00BD76DA">
        <w:rPr>
          <w:rFonts w:ascii="Times New Roman" w:hAnsi="Times New Roman" w:cs="Times New Roman"/>
          <w:sz w:val="24"/>
          <w:szCs w:val="24"/>
        </w:rPr>
        <w:t xml:space="preserve"> в торговые объекты</w:t>
      </w:r>
      <w:r w:rsidR="00EF12F3" w:rsidRPr="00BD76DA">
        <w:rPr>
          <w:rFonts w:ascii="Times New Roman" w:hAnsi="Times New Roman" w:cs="Times New Roman"/>
          <w:sz w:val="24"/>
          <w:szCs w:val="24"/>
        </w:rPr>
        <w:t xml:space="preserve">, у входов в подъезды многоквартирных домов,  </w:t>
      </w:r>
      <w:r w:rsidRPr="00BD76DA">
        <w:rPr>
          <w:rFonts w:ascii="Times New Roman" w:hAnsi="Times New Roman" w:cs="Times New Roman"/>
          <w:sz w:val="24"/>
          <w:szCs w:val="24"/>
        </w:rPr>
        <w:t xml:space="preserve"> и других местах должны быть установлены урны для мусора. </w:t>
      </w:r>
    </w:p>
    <w:p w:rsidR="00EF12F3" w:rsidRPr="00BD76DA" w:rsidRDefault="00EF12F3" w:rsidP="00EF12F3">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Нормы установки урн для мусора:</w:t>
      </w:r>
    </w:p>
    <w:p w:rsidR="00EF12F3" w:rsidRPr="00BD76DA" w:rsidRDefault="00EF12F3" w:rsidP="00EF12F3">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 на улицах и тротуарах расстояние между урнами не должно превышать 100 м;</w:t>
      </w:r>
    </w:p>
    <w:p w:rsidR="00EF12F3" w:rsidRPr="00BD76DA" w:rsidRDefault="00EF12F3" w:rsidP="00EF12F3">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 xml:space="preserve">- </w:t>
      </w:r>
      <w:proofErr w:type="gramStart"/>
      <w:r w:rsidR="00DD73BB" w:rsidRPr="00BD76DA">
        <w:rPr>
          <w:rFonts w:ascii="Times New Roman" w:hAnsi="Times New Roman" w:cs="Times New Roman"/>
          <w:sz w:val="24"/>
          <w:szCs w:val="24"/>
        </w:rPr>
        <w:t>у</w:t>
      </w:r>
      <w:proofErr w:type="gramEnd"/>
      <w:r w:rsidR="00DD73BB" w:rsidRPr="00BD76DA">
        <w:rPr>
          <w:rFonts w:ascii="Times New Roman" w:hAnsi="Times New Roman" w:cs="Times New Roman"/>
          <w:sz w:val="24"/>
          <w:szCs w:val="24"/>
        </w:rPr>
        <w:t xml:space="preserve"> </w:t>
      </w:r>
      <w:proofErr w:type="gramStart"/>
      <w:r w:rsidR="00DD73BB" w:rsidRPr="00BD76DA">
        <w:rPr>
          <w:rFonts w:ascii="Times New Roman" w:hAnsi="Times New Roman" w:cs="Times New Roman"/>
          <w:sz w:val="24"/>
          <w:szCs w:val="24"/>
        </w:rPr>
        <w:t>подъездом</w:t>
      </w:r>
      <w:proofErr w:type="gramEnd"/>
      <w:r w:rsidR="00DD73BB" w:rsidRPr="00BD76DA">
        <w:rPr>
          <w:rFonts w:ascii="Times New Roman" w:hAnsi="Times New Roman" w:cs="Times New Roman"/>
          <w:sz w:val="24"/>
          <w:szCs w:val="24"/>
        </w:rPr>
        <w:t xml:space="preserve"> многоквартирных домов устанавливается по одной урне;</w:t>
      </w:r>
    </w:p>
    <w:p w:rsidR="00DD73BB" w:rsidRPr="00BD76DA" w:rsidRDefault="00DD73BB" w:rsidP="00EF12F3">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lastRenderedPageBreak/>
        <w:t>- у входов в нежилые здания, строения, сооружения, устанавливается не менее 1 урны;</w:t>
      </w:r>
    </w:p>
    <w:p w:rsidR="00DD73BB" w:rsidRPr="00BD76DA" w:rsidRDefault="00DD73BB" w:rsidP="00EF12F3">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 у входов в стационарные торговые объекты устанавливается не менее 2 урн;</w:t>
      </w:r>
    </w:p>
    <w:p w:rsidR="00DD73BB" w:rsidRDefault="00DD73BB" w:rsidP="00EF12F3">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 у входов в банки, а так же здания, строения, сооружения, помещения которых занимают 2 и более организации устанавливаются не менее 2 урн.</w:t>
      </w:r>
    </w:p>
    <w:p w:rsidR="00B95E0B" w:rsidRDefault="00B95E0B" w:rsidP="00EF12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Установка, очистка, мойка и дезинфекция урн производится организациями, осуществляющими содержание территорий, на которых расположены урны. Урны, расположенные на остановках общественного пассажирского транспорта, устанавливаются, очищаются, моются и дезинфицируются организациями, осуществляющими уборку остановок, а урны, установленные у торговых объектов, - торговыми организациями.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Очистка урн должна производиться этими организациями систематически в течение дня по мере их наполнения, но не реже одного раза в сутки.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Мойка урн должна производиться по мере загрязнения, но не реже одного раза в неделю.</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Запрещается у киосков, палаток, павильонов мелкорозничной торговли и магазинов складировать тару и запасы товаров, а также использовать для </w:t>
      </w:r>
      <w:proofErr w:type="gramStart"/>
      <w:r>
        <w:rPr>
          <w:rFonts w:ascii="Times New Roman" w:hAnsi="Times New Roman" w:cs="Times New Roman"/>
          <w:sz w:val="24"/>
          <w:szCs w:val="24"/>
        </w:rPr>
        <w:t>складирования</w:t>
      </w:r>
      <w:proofErr w:type="gramEnd"/>
      <w:r>
        <w:rPr>
          <w:rFonts w:ascii="Times New Roman" w:hAnsi="Times New Roman" w:cs="Times New Roman"/>
          <w:sz w:val="24"/>
          <w:szCs w:val="24"/>
        </w:rPr>
        <w:t xml:space="preserve"> прилегающие к ним территории.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Раздел 4. ПРАВИЛА СОДЕРЖАНИЯ ОБЪЕКТОВ БЛАГОУСТРОЙСТВА</w:t>
      </w:r>
    </w:p>
    <w:p w:rsidR="00B95E0B" w:rsidRDefault="00B95E0B" w:rsidP="00B95E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ГОРОДСКИХ ТЕРРИТОРИЙ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16. Вертикальная планировка и организация рельефа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Организация рельефа должна обеспечивать отвод поверхностных вод, а также нормативные уклоны дорог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и пешеходных коммуникаций.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Вертикальные отметки дорог, тротуаров, набережных,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реконструкции, строительстве дорог, бульваров, железнодорожных путей и других сооружений, выполнении земельно-планировочных работ в районе существующих зеленых насаждений не допускается изменение вертикальных отметок. В случаях, когда обнажение (засыпка) корней неизбежно, необходимо предусматривать соответствующие условия для нормального роста деревьев.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17. Установка и содержание объектов для мелкорозничной торговли, рынков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Установка объектов мелкорозничной торговли (павильонов, киосков, пунктов приема стеклотары и вторсырья и т.п.) осуществляется в местах, определяемых Администрацией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Запрещается при подвозе и выгрузке товаров к объектам мелкорозничной торговли использование для этих целей газонов и других участков озелененных территорий.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Собственники, владельцы объектов мелкорозничной торговли обязаны следить за сохранностью благоустройства и чистотой прилегающих к объектам территорий (в радиусе не менее 5 метров от торговых точек). Владельцы объектов мелкорозничной торговли, нанесшие ущерб прилегающим объектам благоустройства, зеленым </w:t>
      </w:r>
      <w:r>
        <w:rPr>
          <w:rFonts w:ascii="Times New Roman" w:hAnsi="Times New Roman" w:cs="Times New Roman"/>
          <w:sz w:val="24"/>
          <w:szCs w:val="24"/>
        </w:rPr>
        <w:lastRenderedPageBreak/>
        <w:t>насаждениям, газонам и т.д., обязаны восстановить объекты благоустройства в первоначальный вид за счет собственных средств.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Территории рынков и прочих временных площадок для торговли должны быть ограждены, иметь твердое покрытие с уклоном, обеспечивающим сток ливневых и талых вод.</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Территория рынка должна иметь канализацию и водопровод, оборудоваться стационарными или переносными туалетами.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определении числа урн следует исходить из того, что на каждые 50 кв. м площади рынка должна быть установлена одна урна, причем расстояние между ними вдоль линии торговых прилавков не должно превышать 10 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Мелкорозничная торговля с автомашин и автоприцепов может быть организована в зонах торговли на территориях рынков и других местах, установленных Администрацией </w:t>
      </w:r>
      <w:r w:rsidR="00CA2996">
        <w:rPr>
          <w:rFonts w:ascii="Times New Roman" w:hAnsi="Times New Roman" w:cs="Times New Roman"/>
          <w:sz w:val="24"/>
          <w:szCs w:val="24"/>
        </w:rPr>
        <w:t>Пудожского муниципального района</w:t>
      </w:r>
      <w:r w:rsidR="00A0722B">
        <w:rPr>
          <w:rFonts w:ascii="Times New Roman" w:hAnsi="Times New Roman" w:cs="Times New Roman"/>
          <w:sz w:val="24"/>
          <w:szCs w:val="24"/>
        </w:rPr>
        <w:t xml:space="preserve">. </w:t>
      </w:r>
      <w:r>
        <w:rPr>
          <w:rFonts w:ascii="Times New Roman" w:hAnsi="Times New Roman" w:cs="Times New Roman"/>
          <w:sz w:val="24"/>
          <w:szCs w:val="24"/>
        </w:rPr>
        <w:t>Организации, осуществляющие выездную торговлю, обязаны обеспечить вывоз ТБО и КГО.</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18. Содержание малых архитектурных форм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Территории жилой застройки, скверы, улицы, бульвары, парки, детские, спортивные площадки, площадки для отдыха оборудуются малыми архитектурными формами - беседками, теневыми навесами, цветочницами, вазонами, скамьями, декоративными бассейнами, фонтанами, устройствами для игр детей, отдыха взрослого населения, газетными стендами, оградами, павильонами для ожидания автотранспорта и др.</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Проектирование,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проектно-сметной документацией.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т.д.</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Собственники и иные владельцы малых архитектурных форм: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Осуществляют за свой счет их замену, ремонт и покраску.</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Весной малые архитектурные формы, в том числе диваны, скамейки,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Цветочные урны и вазы весной моют снаружи (урны и внутри), очищают от старого покрытия, красят нитрокраской вручную или с помощью пистолета-распылителя компрессорной установки. Затем расставляют на места.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В летнее время проводят постоянный осмотр малых архитектурных форм, своевременный ремонт или удаление их; неоднократный обмыв с применением моющих средств.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Физическим лицам запрещается повреждать или уничтожать садово-парковое оборудование, малые архитектурные формы.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Декоративная парковая скульптура, монументальная скульптура, беседки, навесы, трельяжи на озелененной территории должны быть в исправном и чистом состоянии.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19. Установка памятников, памятных досок, произведений монументально-декоративного искусства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Памятники (обелиски, стелы, монументальные скульптуры), памятные доски, посвященные историческим событиям, выдающимся людям, устанавливаются на территории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в соответствии с решением Администрации </w:t>
      </w:r>
      <w:r w:rsidR="00E63174">
        <w:rPr>
          <w:rFonts w:ascii="Times New Roman" w:hAnsi="Times New Roman" w:cs="Times New Roman"/>
          <w:sz w:val="24"/>
          <w:szCs w:val="24"/>
        </w:rPr>
        <w:t>Пудожского городского поселения</w:t>
      </w:r>
      <w:r w:rsidR="00A0722B">
        <w:rPr>
          <w:rFonts w:ascii="Times New Roman" w:hAnsi="Times New Roman" w:cs="Times New Roman"/>
          <w:sz w:val="24"/>
          <w:szCs w:val="24"/>
        </w:rPr>
        <w:t xml:space="preserve"> </w:t>
      </w:r>
      <w:r>
        <w:rPr>
          <w:rFonts w:ascii="Times New Roman" w:hAnsi="Times New Roman" w:cs="Times New Roman"/>
          <w:sz w:val="24"/>
          <w:szCs w:val="24"/>
        </w:rPr>
        <w:t xml:space="preserve">в </w:t>
      </w:r>
      <w:hyperlink r:id="rId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постановлением Администрации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граждан и юридических лиц, осуществляется с согласия собственников (владельцев) недвижимости.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Содержание памятников (обелиски, стелы, монументальные скульптуры), памятных досок осуществляют собственники вышеуказанных объектов или уполномоченные ими лица.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20. Размещение и благоустройство парковок, автостоянок и гаражных кооперативов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Размещение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производится при условии оформления земельно-правовых документов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Открытые платные стоянки легкового автотранспорта необходимо размещать, обеспечивая санитарные разрывы до жилой и общественной застройки.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21. Внешнее обустройство и оформление строительных площадок</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 начала производства строительных работ организации, осуществляющие строительство, обязаны: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установить ограждение строительной площадки и опасных зон работ за ее пределами в соответствии с требованиями строительных норм и правил;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обозначить въезды на строительную площадку специальными знаками или указателями;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обеспечить наружное освещение по периметру строительной площадки, а также временных проездов и проходов;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установить информационный щит с наименованием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сведений о количестве зеленых насаждений (деревьев, кустарников): 1) подлежащих сносу, 2) подлежащих пересадке, 3) сохраняемых на месте.</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Высота, конструкция ограждения должны обеспечивать безопасность движения транспорта и пешеходов на прилегающих к строительной площадке дорогах и тротуарах и выполняться в соответствии с проектной документацией.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Производство работ, связанных с временным нарушением или изменением существующего благоустройства, допускается только по согласованию с Администрацией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После завершения работ заказчик или строительная организация в соответствии с договором с заказчиком обязаны восстановить за свой счет нарушенные при производстве строительных работ благоустройство и озеленение; на них же лежит ответственность за качество выполненных работ по озеленению территорий в установленном для общестроительных работ порядке.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Содержание территорий, прилегающих к строительной площадке, производится силами и средствами строительной организации. Границы прилегающей территории определяются проектной документацией.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Исполнитель работ: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обеспечивает уборку строительной площадки и прилегающей к ней пятиметровой зоны, а также вывоз снега, отходов, мусора в специально отведенные места;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не допускает несанкционированный снос древесно-кустарниковой растительности и обеспечивает сохранение всех растений (деревьев, кустарников), отмеченных в проектной документации как сохраняемые.</w:t>
      </w:r>
      <w:proofErr w:type="gramEnd"/>
      <w:r>
        <w:rPr>
          <w:rFonts w:ascii="Times New Roman" w:hAnsi="Times New Roman" w:cs="Times New Roman"/>
          <w:sz w:val="24"/>
          <w:szCs w:val="24"/>
        </w:rPr>
        <w:t xml:space="preserve"> Зеленые насаждения, не подлежащие вырубке или пересадке, следует оградить общей оградой без повреждения стволов, ветвей и корневых систем. Стволы отдельно стоящих деревьев, попадающих в зону производства работ, следует предохранять от возможных повреждений путем создания охранных конструкций (ограждений), в том числе облицовывая их отходами пиломатериалов или другим способом. Деревья и кустарники, попадающие в зону производства работ и подлежащие пересадке, должны быть пересажены в специально отведенную охранную зону;</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выполняет обезвреживание и организацию производственных и бытовых стоков.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Все материалы и грунт размещаются только в пределах огражденного участка. Складирование и хранение материалов и изделий должно обеспечиваться в соответствии с требованиями стандартов и технических условий на эти материалы и изделия.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строительной площадке не допускается образование завалов грунтом, отходами производства строительных работ, сжигание строительных и других отходов. Излишки грунта временно размещаются в местах, согласованных с Администрацией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Выезды автотранспорта и техники со строительной площадки должны устраиваться так, чтобы не допускать разноса грязи со стройплощадки на дороги и тротуары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путем оборудования пунктами очистки или мойки колес автотранспортных средств и техники. В случае загрязнения проезжей части дорог, а также тротуаров, озелененных территорий уборка производится силами строительных организаций или уполномоченными ими лицам.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Производство строительных работ вблизи подземных коммуникаций должно быть согласовано с собственниками, владельцами коммуникаций.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22. Благоустройство жилых кварталов, микрорайонов домовладений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Прилегающие территории многоквартирных домов оборудуются, как правило, хозяйственными площадками, на которых должны быть столбы с устройствами для сушки белья, штанги для сушки одежды, ящики с песком, урна, стол со скамейками, площадками для отдыха взрослых, детскими игровыми и спортивными площадками с озеленением и необходимым оборудованием малых архитектурных форм для летнего и зимнего отдыха детей.</w:t>
      </w:r>
      <w:proofErr w:type="gramEnd"/>
      <w:r>
        <w:rPr>
          <w:rFonts w:ascii="Times New Roman" w:hAnsi="Times New Roman" w:cs="Times New Roman"/>
          <w:sz w:val="24"/>
          <w:szCs w:val="24"/>
        </w:rPr>
        <w:t xml:space="preserve"> Организация, осуществляющая управление многоквартирным домом, должна содержать в исправном состоянии оборудование спортивных, игровых, детских и хозяйственных площадок, ограждения и изгороди, поддерживать их опрятный внешний вид.</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sidRPr="00BD76DA">
        <w:rPr>
          <w:rFonts w:ascii="Times New Roman" w:hAnsi="Times New Roman" w:cs="Times New Roman"/>
          <w:sz w:val="24"/>
          <w:szCs w:val="24"/>
        </w:rPr>
        <w:t>2. На фасадах многоквартирных и жилых домов, зданий их собственниками, организациями, осуществляющими управление многоквартирными домами, размещаются указатели наименования улицы, переулка, площади и пр.</w:t>
      </w:r>
      <w:r w:rsidR="008B0E5F" w:rsidRPr="00BD76DA">
        <w:rPr>
          <w:rFonts w:ascii="Times New Roman" w:hAnsi="Times New Roman" w:cs="Times New Roman"/>
          <w:sz w:val="24"/>
          <w:szCs w:val="24"/>
        </w:rPr>
        <w:t xml:space="preserve"> Размер цифр указателей не может быть менее 15 см, а размер букв не менее 10 см. Установка указателей должна обеспечивать их </w:t>
      </w:r>
      <w:r w:rsidR="00791861" w:rsidRPr="00BD76DA">
        <w:rPr>
          <w:rFonts w:ascii="Times New Roman" w:hAnsi="Times New Roman" w:cs="Times New Roman"/>
          <w:sz w:val="24"/>
          <w:szCs w:val="24"/>
        </w:rPr>
        <w:t xml:space="preserve">свободный </w:t>
      </w:r>
      <w:r w:rsidR="008B0E5F" w:rsidRPr="00BD76DA">
        <w:rPr>
          <w:rFonts w:ascii="Times New Roman" w:hAnsi="Times New Roman" w:cs="Times New Roman"/>
          <w:sz w:val="24"/>
          <w:szCs w:val="24"/>
        </w:rPr>
        <w:t>обзор</w:t>
      </w:r>
      <w:r w:rsidR="00791861" w:rsidRPr="00BD76DA">
        <w:rPr>
          <w:rFonts w:ascii="Times New Roman" w:hAnsi="Times New Roman" w:cs="Times New Roman"/>
          <w:sz w:val="24"/>
          <w:szCs w:val="24"/>
        </w:rPr>
        <w:t xml:space="preserve"> со стороны уличной проезжей части и пешеходных дорожек, в случае установки забора, закрывающего обзор, указатель номера дома и улицы, устанавливается непосредственно на заборе (иной изгороди).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 организацией, осуществляющей управление многоквартирным домом.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Указатели и таблички должны быть размещены однотипно в каждом подъезде, доме, микрорайоне.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Таблички с номерами квартир должны быть установлены на двери каждой квартиры (при этом следует принимать сложившуюся для данного домовладения нумерацию квартир) собственниками (нанимателями) жилых помещений.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Организация, осуществляющая управление многоквартирным домом, собственник жилого дома обязаны обеспечить свободный проезд (подъезд) технических средств специальных служб (пожарная, спасательная, санитарная и другая техника).</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23. Проведение аварийных работ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Аварии, возникающие в процессе эксплуатации или при проведении земляных работ на подземных и наземных коммуникациях и повлекшие за собой нарушения их нормальной работы или появление возможности угрозы здоровью и жизни граждан, загрязнения водных объектов, требуют принятия оперативных мер для восстановления их нормальной работы в кратчайшие сроки.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получении сигнала (телефонограммы) об аварии организация, в ведении которой находятся указанные коммуникации, немедленно высылает на место аварийную бригаду, которая под руководством ответственного лица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Одновременно с направлением к месту аварии аварийной бригады организация, в ведении которой находятся указанные коммуникации, сообщает телефонограммой о характере и месте аварии в организации, имеющие в районе аварии подземные и наземные сооружения, в службы общественного пассажирского транспорта, органам внутренних дел, уполномоченным в области обеспечения безопасности дорожного движения</w:t>
      </w:r>
      <w:r w:rsidR="00A0722B">
        <w:rPr>
          <w:rFonts w:ascii="Times New Roman" w:hAnsi="Times New Roman" w:cs="Times New Roman"/>
          <w:sz w:val="24"/>
          <w:szCs w:val="24"/>
        </w:rPr>
        <w:t xml:space="preserve"> (при аварии на проезжей части)</w:t>
      </w:r>
      <w:r>
        <w:rPr>
          <w:rFonts w:ascii="Times New Roman" w:hAnsi="Times New Roman" w:cs="Times New Roman"/>
          <w:sz w:val="24"/>
          <w:szCs w:val="24"/>
        </w:rPr>
        <w:t>.</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имеющие в месте аварии надземные или подземные коммуникации, при получении телефонограммы обязаны немедленно выслать на место аварии своего представителя с исполнительной топографической съемкой, который должен указать расположение подведомственных им сооружений и инженерных коммуникаций на местности.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bookmarkStart w:id="7" w:name="Par360"/>
      <w:bookmarkEnd w:id="7"/>
      <w:r>
        <w:rPr>
          <w:rFonts w:ascii="Times New Roman" w:hAnsi="Times New Roman" w:cs="Times New Roman"/>
          <w:sz w:val="24"/>
          <w:szCs w:val="24"/>
        </w:rPr>
        <w:t>5. Организации, складирующие материалы, оборудование или другие ценности вблизи аварии, обязаны по первому требованию руководителя аварийных работ немедленно освободить участок.</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 начала работ аварийная бригада непосредственно на месте аварии согласовывает с органами внутренних дел, уполномоченными в области обеспечения безопасности дорожного движения, порядок производства работ на проезжей части.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дороги по согласованию с органами внутренних дел, уполномоченными в области обеспечения безопасности дорожного движения,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Для ликвидации последствий аварии и восстановления благоустройства территории необходимо оформить в срок не позднее трех суток со дня возникновения аварии разрешения на производство земляных работ в случае их производства на </w:t>
      </w:r>
      <w:r>
        <w:rPr>
          <w:rFonts w:ascii="Times New Roman" w:hAnsi="Times New Roman" w:cs="Times New Roman"/>
          <w:sz w:val="24"/>
          <w:szCs w:val="24"/>
        </w:rPr>
        <w:lastRenderedPageBreak/>
        <w:t xml:space="preserve">земельных участках, не принадлежащих организациям и физическим лицам на праве собственности, в соответствии с </w:t>
      </w:r>
      <w:hyperlink w:anchor="Par416" w:history="1">
        <w:r>
          <w:rPr>
            <w:rFonts w:ascii="Times New Roman" w:hAnsi="Times New Roman" w:cs="Times New Roman"/>
            <w:color w:val="0000FF"/>
            <w:sz w:val="24"/>
            <w:szCs w:val="24"/>
          </w:rPr>
          <w:t>разделом 5</w:t>
        </w:r>
      </w:hyperlink>
      <w:r>
        <w:rPr>
          <w:rFonts w:ascii="Times New Roman" w:hAnsi="Times New Roman" w:cs="Times New Roman"/>
          <w:sz w:val="24"/>
          <w:szCs w:val="24"/>
        </w:rPr>
        <w:t xml:space="preserve"> настоящих Правил. В противном случае раскопка считается несанкционированной, и организация может быть привлечена к административной ответственности за нарушение настоящих Правил.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Восстановление нарушенных дорожных покрытий и других элементов благоустройства, включая озеленение, осуществляется в соответствии с </w:t>
      </w:r>
      <w:hyperlink w:anchor="Par416" w:history="1">
        <w:r>
          <w:rPr>
            <w:rFonts w:ascii="Times New Roman" w:hAnsi="Times New Roman" w:cs="Times New Roman"/>
            <w:color w:val="0000FF"/>
            <w:sz w:val="24"/>
            <w:szCs w:val="24"/>
          </w:rPr>
          <w:t>разделами 5</w:t>
        </w:r>
      </w:hyperlink>
      <w:r>
        <w:rPr>
          <w:rFonts w:ascii="Times New Roman" w:hAnsi="Times New Roman" w:cs="Times New Roman"/>
          <w:sz w:val="24"/>
          <w:szCs w:val="24"/>
        </w:rPr>
        <w:t xml:space="preserve"> и </w:t>
      </w:r>
      <w:hyperlink w:anchor="Par476"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настоящих Правил.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Производство плановых работ под предлогом проведения аварийных категорически запрещается.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24. Содержание акваторий водных объектов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Сброс в водные объекты и захоронение в них отх</w:t>
      </w:r>
      <w:r w:rsidR="0073795C">
        <w:rPr>
          <w:rFonts w:ascii="Times New Roman" w:hAnsi="Times New Roman" w:cs="Times New Roman"/>
          <w:sz w:val="24"/>
          <w:szCs w:val="24"/>
        </w:rPr>
        <w:t>одов производства и потребления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Уборка мусора, попавшего в водные объекты, расположенные на территории </w:t>
      </w:r>
      <w:r w:rsidR="00E63174">
        <w:rPr>
          <w:rFonts w:ascii="Times New Roman" w:hAnsi="Times New Roman" w:cs="Times New Roman"/>
          <w:sz w:val="24"/>
          <w:szCs w:val="24"/>
        </w:rPr>
        <w:t>поселения</w:t>
      </w:r>
      <w:r>
        <w:rPr>
          <w:rFonts w:ascii="Times New Roman" w:hAnsi="Times New Roman" w:cs="Times New Roman"/>
          <w:sz w:val="24"/>
          <w:szCs w:val="24"/>
        </w:rPr>
        <w:t>, осуществляется организациями, осуществляющими пользование водными объектами.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25. Содержание фасадов зданий, строений и сооружений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Собственники зданий, сооружений, строений, а в том случае, если здание, сооружение или строение передано в пользование иному лицу - данные лица, обязаны обеспечить производство работ по надлежащему содержанию зданий, строений и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 в том числе по</w:t>
      </w:r>
      <w:proofErr w:type="gramEnd"/>
      <w:r>
        <w:rPr>
          <w:rFonts w:ascii="Times New Roman" w:hAnsi="Times New Roman" w:cs="Times New Roman"/>
          <w:sz w:val="24"/>
          <w:szCs w:val="24"/>
        </w:rPr>
        <w:t xml:space="preserve"> проведению ремонта, реставрации, покраске фасадов и их отдельных элементов.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26. Содержание таксофонов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возлагается на собственников таксофонов.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27. Содержание наружного освещения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Включение наружных осветительных установок </w:t>
      </w:r>
      <w:r w:rsidR="0073795C">
        <w:rPr>
          <w:rFonts w:ascii="Times New Roman" w:hAnsi="Times New Roman" w:cs="Times New Roman"/>
          <w:sz w:val="24"/>
          <w:szCs w:val="24"/>
        </w:rPr>
        <w:t>улиц</w:t>
      </w:r>
      <w:r>
        <w:rPr>
          <w:rFonts w:ascii="Times New Roman" w:hAnsi="Times New Roman" w:cs="Times New Roman"/>
          <w:sz w:val="24"/>
          <w:szCs w:val="24"/>
        </w:rPr>
        <w:t xml:space="preserve">, территорий микрорайонов и других освещаемых объектов производится организациями, в ведении которых находятся электрические сети, при снижении уровня естественной освещенности в вечерние сумерки до 20 люкс, а отключение - в утренние сумерки при ее повышении - до 10 люкс, по графику, утвержденному Администрацией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Доля действующих светильников, работающих в вечернем и ночном режимах, должна составлять не менее 85%. При этом не допускается расположение неработающих светильников подряд, один за другим.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Допускается частичное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владельцами по мере необходимости.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Вышедшие из строя (отработанные и бой) газоразрядные лампы, содержащие ртуть, люминесцентные лампы должны храниться в специально отведенных для этих целей помещениях и вывозиться на специализированное предприятие для их утилизации. Запрещается относить или вывозить указанные типы ламп на контейнерные площадки, свалки, мусоросжигательные и мусороперерабатывающие заводы.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Вывоз сбитых опор освещения и контактной сети электрифицированного транспорта осуществляется владельцем опоры на улицах немедленно после обнаружения; на остальных территориях, а также демонтируемых опор - в течение суток с момента обнаружения (демонтажа).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Раздел 5. ПРАВИЛА ПРОВЕДЕНИЯ ЗЕМЛЯНЫХ РАБОТ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28. Общие требования к организации земляных работ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Объекты благоустройства являются неотъемлемой частью жилой среды и подлежат охране. Производство земляных работ, в случае производства указанных работ за пределами земельного участка, предоставленного для строительства, не должно приводить к разрушению объектов благоустройства. В случаях крайней необходимости объекты благоустройства могут быть изъяты из функционального хозяйственного пользования временно или безвозвратно с минимальным ущербом для жизнедеятельности проживающего населения.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Земляные работы по новому строительству, в случае производства указанных работ за пределами земельного участка, предоставленного для строительства, ремонту и реконструкции сооружений, коммуникаций, дорог и объектов городского благоустройства и т.п. производятся по письменному разрешению, выдаваемому Администрацией </w:t>
      </w:r>
      <w:r w:rsidR="00E63174">
        <w:rPr>
          <w:rFonts w:ascii="Times New Roman" w:hAnsi="Times New Roman" w:cs="Times New Roman"/>
          <w:sz w:val="24"/>
          <w:szCs w:val="24"/>
        </w:rPr>
        <w:t>Пудожского городского поселения</w:t>
      </w:r>
      <w:r w:rsidR="0073795C">
        <w:rPr>
          <w:rFonts w:ascii="Times New Roman" w:hAnsi="Times New Roman" w:cs="Times New Roman"/>
          <w:sz w:val="24"/>
          <w:szCs w:val="24"/>
        </w:rPr>
        <w:t xml:space="preserve"> </w:t>
      </w:r>
      <w:r>
        <w:rPr>
          <w:rFonts w:ascii="Times New Roman" w:hAnsi="Times New Roman" w:cs="Times New Roman"/>
          <w:sz w:val="24"/>
          <w:szCs w:val="24"/>
        </w:rPr>
        <w:t>при производстве работ на земельных участках, не принадлежащих организациям или физическим лицам на праве собственности.</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производства указанных работ на земельных участках, принадлежащих организациям и физическим лицам на праве собственности, указанные организации или физические лица обязаны уведомить Администрацию </w:t>
      </w:r>
      <w:r w:rsidR="00E63174">
        <w:rPr>
          <w:rFonts w:ascii="Times New Roman" w:hAnsi="Times New Roman" w:cs="Times New Roman"/>
          <w:sz w:val="24"/>
          <w:szCs w:val="24"/>
        </w:rPr>
        <w:t>Пудожского городского поселения</w:t>
      </w:r>
      <w:r w:rsidR="0073795C">
        <w:rPr>
          <w:rFonts w:ascii="Times New Roman" w:hAnsi="Times New Roman" w:cs="Times New Roman"/>
          <w:sz w:val="24"/>
          <w:szCs w:val="24"/>
        </w:rPr>
        <w:t xml:space="preserve"> </w:t>
      </w:r>
      <w:r>
        <w:rPr>
          <w:rFonts w:ascii="Times New Roman" w:hAnsi="Times New Roman" w:cs="Times New Roman"/>
          <w:sz w:val="24"/>
          <w:szCs w:val="24"/>
        </w:rPr>
        <w:t>о производстве таких работ в течение трех дней.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Собственники земельных участков и Администрация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 разрешившие производство земляных работ, осуществляют контроль над сохранностью объектов благоустройства.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29. Проведение земляных работ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производстве земляных работ должны соблюдаться требования строительных, санитарных норм и правил и настоящих Правил.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производстве указанных работ должны обеспечиваться: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надлежащее санитарное состояние прилегающих территорий;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безопасность движения пешеходов и транспорта;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устройство въездов во дворы домовладений, предприятий, организаций, а также подходы к жилым, служебным, торговым, учебным, детским и др. заведениям.</w:t>
      </w:r>
      <w:proofErr w:type="gramEnd"/>
      <w:r>
        <w:rPr>
          <w:rFonts w:ascii="Times New Roman" w:hAnsi="Times New Roman" w:cs="Times New Roman"/>
          <w:sz w:val="24"/>
          <w:szCs w:val="24"/>
        </w:rPr>
        <w:t xml:space="preserve"> В местах пересечения тротуара или иного прохода людей с траншеей должен быть устроен переход с двухсторонним ограждением;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ограждение места разрытия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Производство земляных работ на проезжих частях дорог должно быть организовано с учетом обеспечения условий безопасного пешеходного и транспортного движения.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производстве работ, требующих закрытия проезда, устанавливаются дорожные знаки по схеме, согласованной с органами внутренних дел, уполномоченными в области обеспечения безопасности дорожного движения.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 наступлением темноты место производства работ освещается.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bookmarkStart w:id="8" w:name="Par416"/>
      <w:bookmarkEnd w:id="8"/>
      <w:r>
        <w:rPr>
          <w:rFonts w:ascii="Times New Roman" w:hAnsi="Times New Roman" w:cs="Times New Roman"/>
          <w:sz w:val="24"/>
          <w:szCs w:val="24"/>
        </w:rPr>
        <w:t xml:space="preserve">5. При производстве работ запрещается производить откачку воды из котлованов и траншей на дороги, тротуары, зеленые насаждения, в сети канализации, </w:t>
      </w:r>
      <w:proofErr w:type="spellStart"/>
      <w:r>
        <w:rPr>
          <w:rFonts w:ascii="Times New Roman" w:hAnsi="Times New Roman" w:cs="Times New Roman"/>
          <w:sz w:val="24"/>
          <w:szCs w:val="24"/>
        </w:rPr>
        <w:t>пристенный</w:t>
      </w:r>
      <w:proofErr w:type="spellEnd"/>
      <w:r>
        <w:rPr>
          <w:rFonts w:ascii="Times New Roman" w:hAnsi="Times New Roman" w:cs="Times New Roman"/>
          <w:sz w:val="24"/>
          <w:szCs w:val="24"/>
        </w:rPr>
        <w:t xml:space="preserve"> дренаж, внутриквартальные дренажные сети, в подвалы и к фундаментам зданий. Для откачки воды, по согласованию с Администрацией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 могут быть использованы сети ливневой канализации с предварительным отстоем воды в емкостях для осадки песка и ила. Загрязнение колодцев не допускается.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дорог и прилегающей территории разобранное асфальтобетонное покрытие (скол).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согласно проекту производства работ.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Временно изъятые из функционального хозяйственного пользования объекты благоустройства должны быть восстановлены в полном объеме без снижения их качества.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Вынимаемый из траншей и котлованов грунт, непригодный для обратной засыпки, вывозится в места, указанные в заявке. Засыпка траншей и котлованов производится слоями с тщательным уплотнением каждого слоя; в зимнее время засыпка производится песком и талым грунтом.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Смотровые и </w:t>
      </w:r>
      <w:proofErr w:type="spellStart"/>
      <w:r>
        <w:rPr>
          <w:rFonts w:ascii="Times New Roman" w:hAnsi="Times New Roman" w:cs="Times New Roman"/>
          <w:sz w:val="24"/>
          <w:szCs w:val="24"/>
        </w:rPr>
        <w:t>дождеприемные</w:t>
      </w:r>
      <w:proofErr w:type="spellEnd"/>
      <w:r>
        <w:rPr>
          <w:rFonts w:ascii="Times New Roman" w:hAnsi="Times New Roman" w:cs="Times New Roman"/>
          <w:sz w:val="24"/>
          <w:szCs w:val="24"/>
        </w:rPr>
        <w:t xml:space="preserve"> колодцы на дорогах должны восстанавливаться на одном уровне с дорожным покрытием.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 не менее 15 сантиметров, на остановочной площадке - не менее 20 см, а тротуарного - не менее 8 см.</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Восстановление асфальтобетонного покрытия производится организацией, производившей земляные работы, в течение трех дней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организацией, производящей земляные работы, на всю ширину проезжей части, тротуаров, дорожек, проездов с соответствующими работами по восстановлению бортового камня.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12. В случае некачественного восстановления асфальтобетонного покрытия в месте раскопа или обнаружившейся его просадки в течение трех лет повторное его восстановление выполняет организация, производившая земляные работы.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Пропуск ливневых и талых вод в местах проведения земляных работ и прилегающих к ним территорий обязана обеспечить организация, производящая работы. Для защиты колодцев, </w:t>
      </w:r>
      <w:proofErr w:type="spellStart"/>
      <w:r>
        <w:rPr>
          <w:rFonts w:ascii="Times New Roman" w:hAnsi="Times New Roman" w:cs="Times New Roman"/>
          <w:sz w:val="24"/>
          <w:szCs w:val="24"/>
        </w:rPr>
        <w:t>дождеприемных</w:t>
      </w:r>
      <w:proofErr w:type="spellEnd"/>
      <w:r>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Лицо, ответственное за производство работ, обязано своевременно извещать соответствующие организации о времени начала засыпки траншей и котлованов.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При производстве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Pr>
          <w:rFonts w:ascii="Times New Roman" w:hAnsi="Times New Roman" w:cs="Times New Roman"/>
          <w:sz w:val="24"/>
          <w:szCs w:val="24"/>
        </w:rPr>
        <w:t>электрокабелей</w:t>
      </w:r>
      <w:proofErr w:type="spellEnd"/>
      <w:r>
        <w:rPr>
          <w:rFonts w:ascii="Times New Roman" w:hAnsi="Times New Roman" w:cs="Times New Roman"/>
          <w:sz w:val="24"/>
          <w:szCs w:val="24"/>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и многоквартирных домов.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Все указанные работы проводятся за счет сил и средств организаций, проводящих земляные работы.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Законченные работы должны быть предъявлены представителю Администрации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 выдавшей разрешение на производство работ</w:t>
      </w:r>
      <w:r w:rsidR="001B2AB9">
        <w:rPr>
          <w:rFonts w:ascii="Times New Roman" w:hAnsi="Times New Roman" w:cs="Times New Roman"/>
          <w:sz w:val="24"/>
          <w:szCs w:val="24"/>
        </w:rPr>
        <w:t xml:space="preserve"> </w:t>
      </w:r>
      <w:r>
        <w:rPr>
          <w:rFonts w:ascii="Times New Roman" w:hAnsi="Times New Roman" w:cs="Times New Roman"/>
          <w:sz w:val="24"/>
          <w:szCs w:val="24"/>
        </w:rPr>
        <w:t>с составлением акта приемки.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При производстве работ запрещается: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производство работ на дорогах без согласования с органами внутренних дел, уполномоченными в области обеспечения безопасности дорожного движения;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производство земляных работ в случае обнаружения подземных сооружений, коммуникаций, не указанных в проекте, без согласования с организацией, в чьем ведении находятся сооружения и коммуникации, даже если они не мешают производству работ;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всякое перемещение существующих подземных сооружений, не предусмотренное утвержденным проектом, без согласования с организацией, в чьем ведении находятся сооружения, и Администрацией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загрязнение прилегающих участков улиц и засорение ливневой канализации, засыпка водопропускных труб, кюветов и газонов;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вырубка деревьев, кустарников и обнажение их корней без соответствующего разрешения, если его получение предусмотрено настоящими Правилами, за исключением аварийных работ;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перегон по улицам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транспорта и машин на гусеничном ходу;</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засыпка грунтом крышек люков колодцев и камер, решеток </w:t>
      </w:r>
      <w:proofErr w:type="spellStart"/>
      <w:r>
        <w:rPr>
          <w:rFonts w:ascii="Times New Roman" w:hAnsi="Times New Roman" w:cs="Times New Roman"/>
          <w:sz w:val="24"/>
          <w:szCs w:val="24"/>
        </w:rPr>
        <w:t>дождеприемных</w:t>
      </w:r>
      <w:proofErr w:type="spellEnd"/>
      <w:r>
        <w:rPr>
          <w:rFonts w:ascii="Times New Roman" w:hAnsi="Times New Roman" w:cs="Times New Roman"/>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выталкивание грунта из котлована, траншеи, дорожного корыта за пределы границ строительных площадок;</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открытие крышки люков камер и колодцев на подземных сооружениях и спуск в них без разрешения эксплуатационных служб, а также без принятия мер безопасности для жизни людей.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При производстве земляных работ организации обязаны: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работы по раскопке траншей и котлованов на газонах и цветниках, как правило, выполнять вручную;</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допускать заезд автотранспортных средств и механизмов на газоны, цветники, проезд через бортовые камни;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принять меры по сохранению от возможных повреждений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6. ПРАВИЛА ОЗЕЛЕНЕНИЯ ТЕРРИТОРИЙ </w:t>
      </w:r>
      <w:r w:rsidR="00E63174">
        <w:rPr>
          <w:rFonts w:ascii="Times New Roman" w:hAnsi="Times New Roman" w:cs="Times New Roman"/>
          <w:sz w:val="24"/>
          <w:szCs w:val="24"/>
        </w:rPr>
        <w:t>ПОСЕЛЕНИЯ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30. Общие требования к содержанию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Содержание зеленых насаждений на территории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регламентируется настоящими Правилами.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Ответственность за сохранение и состояние зеленых насаждений, являющихся элементами озеленения на земельных участках, принадлежащих на праве собственности или ином праве организациям и физическим лицам, а также за выявление на указанных земельных участках зеленых насаждений, представляющих угрозу безопасности и санитарно-эпидемиологическому благополучию населения, возлагается на этих лиц в соответствии с действующим законодательством.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 озелененных территориях не допускаются: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Самовольная вырубка и посадка деревьев, кустарников, устройство огородов.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Касание ветвей деревьев </w:t>
      </w:r>
      <w:proofErr w:type="spellStart"/>
      <w:r>
        <w:rPr>
          <w:rFonts w:ascii="Times New Roman" w:hAnsi="Times New Roman" w:cs="Times New Roman"/>
          <w:sz w:val="24"/>
          <w:szCs w:val="24"/>
        </w:rPr>
        <w:t>токонесущих</w:t>
      </w:r>
      <w:proofErr w:type="spellEnd"/>
      <w:r>
        <w:rPr>
          <w:rFonts w:ascii="Times New Roman" w:hAnsi="Times New Roman" w:cs="Times New Roman"/>
          <w:sz w:val="24"/>
          <w:szCs w:val="24"/>
        </w:rPr>
        <w:t xml:space="preserve"> проводов, закрытие ими указателей улиц и номерных знаков домов.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Своевременную обрезку ветвей деревьев, находящихся в непосредственной близости к </w:t>
      </w:r>
      <w:proofErr w:type="spellStart"/>
      <w:r>
        <w:rPr>
          <w:rFonts w:ascii="Times New Roman" w:hAnsi="Times New Roman" w:cs="Times New Roman"/>
          <w:sz w:val="24"/>
          <w:szCs w:val="24"/>
        </w:rPr>
        <w:t>токонесущим</w:t>
      </w:r>
      <w:proofErr w:type="spellEnd"/>
      <w:r>
        <w:rPr>
          <w:rFonts w:ascii="Times New Roman" w:hAnsi="Times New Roman" w:cs="Times New Roman"/>
          <w:sz w:val="24"/>
          <w:szCs w:val="24"/>
        </w:rPr>
        <w:t xml:space="preserve"> проводам, обеспечивают владельцы линий электропередачи, а закрывающих указатели улиц и номерные знаки домов, - организации, осуществляющие управление многоквартирными домами</w:t>
      </w:r>
      <w:r w:rsidR="0057595B">
        <w:rPr>
          <w:rFonts w:ascii="Times New Roman" w:hAnsi="Times New Roman" w:cs="Times New Roman"/>
          <w:sz w:val="24"/>
          <w:szCs w:val="24"/>
        </w:rPr>
        <w:t>, собственники зданий, собственники индивидуальных жилых домов</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Самовольная побелка и покраска стволов деревьев в парках, скверах, на бульварах, улицах и дворовых территориях.</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Побелка стволов деревьев гашеной известью или специальными составами для побелки допускается только на отдельных участках и объектах, где предъявляются повышенные санитарные и другие специальные требования (вблизи общественных туалетов, мест сбора мусора, бытовых отходов, производства с особой спецификой работ и т.п.).</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Стрижка газонов производится организациями, осуществляющими содержание данных территорий, или по договору с ними иными организациями на высоту до 3-5 сантиметров периодически при достижении травяным покровом высоты 10-15 сантиметров. Скошенная трава должна быть убрана в течение 3 суток.</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осуществляющие содержание озелененных территорий, или по договору с ними иные организации своевременно в соответствии с установленными законодательством РФ правилами содержания зеленых насаждений производят: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санитарную, омолаживающую, формовочную обрезку крон деревьев, стрижку "живой" изгороди;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снос деревьев, подлежащих санитарной или аварийной вырубке (согласно </w:t>
      </w:r>
      <w:hyperlink w:anchor="Par641" w:history="1">
        <w:r>
          <w:rPr>
            <w:rFonts w:ascii="Times New Roman" w:hAnsi="Times New Roman" w:cs="Times New Roman"/>
            <w:color w:val="0000FF"/>
            <w:sz w:val="24"/>
            <w:szCs w:val="24"/>
          </w:rPr>
          <w:t>приложению 1</w:t>
        </w:r>
      </w:hyperlink>
      <w:r>
        <w:rPr>
          <w:rFonts w:ascii="Times New Roman" w:hAnsi="Times New Roman" w:cs="Times New Roman"/>
          <w:sz w:val="24"/>
          <w:szCs w:val="24"/>
        </w:rPr>
        <w:t xml:space="preserve"> к настоящим Правилам);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лечение и заделку ран, дупел и механических повреждений на деревьях.</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Полив зеленых насаждений на объектах озеленения, дождевание и обмыв крон деревьев производится организациями, осуществляющими содержание данных территорий, или по договору с ними иными организациями в утреннее время не позднее 8 часов или в вечернее время после 18 часов. Периодичность (сроки, кратность) полива, дождевания и обмыва крон деревьев определяется установленными законодательством РФ правилами содержания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Погибшие и потерявшие декоративность цветы в цветниках и вазонах должны сразу удаляться с одновременной подсадкой в период вегетации новых растений.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Новые посадки, особенно деревьев на придомовых территориях, должны проводиться при согласовании работ в установленном порядке.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 организации строительных площадок должны приниматься меры по сбережению всех зеленых насаждений,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31. Права и обязанности граждан (физических лиц) и собственников (пользователей, арендаторов) озелененных территорий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bookmarkStart w:id="9" w:name="Par476"/>
      <w:bookmarkEnd w:id="9"/>
      <w:r>
        <w:rPr>
          <w:rFonts w:ascii="Times New Roman" w:hAnsi="Times New Roman" w:cs="Times New Roman"/>
          <w:sz w:val="24"/>
          <w:szCs w:val="24"/>
        </w:rPr>
        <w:t>1. Физические лица имеют право:</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Свободно пребывать в садах, парках, скверах, посещать мемориальные комплексы и другие территории, занятые зелеными насаждениями, для удовлетворения своих культурно-оздоровительных и эстетических потребностей, совершать прогулки, заниматься спортом. Использование населением </w:t>
      </w:r>
      <w:r w:rsidR="00E63174">
        <w:rPr>
          <w:rFonts w:ascii="Times New Roman" w:hAnsi="Times New Roman" w:cs="Times New Roman"/>
          <w:sz w:val="24"/>
          <w:szCs w:val="24"/>
        </w:rPr>
        <w:t>поселения</w:t>
      </w:r>
      <w:r>
        <w:rPr>
          <w:rFonts w:ascii="Times New Roman" w:hAnsi="Times New Roman" w:cs="Times New Roman"/>
          <w:sz w:val="24"/>
          <w:szCs w:val="24"/>
        </w:rPr>
        <w:t xml:space="preserve"> территорий отдельных участков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Получать достоверную информацию о состоянии, мерах охраны и перспективах развития зеленого фонда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Участвовать в обсуждении проектов озеленения, а также в разработке альтернативных проектов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Выступать с инициативой о проведении общественной экологической экспертизы проектной документации, реализация которой может причинить вред зеленому фонду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Принимать участие в мероприятиях по озеленению </w:t>
      </w:r>
      <w:r w:rsidR="00E63174">
        <w:rPr>
          <w:rFonts w:ascii="Times New Roman" w:hAnsi="Times New Roman" w:cs="Times New Roman"/>
          <w:sz w:val="24"/>
          <w:szCs w:val="24"/>
        </w:rPr>
        <w:t>поселения</w:t>
      </w:r>
      <w:r>
        <w:rPr>
          <w:rFonts w:ascii="Times New Roman" w:hAnsi="Times New Roman" w:cs="Times New Roman"/>
          <w:sz w:val="24"/>
          <w:szCs w:val="24"/>
        </w:rPr>
        <w:t>, района, двора, санитарной уборке озелененных территорий.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Физические лица при посещении парков, садов, скверов, бульваров и других озелененных территорий обязаны соблюдать требования по охране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 озелененных территориях запрещается: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Повреждать или уничтожать зеленые насаждения.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Жечь опавшую листву, сухую траву, мусор и отходы.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Ходить, сидеть и лежать на газонах (исключая </w:t>
      </w:r>
      <w:proofErr w:type="gramStart"/>
      <w:r>
        <w:rPr>
          <w:rFonts w:ascii="Times New Roman" w:hAnsi="Times New Roman" w:cs="Times New Roman"/>
          <w:sz w:val="24"/>
          <w:szCs w:val="24"/>
        </w:rPr>
        <w:t>луговые</w:t>
      </w:r>
      <w:proofErr w:type="gramEnd"/>
      <w:r>
        <w:rPr>
          <w:rFonts w:ascii="Times New Roman" w:hAnsi="Times New Roman" w:cs="Times New Roman"/>
          <w:sz w:val="24"/>
          <w:szCs w:val="24"/>
        </w:rPr>
        <w:t>), ходить по участкам, занятыми зелеными насаждениями, ездить на велосипедах, лошадях вне специально оборудованных дорог и тропинок.</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Разжигать костры и разбивать палатки.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Ловить и уничтожать лесных животных, разорять птичьи гнезда, муравейники.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Собирать культурные травянистые растения, а также растения, занесенные в Красную книгу Российской Федерации и Республики Карелия, ломать ветви деревьев и кустарников.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 Засорять газоны, травяной покров, цветники, дорожки и водоемы.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3.8. Добывать из деревьев сок, смолу, делать надрезы, надписи и другие механические повреждения, размещать на деревьях рекламу, объявления, номерные знаки, всякого рода указатели, провода (за исключением гирлянд), прикреплять колючую </w:t>
      </w:r>
      <w:r>
        <w:rPr>
          <w:rFonts w:ascii="Times New Roman" w:hAnsi="Times New Roman" w:cs="Times New Roman"/>
          <w:sz w:val="24"/>
          <w:szCs w:val="24"/>
        </w:rPr>
        <w:lastRenderedPageBreak/>
        <w:t>проволоку и другие ограждения, которые могут повредить деревьям, забивать в деревья крючки, гвозди и другие предметы.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 Проезжать на механизированных транспортных средствах (мотоциклах, снегоходах, тракторах и автомашинах), за исключением машин специального назначения.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 Мыть автотранспортные средства.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 Пасти скот.</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 Добывать растительный грунт (землю), песок и производить другие раскопки без согласования в установленном порядке.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 Складировать любые материалы, в том числе отходы производства и потребления.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Производить другие действия, способные нанести вред зеленым насаждениям.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32. Учет, охрана и содержание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95E0B">
        <w:rPr>
          <w:rFonts w:ascii="Times New Roman" w:hAnsi="Times New Roman" w:cs="Times New Roman"/>
          <w:sz w:val="24"/>
          <w:szCs w:val="24"/>
        </w:rPr>
        <w:t>. Охрана и содержание зеленых насаждений, расположенных на территориях:</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95E0B">
        <w:rPr>
          <w:rFonts w:ascii="Times New Roman" w:hAnsi="Times New Roman" w:cs="Times New Roman"/>
          <w:sz w:val="24"/>
          <w:szCs w:val="24"/>
        </w:rPr>
        <w:t xml:space="preserve">.1. Садов, скверов, бульваров, пешеходных аллей возлагается на Администрацию </w:t>
      </w:r>
      <w:r w:rsidR="00E63174">
        <w:rPr>
          <w:rFonts w:ascii="Times New Roman" w:hAnsi="Times New Roman" w:cs="Times New Roman"/>
          <w:sz w:val="24"/>
          <w:szCs w:val="24"/>
        </w:rPr>
        <w:t>Пудожского</w:t>
      </w:r>
      <w:r w:rsidR="00B95E0B">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sidR="00B95E0B">
        <w:rPr>
          <w:rFonts w:ascii="Times New Roman" w:hAnsi="Times New Roman" w:cs="Times New Roman"/>
          <w:sz w:val="24"/>
          <w:szCs w:val="24"/>
        </w:rPr>
        <w:t>, иные уполномоченные организации, а также на собственников, пользователей и арендаторов озелененных территорий.</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95E0B">
        <w:rPr>
          <w:rFonts w:ascii="Times New Roman" w:hAnsi="Times New Roman" w:cs="Times New Roman"/>
          <w:sz w:val="24"/>
          <w:szCs w:val="24"/>
        </w:rPr>
        <w:t>.2. Парков культуры и отдыха, детских парков, специализированных парков возлагается на администрации этих организаций.</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95E0B">
        <w:rPr>
          <w:rFonts w:ascii="Times New Roman" w:hAnsi="Times New Roman" w:cs="Times New Roman"/>
          <w:sz w:val="24"/>
          <w:szCs w:val="24"/>
        </w:rPr>
        <w:t xml:space="preserve">.3. </w:t>
      </w:r>
      <w:proofErr w:type="gramStart"/>
      <w:r w:rsidR="00B95E0B">
        <w:rPr>
          <w:rFonts w:ascii="Times New Roman" w:hAnsi="Times New Roman" w:cs="Times New Roman"/>
          <w:sz w:val="24"/>
          <w:szCs w:val="24"/>
        </w:rPr>
        <w:t>Участков озелененных территорий общего пользования: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возлагается на собственников (пользователей, арендаторов) данных объектов.</w:t>
      </w:r>
      <w:proofErr w:type="gramEnd"/>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95E0B">
        <w:rPr>
          <w:rFonts w:ascii="Times New Roman" w:hAnsi="Times New Roman" w:cs="Times New Roman"/>
          <w:sz w:val="24"/>
          <w:szCs w:val="24"/>
        </w:rPr>
        <w:t>.4. Организаций, а также на участках, закрепленных за ними, осуществляется непосредственно этими организациями.</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95E0B">
        <w:rPr>
          <w:rFonts w:ascii="Times New Roman" w:hAnsi="Times New Roman" w:cs="Times New Roman"/>
          <w:sz w:val="24"/>
          <w:szCs w:val="24"/>
        </w:rPr>
        <w:t>.5. Санитарно-защитных зон осуществляется землевладельцами, землепользователями и арендаторами земельных участков в границах санитарно-защитных зон.</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B95E0B">
        <w:rPr>
          <w:rFonts w:ascii="Times New Roman" w:hAnsi="Times New Roman" w:cs="Times New Roman"/>
          <w:sz w:val="24"/>
          <w:szCs w:val="24"/>
        </w:rPr>
        <w:t>.6. На территориях домовладений - возлагается на организации, осуществляющие управление многоквартирными домами, или на договорных началах - специализированной организацией.</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95E0B">
        <w:rPr>
          <w:rFonts w:ascii="Times New Roman" w:hAnsi="Times New Roman" w:cs="Times New Roman"/>
          <w:sz w:val="24"/>
          <w:szCs w:val="24"/>
        </w:rPr>
        <w:t xml:space="preserve"> Организации, собственники, пользователи и арендаторы озелененных территорий, принявшие обязательства по охране и содержанию зеленых насаждений, обязаны:</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95E0B">
        <w:rPr>
          <w:rFonts w:ascii="Times New Roman" w:hAnsi="Times New Roman" w:cs="Times New Roman"/>
          <w:sz w:val="24"/>
          <w:szCs w:val="24"/>
        </w:rPr>
        <w:t>.1. Обеспечить содержание зеленых насаждений.</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95E0B">
        <w:rPr>
          <w:rFonts w:ascii="Times New Roman" w:hAnsi="Times New Roman" w:cs="Times New Roman"/>
          <w:sz w:val="24"/>
          <w:szCs w:val="24"/>
        </w:rPr>
        <w:t>.2. Оформить и хранить паспорт зеленых насаждений.</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95E0B">
        <w:rPr>
          <w:rFonts w:ascii="Times New Roman" w:hAnsi="Times New Roman" w:cs="Times New Roman"/>
          <w:sz w:val="24"/>
          <w:szCs w:val="24"/>
        </w:rPr>
        <w:t>.3. Обеспечить сохранность и квалифицированный уход за зелеными насаждениями.</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95E0B">
        <w:rPr>
          <w:rFonts w:ascii="Times New Roman" w:hAnsi="Times New Roman" w:cs="Times New Roman"/>
          <w:sz w:val="24"/>
          <w:szCs w:val="24"/>
        </w:rPr>
        <w:t>.4. Регулярно проводить весь комплекс агротехнических мер, в том числе полив газонов, деревьев и кустарников, борьбу с сорняками, вредителями и болезнями, скашивание газонов.</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95E0B">
        <w:rPr>
          <w:rFonts w:ascii="Times New Roman" w:hAnsi="Times New Roman" w:cs="Times New Roman"/>
          <w:sz w:val="24"/>
          <w:szCs w:val="24"/>
        </w:rPr>
        <w:t>.5. Проводить озеленение и текущий ремонт зеленых насаждений на закрепленной территории по утвержденным дендрологическим проектам, разработанным в соответствии с градостроительными, экологическими, санитарно-гигиеническими нормами за свой счет.</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95E0B">
        <w:rPr>
          <w:rFonts w:ascii="Times New Roman" w:hAnsi="Times New Roman" w:cs="Times New Roman"/>
          <w:sz w:val="24"/>
          <w:szCs w:val="24"/>
        </w:rPr>
        <w:t>.6. Снос (пересадку) зеленых насаждений оформлять в порядке, установленном настоящими Правилами.</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95E0B">
        <w:rPr>
          <w:rFonts w:ascii="Times New Roman" w:hAnsi="Times New Roman" w:cs="Times New Roman"/>
          <w:sz w:val="24"/>
          <w:szCs w:val="24"/>
        </w:rPr>
        <w:t xml:space="preserve">.7. </w:t>
      </w:r>
      <w:proofErr w:type="gramStart"/>
      <w:r w:rsidR="00B95E0B">
        <w:rPr>
          <w:rFonts w:ascii="Times New Roman" w:hAnsi="Times New Roman" w:cs="Times New Roman"/>
          <w:sz w:val="24"/>
          <w:szCs w:val="24"/>
        </w:rPr>
        <w:t xml:space="preserve">Проводить омолаживающую обрезку деревьев, формовочную и санитарную обрезку древесно-кустарниковой и кустарниковой растительности, а в случае нахождения зеленых насаждений на земельных участках, не принадлежащих организациям и физическим лицам на праве собственности, только по письменному разрешению Комиссии по обследованию зеленых насаждений, создаваемой в порядке и в составе, определенном постановлением Администрации </w:t>
      </w:r>
      <w:r w:rsidR="00E63174">
        <w:rPr>
          <w:rFonts w:ascii="Times New Roman" w:hAnsi="Times New Roman" w:cs="Times New Roman"/>
          <w:sz w:val="24"/>
          <w:szCs w:val="24"/>
        </w:rPr>
        <w:t>Пудожского</w:t>
      </w:r>
      <w:r w:rsidR="00B95E0B">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sidR="00B95E0B">
        <w:rPr>
          <w:rFonts w:ascii="Times New Roman" w:hAnsi="Times New Roman" w:cs="Times New Roman"/>
          <w:sz w:val="24"/>
          <w:szCs w:val="24"/>
        </w:rPr>
        <w:t>.</w:t>
      </w:r>
      <w:proofErr w:type="gramEnd"/>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B95E0B">
        <w:rPr>
          <w:rFonts w:ascii="Times New Roman" w:hAnsi="Times New Roman" w:cs="Times New Roman"/>
          <w:sz w:val="24"/>
          <w:szCs w:val="24"/>
        </w:rPr>
        <w:t>8. Не допускать загрязнения территорий, занятых зелеными насаждениями, хозяйственно-бытовыми и промышленными отходами, сточными водами.</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95E0B">
        <w:rPr>
          <w:rFonts w:ascii="Times New Roman" w:hAnsi="Times New Roman" w:cs="Times New Roman"/>
          <w:sz w:val="24"/>
          <w:szCs w:val="24"/>
        </w:rPr>
        <w:t>.9. Не допускать складирования на газонах и под зелеными насаждениями грязи, снега, за исключением чистого, полученного от расчистки садово-парковых дорожек, а также скола льда с очищаемой площадки.</w:t>
      </w:r>
    </w:p>
    <w:p w:rsidR="00B95E0B" w:rsidRDefault="00F023AA"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B95E0B">
        <w:rPr>
          <w:rFonts w:ascii="Times New Roman" w:hAnsi="Times New Roman" w:cs="Times New Roman"/>
          <w:sz w:val="24"/>
          <w:szCs w:val="24"/>
        </w:rPr>
        <w:t>.10. Проводить санитарную уборку территории, удаление поломанных, сухих деревьев и кустарников.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33. Снос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Снос зеленых насаждений, находящихся на земельных участках, не принадлежащих организациям и физическим лицам на праве собственности, может быть разрешен в случаях:</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Обслуживания объектов инженерного благоустройства, надземных коммуникаций.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Ликвидации аварийных и чрезвычайных ситуаций, в том числе на объектах инженерного благоустройства.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Необходимости улучшения качественного и видового состава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Снос зеленых насаждений, находящихся на земельных участках, не принадлежащих организациям и физическим лицам на праве собственности, совершенный без предварительного оформления разрешительных документов, является несанкционированным.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Снос зеленых насаждений, находящихся на земельных участках, не принадлежащих организациям и физическим лицам на праве собственности, допускается только по разрешени</w:t>
      </w:r>
      <w:r w:rsidR="00F023AA">
        <w:rPr>
          <w:rFonts w:ascii="Times New Roman" w:hAnsi="Times New Roman" w:cs="Times New Roman"/>
          <w:sz w:val="24"/>
          <w:szCs w:val="24"/>
        </w:rPr>
        <w:t>ю</w:t>
      </w:r>
      <w:r>
        <w:rPr>
          <w:rFonts w:ascii="Times New Roman" w:hAnsi="Times New Roman" w:cs="Times New Roman"/>
          <w:sz w:val="24"/>
          <w:szCs w:val="24"/>
        </w:rPr>
        <w:t xml:space="preserve"> </w:t>
      </w:r>
      <w:r w:rsidR="00F023AA">
        <w:rPr>
          <w:rFonts w:ascii="Times New Roman" w:hAnsi="Times New Roman" w:cs="Times New Roman"/>
          <w:sz w:val="24"/>
          <w:szCs w:val="24"/>
        </w:rPr>
        <w:t>Администрации Пудожского городского поселения.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Республики Карелия, а также расположенных на особо охраняемых природных территориях местного значения, запрещен.</w:t>
      </w:r>
      <w:proofErr w:type="gramEnd"/>
      <w:r>
        <w:rPr>
          <w:rFonts w:ascii="Times New Roman" w:hAnsi="Times New Roman" w:cs="Times New Roman"/>
          <w:sz w:val="24"/>
          <w:szCs w:val="24"/>
        </w:rPr>
        <w:t xml:space="preserve"> Все перечисленные насаждения в целях их сохранения, в случае необходимости, защищаются от падения и иного разрушения путем механической поддержки и защиты деревьев (растяжки, </w:t>
      </w:r>
      <w:proofErr w:type="spellStart"/>
      <w:r>
        <w:rPr>
          <w:rFonts w:ascii="Times New Roman" w:hAnsi="Times New Roman" w:cs="Times New Roman"/>
          <w:sz w:val="24"/>
          <w:szCs w:val="24"/>
        </w:rPr>
        <w:t>каблинг</w:t>
      </w:r>
      <w:proofErr w:type="spellEnd"/>
      <w:r>
        <w:rPr>
          <w:rFonts w:ascii="Times New Roman" w:hAnsi="Times New Roman" w:cs="Times New Roman"/>
          <w:sz w:val="24"/>
          <w:szCs w:val="24"/>
        </w:rPr>
        <w:t>, бандаж).</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чрезвычайных ситуациях, когда снос особо охраняемых насаждений неизбежен, экспертиза целесообразности сноса и оценка экологического ущерба проводится Комиссией по обследованию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чрезвычайных ситуациях, когда падение крупных деревьев может угрожать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авариях на объектах инженерного благоустройства и т.п., требующих безотлагательного проведения ремонтных работ, снос зеленых насаждений производится без предварительного оформления разрешений.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факту каждого случая вынужденного сноса зеленых насаждений, находящихся на земельных участках, не принадлежащих организациям и физическим лицам на праве собственности, организацией, выполняющей ремонтные работы, составляется акт, направляемый в </w:t>
      </w:r>
      <w:r w:rsidR="00F023AA">
        <w:rPr>
          <w:rFonts w:ascii="Times New Roman" w:hAnsi="Times New Roman" w:cs="Times New Roman"/>
          <w:sz w:val="24"/>
          <w:szCs w:val="24"/>
        </w:rPr>
        <w:t>Администрацию Пудожского городского поселения</w:t>
      </w:r>
      <w:r>
        <w:rPr>
          <w:rFonts w:ascii="Times New Roman" w:hAnsi="Times New Roman" w:cs="Times New Roman"/>
          <w:sz w:val="24"/>
          <w:szCs w:val="24"/>
        </w:rPr>
        <w:t>, для решения о признании факта сноса вынужденным или несанкционированным. Санкционирование вынужденного сноса оформляется в срок не более 7 дней.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Разрешения на снос деревьев, находящихся на земельных участках, не принадлежащих организациям и физическим лицам на праве собственности, растущих ближе 5 метров от наружных стен зданий и сооружений, вызывающих повышенное затенение помещений, выдаются </w:t>
      </w:r>
      <w:r w:rsidR="00F023AA">
        <w:rPr>
          <w:rFonts w:ascii="Times New Roman" w:hAnsi="Times New Roman" w:cs="Times New Roman"/>
          <w:sz w:val="24"/>
          <w:szCs w:val="24"/>
        </w:rPr>
        <w:t>Администрацией Пудожского городского поселения</w:t>
      </w:r>
      <w:r>
        <w:rPr>
          <w:rFonts w:ascii="Times New Roman" w:hAnsi="Times New Roman" w:cs="Times New Roman"/>
          <w:sz w:val="24"/>
          <w:szCs w:val="24"/>
        </w:rPr>
        <w:t xml:space="preserve"> по заявлениям граждан и организаций.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исключения повышенного затенения помещений могут рекомендоваться обрезка крон деревьев и выборочное удаление ветвей.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Признаки категорий деревьев, подлежащих санитарной вырубке, определяются согласно </w:t>
      </w:r>
      <w:hyperlink w:anchor="Par641" w:history="1">
        <w:r>
          <w:rPr>
            <w:rFonts w:ascii="Times New Roman" w:hAnsi="Times New Roman" w:cs="Times New Roman"/>
            <w:color w:val="0000FF"/>
            <w:sz w:val="24"/>
            <w:szCs w:val="24"/>
          </w:rPr>
          <w:t>приложению 1</w:t>
        </w:r>
      </w:hyperlink>
      <w:r>
        <w:rPr>
          <w:rFonts w:ascii="Times New Roman" w:hAnsi="Times New Roman" w:cs="Times New Roman"/>
          <w:sz w:val="24"/>
          <w:szCs w:val="24"/>
        </w:rPr>
        <w:t xml:space="preserve"> к настоящим Правилам.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Если при обследовании сухих деревьев и кустарников будет установлено, что их гибель произошла не от старости и болезней, а по вине отдельных физических или должностных лиц, организаций, то оценка указанных зеленых насаждений производится по ставкам восстановительной стоимости, а виновные в их гибели могут быть привлечены к административной ответственности.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34. Возмещение ущерба и восстановление зеленых насаждений после их сноса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Утрата (снос, уничтожение) либо повреждение многолетних зеленых насаждений, находящихся на земельных участках, не принадлежащих организациям и физическим лицам на праве собственности, которые произошли в результате действий или бездействия должностных лиц, граждан, организаций, подлежат полной компенсации в денежной (восстановительной стоимости) или натуральной форме (компенсационное озеленение) этими лицами.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Восстановительная стоимость включает в себя затраты на воспроизводство (посадку) насаждений, на долговременный уход за ними, определяемый в зависимости от ценности, местоположения и качественного состояния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Расчет восстановительной стоимости производится </w:t>
      </w:r>
      <w:proofErr w:type="spellStart"/>
      <w:r w:rsidR="00F023AA">
        <w:rPr>
          <w:rFonts w:ascii="Times New Roman" w:hAnsi="Times New Roman" w:cs="Times New Roman"/>
          <w:sz w:val="24"/>
          <w:szCs w:val="24"/>
        </w:rPr>
        <w:t>Администрациейц</w:t>
      </w:r>
      <w:proofErr w:type="spellEnd"/>
      <w:r w:rsidR="00F023AA">
        <w:rPr>
          <w:rFonts w:ascii="Times New Roman" w:hAnsi="Times New Roman" w:cs="Times New Roman"/>
          <w:sz w:val="24"/>
          <w:szCs w:val="24"/>
        </w:rPr>
        <w:t xml:space="preserve"> </w:t>
      </w:r>
      <w:proofErr w:type="spellStart"/>
      <w:r w:rsidR="00F023AA">
        <w:rPr>
          <w:rFonts w:ascii="Times New Roman" w:hAnsi="Times New Roman" w:cs="Times New Roman"/>
          <w:sz w:val="24"/>
          <w:szCs w:val="24"/>
        </w:rPr>
        <w:t>Пудожского</w:t>
      </w:r>
      <w:proofErr w:type="spellEnd"/>
      <w:r w:rsidR="00F023AA">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 xml:space="preserve"> при оформлении разрешения на снос зеленых насаждений, а также при расчете ущерба, нанесенного зеленым насаждениям незаконными действиями (бездействиями) должностных лиц, граждан, организаций, согласно Методике расчета восстановительной стоимости зеленых насаждений при их повреждении и сносе </w:t>
      </w:r>
      <w:hyperlink w:anchor="Par710" w:history="1">
        <w:r>
          <w:rPr>
            <w:rFonts w:ascii="Times New Roman" w:hAnsi="Times New Roman" w:cs="Times New Roman"/>
            <w:color w:val="0000FF"/>
            <w:sz w:val="24"/>
            <w:szCs w:val="24"/>
          </w:rPr>
          <w:t>(приложение 2)</w:t>
        </w:r>
      </w:hyperlink>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Восстановительная стоимость в денежной форме перечисляется гражданами и организациями, в интересах которых производится снос зеленых насаждений, в бюджет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Оплата восстановительной стоимости производится на основании расчетных документов (счет-фактура) в течение 20 дней со дня их получения.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Восстановительная стоимость не взыскивается и компенсационное озеленение не производится в следующих случаях:</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Санитарных рубок на озелененных городских территориях, проводимых по письменному разрешению Комиссии по обследованию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Восстановления норм инсоляции жилых помещений по заключению органов государственного санитарно-эпидемиологического надзора.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Сноса зеленых насаждений, высаженных с нарушением действующих норм.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Повреждения (утраты) зеленых насаждений в результате стихийных бедствий.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При удалении аварийных деревьев и кустарников, признанных таковыми в соответствии с настоящими Правилами.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Сноса зеленых насаждений, расположенных на земельных участках, находящихся в собственности организаций и физических лиц.</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Компенсационное озеленение производится за счет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 и организаций, в интересах которых был произведен снос.</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Компенсационное озеленение может быть произведено гражданами или организациями по согласованию </w:t>
      </w:r>
      <w:r w:rsidR="00F023AA">
        <w:rPr>
          <w:rFonts w:ascii="Times New Roman" w:hAnsi="Times New Roman" w:cs="Times New Roman"/>
          <w:sz w:val="24"/>
          <w:szCs w:val="24"/>
        </w:rPr>
        <w:t>с Администрацией Пудожского городского поселения</w:t>
      </w:r>
      <w:r>
        <w:rPr>
          <w:rFonts w:ascii="Times New Roman" w:hAnsi="Times New Roman" w:cs="Times New Roman"/>
          <w:sz w:val="24"/>
          <w:szCs w:val="24"/>
        </w:rPr>
        <w:t xml:space="preserve"> с учетом возможности такого озеленения и определения конкретных мест озеленения.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Компенсационное озеленение производится с учетом следующих требований: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Количество восстанавливаемых зеленых насаждений должно превышать количество снесенных в двойном размере без сокращения площади озелененной территории.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Видовой состав и конструкция восстанавливаемых зеленых насаждений по архитектурным, экологическим и эстетическим характеристикам подлежат улучшению.</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Восстановление зеленых насаждений производится с высадкой крупномерных деревьев с комом, как правило, в пределах территории, где был произведен снос.</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Восстановление осуществляется в течение одного сезона после соответствующего сноса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 В случае гибели (уничтожения) вновь высаженных зеленых насаждений их сопоставимое восстановление производится гражданами и организациями или лицами, уполномоченными ими, не позднее следующего сезона посадки деревьев и кустарников.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5.6. При нарушении требований, указанных в </w:t>
      </w:r>
      <w:hyperlink w:anchor="Par589" w:history="1">
        <w:r>
          <w:rPr>
            <w:rFonts w:ascii="Times New Roman" w:hAnsi="Times New Roman" w:cs="Times New Roman"/>
            <w:color w:val="0000FF"/>
            <w:sz w:val="24"/>
            <w:szCs w:val="24"/>
          </w:rPr>
          <w:t>п. 5</w:t>
        </w:r>
      </w:hyperlink>
      <w:r>
        <w:rPr>
          <w:rFonts w:ascii="Times New Roman" w:hAnsi="Times New Roman" w:cs="Times New Roman"/>
          <w:sz w:val="24"/>
          <w:szCs w:val="24"/>
        </w:rPr>
        <w:t>, восстановительная стоимость выплачивается в установленном порядке.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Компенсационное озеленение осуществляется: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При восстановлении более 20 единиц древесно-кустарниковой растительности в соответствии с утвержденным дендрологическим проектом;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6.2. При восстановлении не более 20 единиц древесно-кустарниковой растительности в соответствии со схемой, согласованной с Администрацией </w:t>
      </w:r>
      <w:r w:rsidR="00E63174">
        <w:rPr>
          <w:rFonts w:ascii="Times New Roman" w:hAnsi="Times New Roman" w:cs="Times New Roman"/>
          <w:sz w:val="24"/>
          <w:szCs w:val="24"/>
        </w:rPr>
        <w:t>Пудожского</w:t>
      </w:r>
      <w:r>
        <w:rPr>
          <w:rFonts w:ascii="Times New Roman" w:hAnsi="Times New Roman" w:cs="Times New Roman"/>
          <w:sz w:val="24"/>
          <w:szCs w:val="24"/>
        </w:rPr>
        <w:t xml:space="preserve"> городского </w:t>
      </w:r>
      <w:r w:rsidR="00E63174">
        <w:rPr>
          <w:rFonts w:ascii="Times New Roman" w:hAnsi="Times New Roman" w:cs="Times New Roman"/>
          <w:sz w:val="24"/>
          <w:szCs w:val="24"/>
        </w:rPr>
        <w:t>поселения</w:t>
      </w:r>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Снос зеленых насаждений допускается только после полной предварительной оплаты их восстановительной стоимости (согласно </w:t>
      </w:r>
      <w:hyperlink w:anchor="Par578" w:history="1">
        <w:r>
          <w:rPr>
            <w:rFonts w:ascii="Times New Roman" w:hAnsi="Times New Roman" w:cs="Times New Roman"/>
            <w:color w:val="0000FF"/>
            <w:sz w:val="24"/>
            <w:szCs w:val="24"/>
          </w:rPr>
          <w:t>подпункту 2.2 пункта 2</w:t>
        </w:r>
      </w:hyperlink>
      <w:r>
        <w:rPr>
          <w:rFonts w:ascii="Times New Roman" w:hAnsi="Times New Roman" w:cs="Times New Roman"/>
          <w:sz w:val="24"/>
          <w:szCs w:val="24"/>
        </w:rPr>
        <w:t xml:space="preserve"> настоящей статьи) или получения письменного согласования на компенсационное озеленение (с отражением требований согласно </w:t>
      </w:r>
      <w:hyperlink w:anchor="Par587" w:history="1">
        <w:r>
          <w:rPr>
            <w:rFonts w:ascii="Times New Roman" w:hAnsi="Times New Roman" w:cs="Times New Roman"/>
            <w:color w:val="0000FF"/>
            <w:sz w:val="24"/>
            <w:szCs w:val="24"/>
          </w:rPr>
          <w:t>пунктам 4</w:t>
        </w:r>
      </w:hyperlink>
      <w:r>
        <w:rPr>
          <w:rFonts w:ascii="Times New Roman" w:hAnsi="Times New Roman" w:cs="Times New Roman"/>
          <w:sz w:val="24"/>
          <w:szCs w:val="24"/>
        </w:rPr>
        <w:t xml:space="preserve">, </w:t>
      </w:r>
      <w:hyperlink w:anchor="Par589"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и </w:t>
      </w:r>
      <w:hyperlink w:anchor="Par596"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настоящей статьи).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 проведении строительных работ зеленые насаждения, подлежащие сносу, восстанавливаются за счет средств застройщика. Озеленение, проводимое в соответствии с утвержденной проектной документацией на строительство, не может быть зачтено как проведение работ по компенсационному озеленению.</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center"/>
        <w:outlineLvl w:val="1"/>
        <w:rPr>
          <w:rFonts w:ascii="Times New Roman" w:hAnsi="Times New Roman" w:cs="Times New Roman"/>
          <w:sz w:val="24"/>
          <w:szCs w:val="24"/>
        </w:rPr>
      </w:pPr>
      <w:bookmarkStart w:id="10" w:name="Par596"/>
      <w:bookmarkEnd w:id="10"/>
      <w:r>
        <w:rPr>
          <w:rFonts w:ascii="Times New Roman" w:hAnsi="Times New Roman" w:cs="Times New Roman"/>
          <w:sz w:val="24"/>
          <w:szCs w:val="24"/>
        </w:rPr>
        <w:t xml:space="preserve">Раздел </w:t>
      </w:r>
      <w:r w:rsidR="00E437DA">
        <w:rPr>
          <w:rFonts w:ascii="Times New Roman" w:hAnsi="Times New Roman" w:cs="Times New Roman"/>
          <w:sz w:val="24"/>
          <w:szCs w:val="24"/>
        </w:rPr>
        <w:t>7</w:t>
      </w:r>
      <w:r>
        <w:rPr>
          <w:rFonts w:ascii="Times New Roman" w:hAnsi="Times New Roman" w:cs="Times New Roman"/>
          <w:sz w:val="24"/>
          <w:szCs w:val="24"/>
        </w:rPr>
        <w:t xml:space="preserve">. ОБЕСПЕЧЕНИЕ КОНТРОЛЯ НАД СОБЛЮДЕНИЕМ </w:t>
      </w:r>
      <w:proofErr w:type="gramStart"/>
      <w:r>
        <w:rPr>
          <w:rFonts w:ascii="Times New Roman" w:hAnsi="Times New Roman" w:cs="Times New Roman"/>
          <w:sz w:val="24"/>
          <w:szCs w:val="24"/>
        </w:rPr>
        <w:t>НАСТОЯЩИХ</w:t>
      </w:r>
      <w:proofErr w:type="gramEnd"/>
    </w:p>
    <w:p w:rsidR="00B95E0B" w:rsidRDefault="00B95E0B" w:rsidP="00B95E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ПРАВИЛ И ОТВЕТСТВЕННОСТЬ ЗА ИХ НАРУШЕНИЕ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3</w:t>
      </w:r>
      <w:r w:rsidR="00E437DA">
        <w:rPr>
          <w:rFonts w:ascii="Times New Roman" w:hAnsi="Times New Roman" w:cs="Times New Roman"/>
          <w:sz w:val="24"/>
          <w:szCs w:val="24"/>
        </w:rPr>
        <w:t>5</w:t>
      </w:r>
      <w:r>
        <w:rPr>
          <w:rFonts w:ascii="Times New Roman" w:hAnsi="Times New Roman" w:cs="Times New Roman"/>
          <w:sz w:val="24"/>
          <w:szCs w:val="24"/>
        </w:rPr>
        <w:t>. Обеспечение контроля по соблюдению настоящих Правил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настоящих Правил осуществляют уполномоченные органы в пределах своей компетенции.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3</w:t>
      </w:r>
      <w:r w:rsidR="00E437DA">
        <w:rPr>
          <w:rFonts w:ascii="Times New Roman" w:hAnsi="Times New Roman" w:cs="Times New Roman"/>
          <w:sz w:val="24"/>
          <w:szCs w:val="24"/>
        </w:rPr>
        <w:t>6</w:t>
      </w:r>
      <w:r>
        <w:rPr>
          <w:rFonts w:ascii="Times New Roman" w:hAnsi="Times New Roman" w:cs="Times New Roman"/>
          <w:sz w:val="24"/>
          <w:szCs w:val="24"/>
        </w:rPr>
        <w:t>. Ответственность юридических, физических и должностных лиц за нарушение настоящих Правил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 нарушение настоящих Правил устанавливается административная ответственность, предусмотренная действующим </w:t>
      </w:r>
      <w:hyperlink r:id="rId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если за нарушение отдельных норм настоящих Правил не предусмотрена иная мера ответственности.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B95E0B" w:rsidRDefault="00B95E0B" w:rsidP="00B95E0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Правилам благоустройства,</w:t>
      </w:r>
    </w:p>
    <w:p w:rsidR="00B95E0B" w:rsidRDefault="00B95E0B" w:rsidP="00B95E0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обеспечения чистоты и порядка</w:t>
      </w:r>
    </w:p>
    <w:p w:rsidR="00B95E0B" w:rsidRDefault="00B95E0B" w:rsidP="00B95E0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w:t>
      </w:r>
      <w:r w:rsidR="00E63174">
        <w:rPr>
          <w:rFonts w:ascii="Times New Roman" w:hAnsi="Times New Roman" w:cs="Times New Roman"/>
          <w:sz w:val="24"/>
          <w:szCs w:val="24"/>
        </w:rPr>
        <w:t>Пудожском городском поселении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Признаки категорий деревьев, подлежащих санитарной рубке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1755"/>
        <w:gridCol w:w="3159"/>
        <w:gridCol w:w="3627"/>
      </w:tblGrid>
      <w:tr w:rsidR="00B95E0B">
        <w:trPr>
          <w:trHeight w:val="600"/>
          <w:tblCellSpacing w:w="5" w:type="nil"/>
        </w:trPr>
        <w:tc>
          <w:tcPr>
            <w:tcW w:w="1755"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Категории  </w:t>
            </w:r>
            <w:r>
              <w:rPr>
                <w:rFonts w:ascii="Courier New" w:hAnsi="Courier New" w:cs="Courier New"/>
                <w:sz w:val="20"/>
                <w:szCs w:val="20"/>
              </w:rPr>
              <w:br/>
              <w:t xml:space="preserve">  состояния  </w:t>
            </w:r>
            <w:r>
              <w:rPr>
                <w:rFonts w:ascii="Courier New" w:hAnsi="Courier New" w:cs="Courier New"/>
                <w:sz w:val="20"/>
                <w:szCs w:val="20"/>
              </w:rPr>
              <w:br/>
              <w:t xml:space="preserve">  деревьев   </w:t>
            </w:r>
          </w:p>
        </w:tc>
        <w:tc>
          <w:tcPr>
            <w:tcW w:w="3159"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Основные признаки     </w:t>
            </w:r>
          </w:p>
        </w:tc>
        <w:tc>
          <w:tcPr>
            <w:tcW w:w="3627"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Дополнительные признаки   </w:t>
            </w:r>
          </w:p>
        </w:tc>
      </w:tr>
      <w:tr w:rsidR="00B95E0B">
        <w:trPr>
          <w:tblCellSpacing w:w="5" w:type="nil"/>
        </w:trPr>
        <w:tc>
          <w:tcPr>
            <w:tcW w:w="8541" w:type="dxa"/>
            <w:gridSpan w:val="3"/>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ХВОЙНЫЕ ПОРОДЫ                           </w:t>
            </w:r>
          </w:p>
        </w:tc>
      </w:tr>
      <w:tr w:rsidR="00B95E0B">
        <w:trPr>
          <w:trHeight w:val="1000"/>
          <w:tblCellSpacing w:w="5" w:type="nil"/>
        </w:trPr>
        <w:tc>
          <w:tcPr>
            <w:tcW w:w="1755"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Усыхающие    </w:t>
            </w:r>
          </w:p>
        </w:tc>
        <w:tc>
          <w:tcPr>
            <w:tcW w:w="3159"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Хвоя серая, желтоватая   </w:t>
            </w:r>
            <w:r>
              <w:rPr>
                <w:rFonts w:ascii="Courier New" w:hAnsi="Courier New" w:cs="Courier New"/>
                <w:sz w:val="20"/>
                <w:szCs w:val="20"/>
              </w:rPr>
              <w:br/>
              <w:t xml:space="preserve">или желто-зеленая,       </w:t>
            </w:r>
            <w:r>
              <w:rPr>
                <w:rFonts w:ascii="Courier New" w:hAnsi="Courier New" w:cs="Courier New"/>
                <w:sz w:val="20"/>
                <w:szCs w:val="20"/>
              </w:rPr>
              <w:br/>
              <w:t xml:space="preserve">крона заметно </w:t>
            </w:r>
            <w:proofErr w:type="spellStart"/>
            <w:r>
              <w:rPr>
                <w:rFonts w:ascii="Courier New" w:hAnsi="Courier New" w:cs="Courier New"/>
                <w:sz w:val="20"/>
                <w:szCs w:val="20"/>
              </w:rPr>
              <w:t>изрежена</w:t>
            </w:r>
            <w:proofErr w:type="spellEnd"/>
            <w:r>
              <w:rPr>
                <w:rFonts w:ascii="Courier New" w:hAnsi="Courier New" w:cs="Courier New"/>
                <w:sz w:val="20"/>
                <w:szCs w:val="20"/>
              </w:rPr>
              <w:t xml:space="preserve">,  </w:t>
            </w:r>
            <w:r>
              <w:rPr>
                <w:rFonts w:ascii="Courier New" w:hAnsi="Courier New" w:cs="Courier New"/>
                <w:sz w:val="20"/>
                <w:szCs w:val="20"/>
              </w:rPr>
              <w:br/>
              <w:t>прирост текущего года еще</w:t>
            </w:r>
            <w:r>
              <w:rPr>
                <w:rFonts w:ascii="Courier New" w:hAnsi="Courier New" w:cs="Courier New"/>
                <w:sz w:val="20"/>
                <w:szCs w:val="20"/>
              </w:rPr>
              <w:br/>
              <w:t xml:space="preserve">заметен или отсутствует  </w:t>
            </w:r>
          </w:p>
        </w:tc>
        <w:tc>
          <w:tcPr>
            <w:tcW w:w="3627"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Возможны признаки заселения  </w:t>
            </w:r>
            <w:r>
              <w:rPr>
                <w:rFonts w:ascii="Courier New" w:hAnsi="Courier New" w:cs="Courier New"/>
                <w:sz w:val="20"/>
                <w:szCs w:val="20"/>
              </w:rPr>
              <w:br/>
              <w:t>дерева стволовыми вредителями</w:t>
            </w:r>
            <w:r>
              <w:rPr>
                <w:rFonts w:ascii="Courier New" w:hAnsi="Courier New" w:cs="Courier New"/>
                <w:sz w:val="20"/>
                <w:szCs w:val="20"/>
              </w:rPr>
              <w:br/>
              <w:t xml:space="preserve">(смоляные воронки, буровая   </w:t>
            </w:r>
            <w:r>
              <w:rPr>
                <w:rFonts w:ascii="Courier New" w:hAnsi="Courier New" w:cs="Courier New"/>
                <w:sz w:val="20"/>
                <w:szCs w:val="20"/>
              </w:rPr>
              <w:br/>
              <w:t xml:space="preserve">мука, насекомые на коре,     </w:t>
            </w:r>
            <w:r>
              <w:rPr>
                <w:rFonts w:ascii="Courier New" w:hAnsi="Courier New" w:cs="Courier New"/>
                <w:sz w:val="20"/>
                <w:szCs w:val="20"/>
              </w:rPr>
              <w:br/>
              <w:t xml:space="preserve">под корой и в древесине)     </w:t>
            </w:r>
          </w:p>
        </w:tc>
      </w:tr>
      <w:tr w:rsidR="00B95E0B">
        <w:trPr>
          <w:trHeight w:val="1200"/>
          <w:tblCellSpacing w:w="5" w:type="nil"/>
        </w:trPr>
        <w:tc>
          <w:tcPr>
            <w:tcW w:w="1755"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Сухостой     </w:t>
            </w:r>
            <w:r>
              <w:rPr>
                <w:rFonts w:ascii="Courier New" w:hAnsi="Courier New" w:cs="Courier New"/>
                <w:sz w:val="20"/>
                <w:szCs w:val="20"/>
              </w:rPr>
              <w:br/>
              <w:t>текущего года</w:t>
            </w:r>
          </w:p>
        </w:tc>
        <w:tc>
          <w:tcPr>
            <w:tcW w:w="3159"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Хвоя текущего года серая,</w:t>
            </w:r>
            <w:r>
              <w:rPr>
                <w:rFonts w:ascii="Courier New" w:hAnsi="Courier New" w:cs="Courier New"/>
                <w:sz w:val="20"/>
                <w:szCs w:val="20"/>
              </w:rPr>
              <w:br/>
              <w:t xml:space="preserve">желтая или бурая, крона  </w:t>
            </w:r>
            <w:r>
              <w:rPr>
                <w:rFonts w:ascii="Courier New" w:hAnsi="Courier New" w:cs="Courier New"/>
                <w:sz w:val="20"/>
                <w:szCs w:val="20"/>
              </w:rPr>
              <w:br/>
              <w:t xml:space="preserve">сильно </w:t>
            </w:r>
            <w:proofErr w:type="spellStart"/>
            <w:r>
              <w:rPr>
                <w:rFonts w:ascii="Courier New" w:hAnsi="Courier New" w:cs="Courier New"/>
                <w:sz w:val="20"/>
                <w:szCs w:val="20"/>
              </w:rPr>
              <w:t>изрежена</w:t>
            </w:r>
            <w:proofErr w:type="spellEnd"/>
            <w:r>
              <w:rPr>
                <w:rFonts w:ascii="Courier New" w:hAnsi="Courier New" w:cs="Courier New"/>
                <w:sz w:val="20"/>
                <w:szCs w:val="20"/>
              </w:rPr>
              <w:t xml:space="preserve">, мелкие  </w:t>
            </w:r>
            <w:r>
              <w:rPr>
                <w:rFonts w:ascii="Courier New" w:hAnsi="Courier New" w:cs="Courier New"/>
                <w:sz w:val="20"/>
                <w:szCs w:val="20"/>
              </w:rPr>
              <w:br/>
              <w:t xml:space="preserve">веточки сохраняются,     </w:t>
            </w:r>
            <w:r>
              <w:rPr>
                <w:rFonts w:ascii="Courier New" w:hAnsi="Courier New" w:cs="Courier New"/>
                <w:sz w:val="20"/>
                <w:szCs w:val="20"/>
              </w:rPr>
              <w:br/>
              <w:t xml:space="preserve">кора может быть частично </w:t>
            </w:r>
            <w:r>
              <w:rPr>
                <w:rFonts w:ascii="Courier New" w:hAnsi="Courier New" w:cs="Courier New"/>
                <w:sz w:val="20"/>
                <w:szCs w:val="20"/>
              </w:rPr>
              <w:br/>
              <w:t xml:space="preserve">осыпавшейся              </w:t>
            </w:r>
          </w:p>
        </w:tc>
        <w:tc>
          <w:tcPr>
            <w:tcW w:w="3627"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Признаки предыдущей          </w:t>
            </w:r>
            <w:r>
              <w:rPr>
                <w:rFonts w:ascii="Courier New" w:hAnsi="Courier New" w:cs="Courier New"/>
                <w:sz w:val="20"/>
                <w:szCs w:val="20"/>
              </w:rPr>
              <w:br/>
              <w:t xml:space="preserve">категории; в конце сезона    </w:t>
            </w:r>
            <w:r>
              <w:rPr>
                <w:rFonts w:ascii="Courier New" w:hAnsi="Courier New" w:cs="Courier New"/>
                <w:sz w:val="20"/>
                <w:szCs w:val="20"/>
              </w:rPr>
              <w:br/>
              <w:t xml:space="preserve">возможно наличие на коре     </w:t>
            </w:r>
            <w:r>
              <w:rPr>
                <w:rFonts w:ascii="Courier New" w:hAnsi="Courier New" w:cs="Courier New"/>
                <w:sz w:val="20"/>
                <w:szCs w:val="20"/>
              </w:rPr>
              <w:br/>
              <w:t xml:space="preserve">дерева </w:t>
            </w:r>
            <w:proofErr w:type="spellStart"/>
            <w:r>
              <w:rPr>
                <w:rFonts w:ascii="Courier New" w:hAnsi="Courier New" w:cs="Courier New"/>
                <w:sz w:val="20"/>
                <w:szCs w:val="20"/>
              </w:rPr>
              <w:t>вылетных</w:t>
            </w:r>
            <w:proofErr w:type="spellEnd"/>
            <w:r>
              <w:rPr>
                <w:rFonts w:ascii="Courier New" w:hAnsi="Courier New" w:cs="Courier New"/>
                <w:sz w:val="20"/>
                <w:szCs w:val="20"/>
              </w:rPr>
              <w:t xml:space="preserve"> отверстий    </w:t>
            </w:r>
            <w:r>
              <w:rPr>
                <w:rFonts w:ascii="Courier New" w:hAnsi="Courier New" w:cs="Courier New"/>
                <w:sz w:val="20"/>
                <w:szCs w:val="20"/>
              </w:rPr>
              <w:br/>
              <w:t xml:space="preserve">насекомых                    </w:t>
            </w:r>
          </w:p>
        </w:tc>
      </w:tr>
      <w:tr w:rsidR="00B95E0B">
        <w:trPr>
          <w:trHeight w:val="1200"/>
          <w:tblCellSpacing w:w="5" w:type="nil"/>
        </w:trPr>
        <w:tc>
          <w:tcPr>
            <w:tcW w:w="1755"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Сухостой     </w:t>
            </w:r>
            <w:r>
              <w:rPr>
                <w:rFonts w:ascii="Courier New" w:hAnsi="Courier New" w:cs="Courier New"/>
                <w:sz w:val="20"/>
                <w:szCs w:val="20"/>
              </w:rPr>
              <w:br/>
              <w:t xml:space="preserve">прошлых лет  </w:t>
            </w:r>
            <w:r>
              <w:rPr>
                <w:rFonts w:ascii="Courier New" w:hAnsi="Courier New" w:cs="Courier New"/>
                <w:sz w:val="20"/>
                <w:szCs w:val="20"/>
              </w:rPr>
              <w:br/>
              <w:t xml:space="preserve">(старый)     </w:t>
            </w:r>
          </w:p>
        </w:tc>
        <w:tc>
          <w:tcPr>
            <w:tcW w:w="3159"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Хвоя осыпалась или       </w:t>
            </w:r>
            <w:r>
              <w:rPr>
                <w:rFonts w:ascii="Courier New" w:hAnsi="Courier New" w:cs="Courier New"/>
                <w:sz w:val="20"/>
                <w:szCs w:val="20"/>
              </w:rPr>
              <w:br/>
              <w:t xml:space="preserve">сохранилась лишь         </w:t>
            </w:r>
            <w:r>
              <w:rPr>
                <w:rFonts w:ascii="Courier New" w:hAnsi="Courier New" w:cs="Courier New"/>
                <w:sz w:val="20"/>
                <w:szCs w:val="20"/>
              </w:rPr>
              <w:br/>
              <w:t>частично, мелкие веточки,</w:t>
            </w:r>
            <w:r>
              <w:rPr>
                <w:rFonts w:ascii="Courier New" w:hAnsi="Courier New" w:cs="Courier New"/>
                <w:sz w:val="20"/>
                <w:szCs w:val="20"/>
              </w:rPr>
              <w:br/>
              <w:t xml:space="preserve">как правило, обломились, </w:t>
            </w:r>
            <w:r>
              <w:rPr>
                <w:rFonts w:ascii="Courier New" w:hAnsi="Courier New" w:cs="Courier New"/>
                <w:sz w:val="20"/>
                <w:szCs w:val="20"/>
              </w:rPr>
              <w:br/>
              <w:t xml:space="preserve">кора легко отслаивается  </w:t>
            </w:r>
            <w:r>
              <w:rPr>
                <w:rFonts w:ascii="Courier New" w:hAnsi="Courier New" w:cs="Courier New"/>
                <w:sz w:val="20"/>
                <w:szCs w:val="20"/>
              </w:rPr>
              <w:br/>
              <w:t xml:space="preserve">или осыпалась            </w:t>
            </w:r>
          </w:p>
        </w:tc>
        <w:tc>
          <w:tcPr>
            <w:tcW w:w="3627"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На стволе и ветвях имеются   </w:t>
            </w:r>
            <w:r>
              <w:rPr>
                <w:rFonts w:ascii="Courier New" w:hAnsi="Courier New" w:cs="Courier New"/>
                <w:sz w:val="20"/>
                <w:szCs w:val="20"/>
              </w:rPr>
              <w:br/>
            </w:r>
            <w:proofErr w:type="spellStart"/>
            <w:r>
              <w:rPr>
                <w:rFonts w:ascii="Courier New" w:hAnsi="Courier New" w:cs="Courier New"/>
                <w:sz w:val="20"/>
                <w:szCs w:val="20"/>
              </w:rPr>
              <w:t>вылетные</w:t>
            </w:r>
            <w:proofErr w:type="spellEnd"/>
            <w:r>
              <w:rPr>
                <w:rFonts w:ascii="Courier New" w:hAnsi="Courier New" w:cs="Courier New"/>
                <w:sz w:val="20"/>
                <w:szCs w:val="20"/>
              </w:rPr>
              <w:t xml:space="preserve"> отверстия насекомых,</w:t>
            </w:r>
            <w:r>
              <w:rPr>
                <w:rFonts w:ascii="Courier New" w:hAnsi="Courier New" w:cs="Courier New"/>
                <w:sz w:val="20"/>
                <w:szCs w:val="20"/>
              </w:rPr>
              <w:br/>
              <w:t xml:space="preserve">под корой - обильная буровая </w:t>
            </w:r>
            <w:r>
              <w:rPr>
                <w:rFonts w:ascii="Courier New" w:hAnsi="Courier New" w:cs="Courier New"/>
                <w:sz w:val="20"/>
                <w:szCs w:val="20"/>
              </w:rPr>
              <w:br/>
              <w:t xml:space="preserve">мука и грибница              </w:t>
            </w:r>
            <w:r>
              <w:rPr>
                <w:rFonts w:ascii="Courier New" w:hAnsi="Courier New" w:cs="Courier New"/>
                <w:sz w:val="20"/>
                <w:szCs w:val="20"/>
              </w:rPr>
              <w:br/>
              <w:t xml:space="preserve">дереворазрушающих грибов     </w:t>
            </w:r>
          </w:p>
        </w:tc>
      </w:tr>
      <w:tr w:rsidR="00B95E0B">
        <w:trPr>
          <w:tblCellSpacing w:w="5" w:type="nil"/>
        </w:trPr>
        <w:tc>
          <w:tcPr>
            <w:tcW w:w="8541" w:type="dxa"/>
            <w:gridSpan w:val="3"/>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ЛИСТВЕННЫЕ ПОРОДЫ                          </w:t>
            </w:r>
          </w:p>
        </w:tc>
      </w:tr>
      <w:tr w:rsidR="00B95E0B">
        <w:trPr>
          <w:trHeight w:val="1400"/>
          <w:tblCellSpacing w:w="5" w:type="nil"/>
        </w:trPr>
        <w:tc>
          <w:tcPr>
            <w:tcW w:w="1755"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Усыхающие    </w:t>
            </w:r>
          </w:p>
        </w:tc>
        <w:tc>
          <w:tcPr>
            <w:tcW w:w="3159"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Листва мельче, светлее   </w:t>
            </w:r>
            <w:r>
              <w:rPr>
                <w:rFonts w:ascii="Courier New" w:hAnsi="Courier New" w:cs="Courier New"/>
                <w:sz w:val="20"/>
                <w:szCs w:val="20"/>
              </w:rPr>
              <w:br/>
              <w:t xml:space="preserve">или желтее обычной,      </w:t>
            </w:r>
            <w:r>
              <w:rPr>
                <w:rFonts w:ascii="Courier New" w:hAnsi="Courier New" w:cs="Courier New"/>
                <w:sz w:val="20"/>
                <w:szCs w:val="20"/>
              </w:rPr>
              <w:br/>
              <w:t xml:space="preserve">преждевременно отпадает  </w:t>
            </w:r>
            <w:r>
              <w:rPr>
                <w:rFonts w:ascii="Courier New" w:hAnsi="Courier New" w:cs="Courier New"/>
                <w:sz w:val="20"/>
                <w:szCs w:val="20"/>
              </w:rPr>
              <w:br/>
              <w:t xml:space="preserve">или увядает, крона       </w:t>
            </w:r>
            <w:r>
              <w:rPr>
                <w:rFonts w:ascii="Courier New" w:hAnsi="Courier New" w:cs="Courier New"/>
                <w:sz w:val="20"/>
                <w:szCs w:val="20"/>
              </w:rPr>
              <w:br/>
            </w:r>
            <w:proofErr w:type="spellStart"/>
            <w:r>
              <w:rPr>
                <w:rFonts w:ascii="Courier New" w:hAnsi="Courier New" w:cs="Courier New"/>
                <w:sz w:val="20"/>
                <w:szCs w:val="20"/>
              </w:rPr>
              <w:t>изрежена</w:t>
            </w:r>
            <w:proofErr w:type="spellEnd"/>
            <w:r>
              <w:rPr>
                <w:rFonts w:ascii="Courier New" w:hAnsi="Courier New" w:cs="Courier New"/>
                <w:sz w:val="20"/>
                <w:szCs w:val="20"/>
              </w:rPr>
              <w:t xml:space="preserve">, усохших ветвей </w:t>
            </w:r>
            <w:r>
              <w:rPr>
                <w:rFonts w:ascii="Courier New" w:hAnsi="Courier New" w:cs="Courier New"/>
                <w:sz w:val="20"/>
                <w:szCs w:val="20"/>
              </w:rPr>
              <w:br/>
              <w:t xml:space="preserve">от 1/2 до 3/4, на стволе </w:t>
            </w:r>
            <w:r>
              <w:rPr>
                <w:rFonts w:ascii="Courier New" w:hAnsi="Courier New" w:cs="Courier New"/>
                <w:sz w:val="20"/>
                <w:szCs w:val="20"/>
              </w:rPr>
              <w:br/>
              <w:t>могут быть водяные побеги</w:t>
            </w:r>
          </w:p>
        </w:tc>
        <w:tc>
          <w:tcPr>
            <w:tcW w:w="3627"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На стволе и ветвях возможны  </w:t>
            </w:r>
            <w:r>
              <w:rPr>
                <w:rFonts w:ascii="Courier New" w:hAnsi="Courier New" w:cs="Courier New"/>
                <w:sz w:val="20"/>
                <w:szCs w:val="20"/>
              </w:rPr>
              <w:br/>
              <w:t>признаки заселения стволовыми</w:t>
            </w:r>
            <w:r>
              <w:rPr>
                <w:rFonts w:ascii="Courier New" w:hAnsi="Courier New" w:cs="Courier New"/>
                <w:sz w:val="20"/>
                <w:szCs w:val="20"/>
              </w:rPr>
              <w:br/>
              <w:t xml:space="preserve">вредителями (входные         </w:t>
            </w:r>
            <w:r>
              <w:rPr>
                <w:rFonts w:ascii="Courier New" w:hAnsi="Courier New" w:cs="Courier New"/>
                <w:sz w:val="20"/>
                <w:szCs w:val="20"/>
              </w:rPr>
              <w:br/>
              <w:t xml:space="preserve">отверстия, насечки,          </w:t>
            </w:r>
            <w:r>
              <w:rPr>
                <w:rFonts w:ascii="Courier New" w:hAnsi="Courier New" w:cs="Courier New"/>
                <w:sz w:val="20"/>
                <w:szCs w:val="20"/>
              </w:rPr>
              <w:br/>
            </w:r>
            <w:proofErr w:type="spellStart"/>
            <w:r>
              <w:rPr>
                <w:rFonts w:ascii="Courier New" w:hAnsi="Courier New" w:cs="Courier New"/>
                <w:sz w:val="20"/>
                <w:szCs w:val="20"/>
              </w:rPr>
              <w:t>сокотечение</w:t>
            </w:r>
            <w:proofErr w:type="spellEnd"/>
            <w:r>
              <w:rPr>
                <w:rFonts w:ascii="Courier New" w:hAnsi="Courier New" w:cs="Courier New"/>
                <w:sz w:val="20"/>
                <w:szCs w:val="20"/>
              </w:rPr>
              <w:t xml:space="preserve">, буровая мука и  </w:t>
            </w:r>
            <w:r>
              <w:rPr>
                <w:rFonts w:ascii="Courier New" w:hAnsi="Courier New" w:cs="Courier New"/>
                <w:sz w:val="20"/>
                <w:szCs w:val="20"/>
              </w:rPr>
              <w:br/>
              <w:t xml:space="preserve">опилки, насекомые на коре,   </w:t>
            </w:r>
            <w:r>
              <w:rPr>
                <w:rFonts w:ascii="Courier New" w:hAnsi="Courier New" w:cs="Courier New"/>
                <w:sz w:val="20"/>
                <w:szCs w:val="20"/>
              </w:rPr>
              <w:br/>
              <w:t xml:space="preserve">под корой и в древесине)     </w:t>
            </w:r>
          </w:p>
        </w:tc>
      </w:tr>
      <w:tr w:rsidR="00B95E0B">
        <w:trPr>
          <w:trHeight w:val="800"/>
          <w:tblCellSpacing w:w="5" w:type="nil"/>
        </w:trPr>
        <w:tc>
          <w:tcPr>
            <w:tcW w:w="1755"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Аварийные    </w:t>
            </w:r>
          </w:p>
        </w:tc>
        <w:tc>
          <w:tcPr>
            <w:tcW w:w="3159"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proofErr w:type="gramStart"/>
            <w:r>
              <w:rPr>
                <w:rFonts w:ascii="Courier New" w:hAnsi="Courier New" w:cs="Courier New"/>
                <w:sz w:val="20"/>
                <w:szCs w:val="20"/>
              </w:rPr>
              <w:t xml:space="preserve">С наклоном ствола более  </w:t>
            </w:r>
            <w:r>
              <w:rPr>
                <w:rFonts w:ascii="Courier New" w:hAnsi="Courier New" w:cs="Courier New"/>
                <w:sz w:val="20"/>
                <w:szCs w:val="20"/>
              </w:rPr>
              <w:br/>
              <w:t xml:space="preserve">40 град., пораженные     </w:t>
            </w:r>
            <w:r>
              <w:rPr>
                <w:rFonts w:ascii="Courier New" w:hAnsi="Courier New" w:cs="Courier New"/>
                <w:sz w:val="20"/>
                <w:szCs w:val="20"/>
              </w:rPr>
              <w:br/>
            </w:r>
            <w:proofErr w:type="spellStart"/>
            <w:r>
              <w:rPr>
                <w:rFonts w:ascii="Courier New" w:hAnsi="Courier New" w:cs="Courier New"/>
                <w:sz w:val="20"/>
                <w:szCs w:val="20"/>
              </w:rPr>
              <w:t>гнилевыми</w:t>
            </w:r>
            <w:proofErr w:type="spellEnd"/>
            <w:r>
              <w:rPr>
                <w:rFonts w:ascii="Courier New" w:hAnsi="Courier New" w:cs="Courier New"/>
                <w:sz w:val="20"/>
                <w:szCs w:val="20"/>
              </w:rPr>
              <w:t xml:space="preserve"> болезнями      </w:t>
            </w:r>
            <w:r>
              <w:rPr>
                <w:rFonts w:ascii="Courier New" w:hAnsi="Courier New" w:cs="Courier New"/>
                <w:sz w:val="20"/>
                <w:szCs w:val="20"/>
              </w:rPr>
              <w:br/>
              <w:t xml:space="preserve">в сильной степени        </w:t>
            </w:r>
            <w:proofErr w:type="gramEnd"/>
          </w:p>
        </w:tc>
        <w:tc>
          <w:tcPr>
            <w:tcW w:w="3627"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На стволе, корневых лапах    </w:t>
            </w:r>
            <w:r>
              <w:rPr>
                <w:rFonts w:ascii="Courier New" w:hAnsi="Courier New" w:cs="Courier New"/>
                <w:sz w:val="20"/>
                <w:szCs w:val="20"/>
              </w:rPr>
              <w:br/>
              <w:t xml:space="preserve">имеются явные признаки       </w:t>
            </w:r>
            <w:r>
              <w:rPr>
                <w:rFonts w:ascii="Courier New" w:hAnsi="Courier New" w:cs="Courier New"/>
                <w:sz w:val="20"/>
                <w:szCs w:val="20"/>
              </w:rPr>
              <w:br/>
              <w:t xml:space="preserve">поражения </w:t>
            </w:r>
            <w:proofErr w:type="spellStart"/>
            <w:r>
              <w:rPr>
                <w:rFonts w:ascii="Courier New" w:hAnsi="Courier New" w:cs="Courier New"/>
                <w:sz w:val="20"/>
                <w:szCs w:val="20"/>
              </w:rPr>
              <w:t>гнилевыми</w:t>
            </w:r>
            <w:proofErr w:type="spellEnd"/>
            <w:r>
              <w:rPr>
                <w:rFonts w:ascii="Courier New" w:hAnsi="Courier New" w:cs="Courier New"/>
                <w:sz w:val="20"/>
                <w:szCs w:val="20"/>
              </w:rPr>
              <w:t xml:space="preserve"> болезнями</w:t>
            </w:r>
          </w:p>
        </w:tc>
      </w:tr>
      <w:tr w:rsidR="00B95E0B">
        <w:trPr>
          <w:trHeight w:val="1000"/>
          <w:tblCellSpacing w:w="5" w:type="nil"/>
        </w:trPr>
        <w:tc>
          <w:tcPr>
            <w:tcW w:w="1755"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Сухостой     </w:t>
            </w:r>
            <w:r>
              <w:rPr>
                <w:rFonts w:ascii="Courier New" w:hAnsi="Courier New" w:cs="Courier New"/>
                <w:sz w:val="20"/>
                <w:szCs w:val="20"/>
              </w:rPr>
              <w:br/>
              <w:t>текущего года</w:t>
            </w:r>
          </w:p>
        </w:tc>
        <w:tc>
          <w:tcPr>
            <w:tcW w:w="3159"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Листва преждевременно    </w:t>
            </w:r>
            <w:r>
              <w:rPr>
                <w:rFonts w:ascii="Courier New" w:hAnsi="Courier New" w:cs="Courier New"/>
                <w:sz w:val="20"/>
                <w:szCs w:val="20"/>
              </w:rPr>
              <w:br/>
              <w:t xml:space="preserve">опала, мелкие веточки    </w:t>
            </w:r>
            <w:r>
              <w:rPr>
                <w:rFonts w:ascii="Courier New" w:hAnsi="Courier New" w:cs="Courier New"/>
                <w:sz w:val="20"/>
                <w:szCs w:val="20"/>
              </w:rPr>
              <w:br/>
              <w:t xml:space="preserve">в кроне сохраняются,     </w:t>
            </w:r>
            <w:r>
              <w:rPr>
                <w:rFonts w:ascii="Courier New" w:hAnsi="Courier New" w:cs="Courier New"/>
                <w:sz w:val="20"/>
                <w:szCs w:val="20"/>
              </w:rPr>
              <w:br/>
              <w:t xml:space="preserve">кора может быть частично </w:t>
            </w:r>
            <w:r>
              <w:rPr>
                <w:rFonts w:ascii="Courier New" w:hAnsi="Courier New" w:cs="Courier New"/>
                <w:sz w:val="20"/>
                <w:szCs w:val="20"/>
              </w:rPr>
              <w:br/>
              <w:t xml:space="preserve">осыпавшейся              </w:t>
            </w:r>
          </w:p>
        </w:tc>
        <w:tc>
          <w:tcPr>
            <w:tcW w:w="3627"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На стволе, ветвях и корневых </w:t>
            </w:r>
            <w:r>
              <w:rPr>
                <w:rFonts w:ascii="Courier New" w:hAnsi="Courier New" w:cs="Courier New"/>
                <w:sz w:val="20"/>
                <w:szCs w:val="20"/>
              </w:rPr>
              <w:br/>
              <w:t xml:space="preserve">лапах часто признаки         </w:t>
            </w:r>
            <w:r>
              <w:rPr>
                <w:rFonts w:ascii="Courier New" w:hAnsi="Courier New" w:cs="Courier New"/>
                <w:sz w:val="20"/>
                <w:szCs w:val="20"/>
              </w:rPr>
              <w:br/>
              <w:t xml:space="preserve">заселения стволовыми         </w:t>
            </w:r>
            <w:r>
              <w:rPr>
                <w:rFonts w:ascii="Courier New" w:hAnsi="Courier New" w:cs="Courier New"/>
                <w:sz w:val="20"/>
                <w:szCs w:val="20"/>
              </w:rPr>
              <w:br/>
              <w:t xml:space="preserve">вредителями и поражения      </w:t>
            </w:r>
            <w:r>
              <w:rPr>
                <w:rFonts w:ascii="Courier New" w:hAnsi="Courier New" w:cs="Courier New"/>
                <w:sz w:val="20"/>
                <w:szCs w:val="20"/>
              </w:rPr>
              <w:br/>
              <w:t xml:space="preserve">грибами                      </w:t>
            </w:r>
          </w:p>
        </w:tc>
      </w:tr>
      <w:tr w:rsidR="00B95E0B">
        <w:trPr>
          <w:trHeight w:val="1200"/>
          <w:tblCellSpacing w:w="5" w:type="nil"/>
        </w:trPr>
        <w:tc>
          <w:tcPr>
            <w:tcW w:w="1755"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Сухостой     </w:t>
            </w:r>
            <w:r>
              <w:rPr>
                <w:rFonts w:ascii="Courier New" w:hAnsi="Courier New" w:cs="Courier New"/>
                <w:sz w:val="20"/>
                <w:szCs w:val="20"/>
              </w:rPr>
              <w:br/>
              <w:t xml:space="preserve">прошлых лет  </w:t>
            </w:r>
            <w:r>
              <w:rPr>
                <w:rFonts w:ascii="Courier New" w:hAnsi="Courier New" w:cs="Courier New"/>
                <w:sz w:val="20"/>
                <w:szCs w:val="20"/>
              </w:rPr>
              <w:br/>
              <w:t xml:space="preserve">(старый)     </w:t>
            </w:r>
          </w:p>
        </w:tc>
        <w:tc>
          <w:tcPr>
            <w:tcW w:w="3159"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Листва и часть ветвей    </w:t>
            </w:r>
            <w:r>
              <w:rPr>
                <w:rFonts w:ascii="Courier New" w:hAnsi="Courier New" w:cs="Courier New"/>
                <w:sz w:val="20"/>
                <w:szCs w:val="20"/>
              </w:rPr>
              <w:br/>
              <w:t xml:space="preserve">опали, мелкие веточки,   </w:t>
            </w:r>
            <w:r>
              <w:rPr>
                <w:rFonts w:ascii="Courier New" w:hAnsi="Courier New" w:cs="Courier New"/>
                <w:sz w:val="20"/>
                <w:szCs w:val="20"/>
              </w:rPr>
              <w:br/>
              <w:t xml:space="preserve">как правило, обломились, </w:t>
            </w:r>
            <w:r>
              <w:rPr>
                <w:rFonts w:ascii="Courier New" w:hAnsi="Courier New" w:cs="Courier New"/>
                <w:sz w:val="20"/>
                <w:szCs w:val="20"/>
              </w:rPr>
              <w:br/>
              <w:t xml:space="preserve">кора легко </w:t>
            </w:r>
            <w:proofErr w:type="gramStart"/>
            <w:r>
              <w:rPr>
                <w:rFonts w:ascii="Courier New" w:hAnsi="Courier New" w:cs="Courier New"/>
                <w:sz w:val="20"/>
                <w:szCs w:val="20"/>
              </w:rPr>
              <w:t>отслаивается</w:t>
            </w:r>
            <w:proofErr w:type="gramEnd"/>
            <w:r>
              <w:rPr>
                <w:rFonts w:ascii="Courier New" w:hAnsi="Courier New" w:cs="Courier New"/>
                <w:sz w:val="20"/>
                <w:szCs w:val="20"/>
              </w:rPr>
              <w:t xml:space="preserve">  </w:t>
            </w:r>
            <w:r>
              <w:rPr>
                <w:rFonts w:ascii="Courier New" w:hAnsi="Courier New" w:cs="Courier New"/>
                <w:sz w:val="20"/>
                <w:szCs w:val="20"/>
              </w:rPr>
              <w:br/>
              <w:t xml:space="preserve">или осыпалась            </w:t>
            </w:r>
          </w:p>
        </w:tc>
        <w:tc>
          <w:tcPr>
            <w:tcW w:w="3627"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На стволе и ветвях имеются   </w:t>
            </w:r>
            <w:r>
              <w:rPr>
                <w:rFonts w:ascii="Courier New" w:hAnsi="Courier New" w:cs="Courier New"/>
                <w:sz w:val="20"/>
                <w:szCs w:val="20"/>
              </w:rPr>
              <w:br/>
            </w:r>
            <w:proofErr w:type="spellStart"/>
            <w:r>
              <w:rPr>
                <w:rFonts w:ascii="Courier New" w:hAnsi="Courier New" w:cs="Courier New"/>
                <w:sz w:val="20"/>
                <w:szCs w:val="20"/>
              </w:rPr>
              <w:t>вылетные</w:t>
            </w:r>
            <w:proofErr w:type="spellEnd"/>
            <w:r>
              <w:rPr>
                <w:rFonts w:ascii="Courier New" w:hAnsi="Courier New" w:cs="Courier New"/>
                <w:sz w:val="20"/>
                <w:szCs w:val="20"/>
              </w:rPr>
              <w:t xml:space="preserve"> отверстия насекомых,</w:t>
            </w:r>
            <w:r>
              <w:rPr>
                <w:rFonts w:ascii="Courier New" w:hAnsi="Courier New" w:cs="Courier New"/>
                <w:sz w:val="20"/>
                <w:szCs w:val="20"/>
              </w:rPr>
              <w:br/>
              <w:t xml:space="preserve">под корой - обильная мука    </w:t>
            </w:r>
            <w:r>
              <w:rPr>
                <w:rFonts w:ascii="Courier New" w:hAnsi="Courier New" w:cs="Courier New"/>
                <w:sz w:val="20"/>
                <w:szCs w:val="20"/>
              </w:rPr>
              <w:br/>
              <w:t xml:space="preserve">и грибница дереворазрушающих </w:t>
            </w:r>
            <w:r>
              <w:rPr>
                <w:rFonts w:ascii="Courier New" w:hAnsi="Courier New" w:cs="Courier New"/>
                <w:sz w:val="20"/>
                <w:szCs w:val="20"/>
              </w:rPr>
              <w:br/>
              <w:t xml:space="preserve">грибов, на коре - плодовые   </w:t>
            </w:r>
            <w:r>
              <w:rPr>
                <w:rFonts w:ascii="Courier New" w:hAnsi="Courier New" w:cs="Courier New"/>
                <w:sz w:val="20"/>
                <w:szCs w:val="20"/>
              </w:rPr>
              <w:br/>
              <w:t xml:space="preserve">тела грибов                  </w:t>
            </w:r>
          </w:p>
        </w:tc>
      </w:tr>
    </w:tbl>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других признаков аварийности дерево санитарной рубке не подлежит. Возможны проведение </w:t>
      </w:r>
      <w:proofErr w:type="spellStart"/>
      <w:r>
        <w:rPr>
          <w:rFonts w:ascii="Times New Roman" w:hAnsi="Times New Roman" w:cs="Times New Roman"/>
          <w:sz w:val="24"/>
          <w:szCs w:val="24"/>
        </w:rPr>
        <w:t>кронирования</w:t>
      </w:r>
      <w:proofErr w:type="spellEnd"/>
      <w:r>
        <w:rPr>
          <w:rFonts w:ascii="Times New Roman" w:hAnsi="Times New Roman" w:cs="Times New Roman"/>
          <w:sz w:val="24"/>
          <w:szCs w:val="24"/>
        </w:rPr>
        <w:t xml:space="preserve"> (обрезки) или укрепления ствола механическим способом (</w:t>
      </w:r>
      <w:proofErr w:type="spellStart"/>
      <w:r>
        <w:rPr>
          <w:rFonts w:ascii="Times New Roman" w:hAnsi="Times New Roman" w:cs="Times New Roman"/>
          <w:sz w:val="24"/>
          <w:szCs w:val="24"/>
        </w:rPr>
        <w:t>каблинг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брейсинг</w:t>
      </w:r>
      <w:proofErr w:type="spellEnd"/>
      <w:r>
        <w:rPr>
          <w:rFonts w:ascii="Times New Roman" w:hAnsi="Times New Roman" w:cs="Times New Roman"/>
          <w:sz w:val="24"/>
          <w:szCs w:val="24"/>
        </w:rPr>
        <w:t>).</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B95E0B" w:rsidRDefault="00B95E0B" w:rsidP="00B95E0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Правилам благоустройства,</w:t>
      </w:r>
    </w:p>
    <w:p w:rsidR="00B95E0B" w:rsidRDefault="00B95E0B" w:rsidP="00B95E0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обеспечения чистоты и порядка</w:t>
      </w:r>
    </w:p>
    <w:p w:rsidR="00B95E0B" w:rsidRDefault="00B95E0B" w:rsidP="00B95E0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w:t>
      </w:r>
      <w:r w:rsidR="00E63174">
        <w:rPr>
          <w:rFonts w:ascii="Times New Roman" w:hAnsi="Times New Roman" w:cs="Times New Roman"/>
          <w:sz w:val="24"/>
          <w:szCs w:val="24"/>
        </w:rPr>
        <w:t>Пудожском городском поселении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МЕТОДИКА</w:t>
      </w:r>
    </w:p>
    <w:p w:rsidR="00B95E0B" w:rsidRDefault="00B95E0B" w:rsidP="00B95E0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расчета восстановительной стоимости зеленых насаждений</w:t>
      </w:r>
    </w:p>
    <w:p w:rsidR="00B95E0B" w:rsidRDefault="00B95E0B" w:rsidP="00B95E0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 их повреждении и сносе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Действительная восстановительная стоимость зеленых насаждений (</w:t>
      </w:r>
      <w:proofErr w:type="spellStart"/>
      <w:r>
        <w:rPr>
          <w:rFonts w:ascii="Times New Roman" w:hAnsi="Times New Roman" w:cs="Times New Roman"/>
          <w:sz w:val="24"/>
          <w:szCs w:val="24"/>
        </w:rPr>
        <w:t>Сдв</w:t>
      </w:r>
      <w:proofErr w:type="spellEnd"/>
      <w:r>
        <w:rPr>
          <w:rFonts w:ascii="Times New Roman" w:hAnsi="Times New Roman" w:cs="Times New Roman"/>
          <w:sz w:val="24"/>
          <w:szCs w:val="24"/>
        </w:rPr>
        <w:t xml:space="preserve">) во всех случаях их повреждения и уничтожения в расчете на одно дерево, кустарник, лиану, квадратный метр газона, цветника, травяного покрова, погонный метр живой изгороди рассчитывается путем умножения одной условной единицы, равной 100 (ста) рублям, на соответствующий коэффициент пересчета, определяемый по в </w:t>
      </w:r>
      <w:hyperlink w:anchor="Par716" w:history="1">
        <w:r>
          <w:rPr>
            <w:rFonts w:ascii="Times New Roman" w:hAnsi="Times New Roman" w:cs="Times New Roman"/>
            <w:color w:val="0000FF"/>
            <w:sz w:val="24"/>
            <w:szCs w:val="24"/>
          </w:rPr>
          <w:t>таблицам 1</w:t>
        </w:r>
      </w:hyperlink>
      <w:r>
        <w:rPr>
          <w:rFonts w:ascii="Times New Roman" w:hAnsi="Times New Roman" w:cs="Times New Roman"/>
          <w:sz w:val="24"/>
          <w:szCs w:val="24"/>
        </w:rPr>
        <w:t xml:space="preserve"> и </w:t>
      </w:r>
      <w:hyperlink w:anchor="Par747" w:history="1">
        <w:r>
          <w:rPr>
            <w:rFonts w:ascii="Times New Roman" w:hAnsi="Times New Roman" w:cs="Times New Roman"/>
            <w:color w:val="0000FF"/>
            <w:sz w:val="24"/>
            <w:szCs w:val="24"/>
          </w:rPr>
          <w:t>2</w:t>
        </w:r>
      </w:hyperlink>
      <w:r>
        <w:rPr>
          <w:rFonts w:ascii="Times New Roman" w:hAnsi="Times New Roman" w:cs="Times New Roman"/>
          <w:sz w:val="24"/>
          <w:szCs w:val="24"/>
        </w:rPr>
        <w:t>.</w:t>
      </w:r>
      <w:proofErr w:type="gramEnd"/>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Таблица 1. Деревья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1755"/>
        <w:gridCol w:w="1521"/>
        <w:gridCol w:w="1404"/>
        <w:gridCol w:w="1521"/>
        <w:gridCol w:w="1287"/>
        <w:gridCol w:w="1872"/>
      </w:tblGrid>
      <w:tr w:rsidR="00B95E0B">
        <w:trPr>
          <w:trHeight w:val="2800"/>
          <w:tblCellSpacing w:w="5" w:type="nil"/>
        </w:trPr>
        <w:tc>
          <w:tcPr>
            <w:tcW w:w="1755"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Диаметр   </w:t>
            </w:r>
            <w:r>
              <w:rPr>
                <w:rFonts w:ascii="Courier New" w:hAnsi="Courier New" w:cs="Courier New"/>
                <w:sz w:val="20"/>
                <w:szCs w:val="20"/>
              </w:rPr>
              <w:br/>
              <w:t xml:space="preserve"> деревьев на </w:t>
            </w:r>
            <w:r>
              <w:rPr>
                <w:rFonts w:ascii="Courier New" w:hAnsi="Courier New" w:cs="Courier New"/>
                <w:sz w:val="20"/>
                <w:szCs w:val="20"/>
              </w:rPr>
              <w:br/>
              <w:t xml:space="preserve">высоте 1,3 м </w:t>
            </w:r>
            <w:r>
              <w:rPr>
                <w:rFonts w:ascii="Courier New" w:hAnsi="Courier New" w:cs="Courier New"/>
                <w:sz w:val="20"/>
                <w:szCs w:val="20"/>
              </w:rPr>
              <w:br/>
              <w:t xml:space="preserve">  от уровня  </w:t>
            </w:r>
            <w:r>
              <w:rPr>
                <w:rFonts w:ascii="Courier New" w:hAnsi="Courier New" w:cs="Courier New"/>
                <w:sz w:val="20"/>
                <w:szCs w:val="20"/>
              </w:rPr>
              <w:br/>
              <w:t xml:space="preserve"> земли (см)  </w:t>
            </w:r>
          </w:p>
        </w:tc>
        <w:tc>
          <w:tcPr>
            <w:tcW w:w="1521"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Хвойные  </w:t>
            </w:r>
            <w:r>
              <w:rPr>
                <w:rFonts w:ascii="Courier New" w:hAnsi="Courier New" w:cs="Courier New"/>
                <w:sz w:val="20"/>
                <w:szCs w:val="20"/>
              </w:rPr>
              <w:br/>
              <w:t xml:space="preserve">  породы   </w:t>
            </w:r>
            <w:r>
              <w:rPr>
                <w:rFonts w:ascii="Courier New" w:hAnsi="Courier New" w:cs="Courier New"/>
                <w:sz w:val="20"/>
                <w:szCs w:val="20"/>
              </w:rPr>
              <w:br/>
              <w:t xml:space="preserve"> деревьев  </w:t>
            </w:r>
            <w:r>
              <w:rPr>
                <w:rFonts w:ascii="Courier New" w:hAnsi="Courier New" w:cs="Courier New"/>
                <w:sz w:val="20"/>
                <w:szCs w:val="20"/>
              </w:rPr>
              <w:br/>
              <w:t xml:space="preserve">   (ель,   </w:t>
            </w:r>
            <w:r>
              <w:rPr>
                <w:rFonts w:ascii="Courier New" w:hAnsi="Courier New" w:cs="Courier New"/>
                <w:sz w:val="20"/>
                <w:szCs w:val="20"/>
              </w:rPr>
              <w:br/>
              <w:t xml:space="preserve">  сосна,   </w:t>
            </w:r>
            <w:r>
              <w:rPr>
                <w:rFonts w:ascii="Courier New" w:hAnsi="Courier New" w:cs="Courier New"/>
                <w:sz w:val="20"/>
                <w:szCs w:val="20"/>
              </w:rPr>
              <w:br/>
              <w:t>пихта, кедр</w:t>
            </w:r>
            <w:r>
              <w:rPr>
                <w:rFonts w:ascii="Courier New" w:hAnsi="Courier New" w:cs="Courier New"/>
                <w:sz w:val="20"/>
                <w:szCs w:val="20"/>
              </w:rPr>
              <w:br/>
              <w:t xml:space="preserve">  и др.)   </w:t>
            </w:r>
          </w:p>
        </w:tc>
        <w:tc>
          <w:tcPr>
            <w:tcW w:w="1404"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Широк</w:t>
            </w:r>
            <w:proofErr w:type="gramStart"/>
            <w:r>
              <w:rPr>
                <w:rFonts w:ascii="Courier New" w:hAnsi="Courier New" w:cs="Courier New"/>
                <w:sz w:val="20"/>
                <w:szCs w:val="20"/>
              </w:rPr>
              <w:t>о-</w:t>
            </w:r>
            <w:proofErr w:type="gramEnd"/>
            <w:r>
              <w:rPr>
                <w:rFonts w:ascii="Courier New" w:hAnsi="Courier New" w:cs="Courier New"/>
                <w:sz w:val="20"/>
                <w:szCs w:val="20"/>
              </w:rPr>
              <w:t xml:space="preserve">   </w:t>
            </w:r>
            <w:r>
              <w:rPr>
                <w:rFonts w:ascii="Courier New" w:hAnsi="Courier New" w:cs="Courier New"/>
                <w:sz w:val="20"/>
                <w:szCs w:val="20"/>
              </w:rPr>
              <w:br/>
              <w:t>лиственные</w:t>
            </w:r>
            <w:r>
              <w:rPr>
                <w:rFonts w:ascii="Courier New" w:hAnsi="Courier New" w:cs="Courier New"/>
                <w:sz w:val="20"/>
                <w:szCs w:val="20"/>
              </w:rPr>
              <w:br/>
              <w:t xml:space="preserve">деревья   </w:t>
            </w:r>
            <w:r>
              <w:rPr>
                <w:rFonts w:ascii="Courier New" w:hAnsi="Courier New" w:cs="Courier New"/>
                <w:sz w:val="20"/>
                <w:szCs w:val="20"/>
              </w:rPr>
              <w:br/>
              <w:t xml:space="preserve">(липа,    </w:t>
            </w:r>
            <w:r>
              <w:rPr>
                <w:rFonts w:ascii="Courier New" w:hAnsi="Courier New" w:cs="Courier New"/>
                <w:sz w:val="20"/>
                <w:szCs w:val="20"/>
              </w:rPr>
              <w:br/>
              <w:t>клен, дуб,</w:t>
            </w:r>
            <w:r>
              <w:rPr>
                <w:rFonts w:ascii="Courier New" w:hAnsi="Courier New" w:cs="Courier New"/>
                <w:sz w:val="20"/>
                <w:szCs w:val="20"/>
              </w:rPr>
              <w:br/>
              <w:t>вяз, ольха</w:t>
            </w:r>
            <w:r>
              <w:rPr>
                <w:rFonts w:ascii="Courier New" w:hAnsi="Courier New" w:cs="Courier New"/>
                <w:sz w:val="20"/>
                <w:szCs w:val="20"/>
              </w:rPr>
              <w:br/>
              <w:t xml:space="preserve">клейкая,  </w:t>
            </w:r>
            <w:r>
              <w:rPr>
                <w:rFonts w:ascii="Courier New" w:hAnsi="Courier New" w:cs="Courier New"/>
                <w:sz w:val="20"/>
                <w:szCs w:val="20"/>
              </w:rPr>
              <w:br/>
              <w:t xml:space="preserve">ясень,    </w:t>
            </w:r>
            <w:r>
              <w:rPr>
                <w:rFonts w:ascii="Courier New" w:hAnsi="Courier New" w:cs="Courier New"/>
                <w:sz w:val="20"/>
                <w:szCs w:val="20"/>
              </w:rPr>
              <w:br/>
              <w:t xml:space="preserve">тополь    </w:t>
            </w:r>
            <w:r>
              <w:rPr>
                <w:rFonts w:ascii="Courier New" w:hAnsi="Courier New" w:cs="Courier New"/>
                <w:sz w:val="20"/>
                <w:szCs w:val="20"/>
              </w:rPr>
              <w:br/>
              <w:t xml:space="preserve">(кроме    </w:t>
            </w:r>
            <w:r>
              <w:rPr>
                <w:rFonts w:ascii="Courier New" w:hAnsi="Courier New" w:cs="Courier New"/>
                <w:sz w:val="20"/>
                <w:szCs w:val="20"/>
              </w:rPr>
              <w:br/>
            </w:r>
            <w:proofErr w:type="spellStart"/>
            <w:r>
              <w:rPr>
                <w:rFonts w:ascii="Courier New" w:hAnsi="Courier New" w:cs="Courier New"/>
                <w:sz w:val="20"/>
                <w:szCs w:val="20"/>
              </w:rPr>
              <w:t>бальзами</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ческого</w:t>
            </w:r>
            <w:proofErr w:type="spellEnd"/>
            <w:r>
              <w:rPr>
                <w:rFonts w:ascii="Courier New" w:hAnsi="Courier New" w:cs="Courier New"/>
                <w:sz w:val="20"/>
                <w:szCs w:val="20"/>
              </w:rPr>
              <w:t xml:space="preserve">), </w:t>
            </w:r>
            <w:r>
              <w:rPr>
                <w:rFonts w:ascii="Courier New" w:hAnsi="Courier New" w:cs="Courier New"/>
                <w:sz w:val="20"/>
                <w:szCs w:val="20"/>
              </w:rPr>
              <w:br/>
              <w:t xml:space="preserve">яблоня    </w:t>
            </w:r>
            <w:r>
              <w:rPr>
                <w:rFonts w:ascii="Courier New" w:hAnsi="Courier New" w:cs="Courier New"/>
                <w:sz w:val="20"/>
                <w:szCs w:val="20"/>
              </w:rPr>
              <w:br/>
              <w:t xml:space="preserve">и др.)    </w:t>
            </w:r>
          </w:p>
        </w:tc>
        <w:tc>
          <w:tcPr>
            <w:tcW w:w="1521"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Мелк</w:t>
            </w:r>
            <w:proofErr w:type="gramStart"/>
            <w:r>
              <w:rPr>
                <w:rFonts w:ascii="Courier New" w:hAnsi="Courier New" w:cs="Courier New"/>
                <w:sz w:val="20"/>
                <w:szCs w:val="20"/>
              </w:rPr>
              <w:t>о-</w:t>
            </w:r>
            <w:proofErr w:type="gramEnd"/>
            <w:r>
              <w:rPr>
                <w:rFonts w:ascii="Courier New" w:hAnsi="Courier New" w:cs="Courier New"/>
                <w:sz w:val="20"/>
                <w:szCs w:val="20"/>
              </w:rPr>
              <w:t xml:space="preserve">     </w:t>
            </w:r>
            <w:r>
              <w:rPr>
                <w:rFonts w:ascii="Courier New" w:hAnsi="Courier New" w:cs="Courier New"/>
                <w:sz w:val="20"/>
                <w:szCs w:val="20"/>
              </w:rPr>
              <w:br/>
              <w:t xml:space="preserve">лиственные </w:t>
            </w:r>
            <w:r>
              <w:rPr>
                <w:rFonts w:ascii="Courier New" w:hAnsi="Courier New" w:cs="Courier New"/>
                <w:sz w:val="20"/>
                <w:szCs w:val="20"/>
              </w:rPr>
              <w:br/>
              <w:t>и фруктовые</w:t>
            </w:r>
            <w:r>
              <w:rPr>
                <w:rFonts w:ascii="Courier New" w:hAnsi="Courier New" w:cs="Courier New"/>
                <w:sz w:val="20"/>
                <w:szCs w:val="20"/>
              </w:rPr>
              <w:br/>
              <w:t xml:space="preserve">деревья    </w:t>
            </w:r>
            <w:r>
              <w:rPr>
                <w:rFonts w:ascii="Courier New" w:hAnsi="Courier New" w:cs="Courier New"/>
                <w:sz w:val="20"/>
                <w:szCs w:val="20"/>
              </w:rPr>
              <w:br/>
              <w:t xml:space="preserve">(береза,   </w:t>
            </w:r>
            <w:r>
              <w:rPr>
                <w:rFonts w:ascii="Courier New" w:hAnsi="Courier New" w:cs="Courier New"/>
                <w:sz w:val="20"/>
                <w:szCs w:val="20"/>
              </w:rPr>
              <w:br/>
              <w:t xml:space="preserve">рябина,    </w:t>
            </w:r>
            <w:r>
              <w:rPr>
                <w:rFonts w:ascii="Courier New" w:hAnsi="Courier New" w:cs="Courier New"/>
                <w:sz w:val="20"/>
                <w:szCs w:val="20"/>
              </w:rPr>
              <w:br/>
              <w:t xml:space="preserve">черемуха,  </w:t>
            </w:r>
            <w:r>
              <w:rPr>
                <w:rFonts w:ascii="Courier New" w:hAnsi="Courier New" w:cs="Courier New"/>
                <w:sz w:val="20"/>
                <w:szCs w:val="20"/>
              </w:rPr>
              <w:br/>
              <w:t xml:space="preserve">боярышник, </w:t>
            </w:r>
            <w:r>
              <w:rPr>
                <w:rFonts w:ascii="Courier New" w:hAnsi="Courier New" w:cs="Courier New"/>
                <w:sz w:val="20"/>
                <w:szCs w:val="20"/>
              </w:rPr>
              <w:br/>
              <w:t>ива, груша,</w:t>
            </w:r>
            <w:r>
              <w:rPr>
                <w:rFonts w:ascii="Courier New" w:hAnsi="Courier New" w:cs="Courier New"/>
                <w:sz w:val="20"/>
                <w:szCs w:val="20"/>
              </w:rPr>
              <w:br/>
              <w:t xml:space="preserve">вишня,     </w:t>
            </w:r>
            <w:r>
              <w:rPr>
                <w:rFonts w:ascii="Courier New" w:hAnsi="Courier New" w:cs="Courier New"/>
                <w:sz w:val="20"/>
                <w:szCs w:val="20"/>
              </w:rPr>
              <w:br/>
              <w:t xml:space="preserve">слива)     </w:t>
            </w:r>
          </w:p>
        </w:tc>
        <w:tc>
          <w:tcPr>
            <w:tcW w:w="1287"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Прочие   </w:t>
            </w:r>
            <w:r>
              <w:rPr>
                <w:rFonts w:ascii="Courier New" w:hAnsi="Courier New" w:cs="Courier New"/>
                <w:sz w:val="20"/>
                <w:szCs w:val="20"/>
              </w:rPr>
              <w:br/>
              <w:t xml:space="preserve">(клен    </w:t>
            </w:r>
            <w:r>
              <w:rPr>
                <w:rFonts w:ascii="Courier New" w:hAnsi="Courier New" w:cs="Courier New"/>
                <w:sz w:val="20"/>
                <w:szCs w:val="20"/>
              </w:rPr>
              <w:br/>
              <w:t>ясен</w:t>
            </w:r>
            <w:proofErr w:type="gramStart"/>
            <w:r>
              <w:rPr>
                <w:rFonts w:ascii="Courier New" w:hAnsi="Courier New" w:cs="Courier New"/>
                <w:sz w:val="20"/>
                <w:szCs w:val="20"/>
              </w:rPr>
              <w:t>е-</w:t>
            </w:r>
            <w:proofErr w:type="gram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листный</w:t>
            </w:r>
            <w:proofErr w:type="spellEnd"/>
            <w:r>
              <w:rPr>
                <w:rFonts w:ascii="Courier New" w:hAnsi="Courier New" w:cs="Courier New"/>
                <w:sz w:val="20"/>
                <w:szCs w:val="20"/>
              </w:rPr>
              <w:t xml:space="preserve">, </w:t>
            </w:r>
            <w:r>
              <w:rPr>
                <w:rFonts w:ascii="Courier New" w:hAnsi="Courier New" w:cs="Courier New"/>
                <w:sz w:val="20"/>
                <w:szCs w:val="20"/>
              </w:rPr>
              <w:br/>
              <w:t xml:space="preserve">тополь   </w:t>
            </w:r>
            <w:r>
              <w:rPr>
                <w:rFonts w:ascii="Courier New" w:hAnsi="Courier New" w:cs="Courier New"/>
                <w:sz w:val="20"/>
                <w:szCs w:val="20"/>
              </w:rPr>
              <w:br/>
            </w:r>
            <w:proofErr w:type="spellStart"/>
            <w:r>
              <w:rPr>
                <w:rFonts w:ascii="Courier New" w:hAnsi="Courier New" w:cs="Courier New"/>
                <w:sz w:val="20"/>
                <w:szCs w:val="20"/>
              </w:rPr>
              <w:t>бальзами</w:t>
            </w:r>
            <w:proofErr w:type="spellEnd"/>
            <w:r>
              <w:rPr>
                <w:rFonts w:ascii="Courier New" w:hAnsi="Courier New" w:cs="Courier New"/>
                <w:sz w:val="20"/>
                <w:szCs w:val="20"/>
              </w:rPr>
              <w:t>-</w:t>
            </w:r>
            <w:r>
              <w:rPr>
                <w:rFonts w:ascii="Courier New" w:hAnsi="Courier New" w:cs="Courier New"/>
                <w:sz w:val="20"/>
                <w:szCs w:val="20"/>
              </w:rPr>
              <w:br/>
            </w:r>
            <w:proofErr w:type="spellStart"/>
            <w:r>
              <w:rPr>
                <w:rFonts w:ascii="Courier New" w:hAnsi="Courier New" w:cs="Courier New"/>
                <w:sz w:val="20"/>
                <w:szCs w:val="20"/>
              </w:rPr>
              <w:t>ческий</w:t>
            </w:r>
            <w:proofErr w:type="spellEnd"/>
            <w:r>
              <w:rPr>
                <w:rFonts w:ascii="Courier New" w:hAnsi="Courier New" w:cs="Courier New"/>
                <w:sz w:val="20"/>
                <w:szCs w:val="20"/>
              </w:rPr>
              <w:t xml:space="preserve">,  </w:t>
            </w:r>
            <w:r>
              <w:rPr>
                <w:rFonts w:ascii="Courier New" w:hAnsi="Courier New" w:cs="Courier New"/>
                <w:sz w:val="20"/>
                <w:szCs w:val="20"/>
              </w:rPr>
              <w:br/>
              <w:t xml:space="preserve">осина,   </w:t>
            </w:r>
            <w:r>
              <w:rPr>
                <w:rFonts w:ascii="Courier New" w:hAnsi="Courier New" w:cs="Courier New"/>
                <w:sz w:val="20"/>
                <w:szCs w:val="20"/>
              </w:rPr>
              <w:br/>
              <w:t xml:space="preserve">ольха)   </w:t>
            </w:r>
          </w:p>
        </w:tc>
        <w:tc>
          <w:tcPr>
            <w:tcW w:w="1872"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Декоративные </w:t>
            </w:r>
            <w:r>
              <w:rPr>
                <w:rFonts w:ascii="Courier New" w:hAnsi="Courier New" w:cs="Courier New"/>
                <w:sz w:val="20"/>
                <w:szCs w:val="20"/>
              </w:rPr>
              <w:br/>
              <w:t>(экзотические)</w:t>
            </w:r>
            <w:r>
              <w:rPr>
                <w:rFonts w:ascii="Courier New" w:hAnsi="Courier New" w:cs="Courier New"/>
                <w:sz w:val="20"/>
                <w:szCs w:val="20"/>
              </w:rPr>
              <w:br/>
              <w:t xml:space="preserve">    породы    </w:t>
            </w:r>
            <w:r>
              <w:rPr>
                <w:rFonts w:ascii="Courier New" w:hAnsi="Courier New" w:cs="Courier New"/>
                <w:sz w:val="20"/>
                <w:szCs w:val="20"/>
              </w:rPr>
              <w:br/>
              <w:t xml:space="preserve">   деревьев   </w:t>
            </w:r>
            <w:r>
              <w:rPr>
                <w:rFonts w:ascii="Courier New" w:hAnsi="Courier New" w:cs="Courier New"/>
                <w:sz w:val="20"/>
                <w:szCs w:val="20"/>
              </w:rPr>
              <w:br/>
              <w:t xml:space="preserve">   (каштан)   </w:t>
            </w:r>
          </w:p>
        </w:tc>
      </w:tr>
      <w:tr w:rsidR="00B95E0B">
        <w:trPr>
          <w:trHeight w:val="400"/>
          <w:tblCellSpacing w:w="5" w:type="nil"/>
        </w:trPr>
        <w:tc>
          <w:tcPr>
            <w:tcW w:w="1755"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До 12        </w:t>
            </w:r>
            <w:r>
              <w:rPr>
                <w:rFonts w:ascii="Courier New" w:hAnsi="Courier New" w:cs="Courier New"/>
                <w:sz w:val="20"/>
                <w:szCs w:val="20"/>
              </w:rPr>
              <w:br/>
              <w:t xml:space="preserve">включительно </w:t>
            </w:r>
          </w:p>
        </w:tc>
        <w:tc>
          <w:tcPr>
            <w:tcW w:w="1521"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18     </w:t>
            </w:r>
          </w:p>
        </w:tc>
        <w:tc>
          <w:tcPr>
            <w:tcW w:w="1404"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18    </w:t>
            </w:r>
          </w:p>
        </w:tc>
        <w:tc>
          <w:tcPr>
            <w:tcW w:w="1521"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15     </w:t>
            </w:r>
          </w:p>
        </w:tc>
        <w:tc>
          <w:tcPr>
            <w:tcW w:w="1287"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6    </w:t>
            </w:r>
          </w:p>
        </w:tc>
        <w:tc>
          <w:tcPr>
            <w:tcW w:w="1872"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98      </w:t>
            </w:r>
          </w:p>
        </w:tc>
      </w:tr>
      <w:tr w:rsidR="00B95E0B">
        <w:trPr>
          <w:trHeight w:val="400"/>
          <w:tblCellSpacing w:w="5" w:type="nil"/>
        </w:trPr>
        <w:tc>
          <w:tcPr>
            <w:tcW w:w="1755"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От 12,1 до 24</w:t>
            </w:r>
            <w:r>
              <w:rPr>
                <w:rFonts w:ascii="Courier New" w:hAnsi="Courier New" w:cs="Courier New"/>
                <w:sz w:val="20"/>
                <w:szCs w:val="20"/>
              </w:rPr>
              <w:br/>
              <w:t xml:space="preserve">включительно </w:t>
            </w:r>
          </w:p>
        </w:tc>
        <w:tc>
          <w:tcPr>
            <w:tcW w:w="1521"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21     </w:t>
            </w:r>
          </w:p>
        </w:tc>
        <w:tc>
          <w:tcPr>
            <w:tcW w:w="1404"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21    </w:t>
            </w:r>
          </w:p>
        </w:tc>
        <w:tc>
          <w:tcPr>
            <w:tcW w:w="1521"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17     </w:t>
            </w:r>
          </w:p>
        </w:tc>
        <w:tc>
          <w:tcPr>
            <w:tcW w:w="1287"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8    </w:t>
            </w:r>
          </w:p>
        </w:tc>
        <w:tc>
          <w:tcPr>
            <w:tcW w:w="1872"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112      </w:t>
            </w:r>
          </w:p>
        </w:tc>
      </w:tr>
      <w:tr w:rsidR="00B95E0B">
        <w:trPr>
          <w:trHeight w:val="400"/>
          <w:tblCellSpacing w:w="5" w:type="nil"/>
        </w:trPr>
        <w:tc>
          <w:tcPr>
            <w:tcW w:w="1755"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От 24,1 до 40</w:t>
            </w:r>
            <w:r>
              <w:rPr>
                <w:rFonts w:ascii="Courier New" w:hAnsi="Courier New" w:cs="Courier New"/>
                <w:sz w:val="20"/>
                <w:szCs w:val="20"/>
              </w:rPr>
              <w:br/>
              <w:t xml:space="preserve">включительно </w:t>
            </w:r>
          </w:p>
        </w:tc>
        <w:tc>
          <w:tcPr>
            <w:tcW w:w="1521"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24     </w:t>
            </w:r>
          </w:p>
        </w:tc>
        <w:tc>
          <w:tcPr>
            <w:tcW w:w="1404"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24    </w:t>
            </w:r>
          </w:p>
        </w:tc>
        <w:tc>
          <w:tcPr>
            <w:tcW w:w="1521"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19     </w:t>
            </w:r>
          </w:p>
        </w:tc>
        <w:tc>
          <w:tcPr>
            <w:tcW w:w="1287"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11    </w:t>
            </w:r>
          </w:p>
        </w:tc>
        <w:tc>
          <w:tcPr>
            <w:tcW w:w="1872"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132      </w:t>
            </w:r>
          </w:p>
        </w:tc>
      </w:tr>
      <w:tr w:rsidR="00B95E0B">
        <w:trPr>
          <w:trHeight w:val="400"/>
          <w:tblCellSpacing w:w="5" w:type="nil"/>
        </w:trPr>
        <w:tc>
          <w:tcPr>
            <w:tcW w:w="1755"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От 40,1 до 50</w:t>
            </w:r>
            <w:r>
              <w:rPr>
                <w:rFonts w:ascii="Courier New" w:hAnsi="Courier New" w:cs="Courier New"/>
                <w:sz w:val="20"/>
                <w:szCs w:val="20"/>
              </w:rPr>
              <w:br/>
              <w:t xml:space="preserve">включительно </w:t>
            </w:r>
          </w:p>
        </w:tc>
        <w:tc>
          <w:tcPr>
            <w:tcW w:w="1521"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27     </w:t>
            </w:r>
          </w:p>
        </w:tc>
        <w:tc>
          <w:tcPr>
            <w:tcW w:w="1404"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27    </w:t>
            </w:r>
          </w:p>
        </w:tc>
        <w:tc>
          <w:tcPr>
            <w:tcW w:w="1521"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21     </w:t>
            </w:r>
          </w:p>
        </w:tc>
        <w:tc>
          <w:tcPr>
            <w:tcW w:w="1287"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14    </w:t>
            </w:r>
          </w:p>
        </w:tc>
        <w:tc>
          <w:tcPr>
            <w:tcW w:w="1872"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164      </w:t>
            </w:r>
          </w:p>
        </w:tc>
      </w:tr>
    </w:tbl>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Таблица 2. Кустарник, газоны, цветники: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733"/>
        <w:gridCol w:w="1053"/>
      </w:tblGrid>
      <w:tr w:rsidR="00B95E0B">
        <w:trPr>
          <w:tblCellSpacing w:w="5" w:type="nil"/>
        </w:trPr>
        <w:tc>
          <w:tcPr>
            <w:tcW w:w="5733"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Одиночный кустарник и лианы (шт.):             </w:t>
            </w:r>
          </w:p>
        </w:tc>
        <w:tc>
          <w:tcPr>
            <w:tcW w:w="1053"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p>
        </w:tc>
      </w:tr>
      <w:tr w:rsidR="00B95E0B">
        <w:trPr>
          <w:tblCellSpacing w:w="5" w:type="nil"/>
        </w:trPr>
        <w:tc>
          <w:tcPr>
            <w:tcW w:w="573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высота (м) до 1 м                              </w:t>
            </w:r>
          </w:p>
        </w:tc>
        <w:tc>
          <w:tcPr>
            <w:tcW w:w="105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1,4</w:t>
            </w:r>
          </w:p>
        </w:tc>
      </w:tr>
      <w:tr w:rsidR="00B95E0B">
        <w:trPr>
          <w:tblCellSpacing w:w="5" w:type="nil"/>
        </w:trPr>
        <w:tc>
          <w:tcPr>
            <w:tcW w:w="573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высота от 1 м до 2 м                           </w:t>
            </w:r>
          </w:p>
        </w:tc>
        <w:tc>
          <w:tcPr>
            <w:tcW w:w="105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5,5</w:t>
            </w:r>
          </w:p>
        </w:tc>
      </w:tr>
      <w:tr w:rsidR="00B95E0B">
        <w:trPr>
          <w:tblCellSpacing w:w="5" w:type="nil"/>
        </w:trPr>
        <w:tc>
          <w:tcPr>
            <w:tcW w:w="573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высота от 2 м до 3 м                           </w:t>
            </w:r>
          </w:p>
        </w:tc>
        <w:tc>
          <w:tcPr>
            <w:tcW w:w="105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8  </w:t>
            </w:r>
          </w:p>
        </w:tc>
      </w:tr>
      <w:tr w:rsidR="00B95E0B">
        <w:trPr>
          <w:tblCellSpacing w:w="5" w:type="nil"/>
        </w:trPr>
        <w:tc>
          <w:tcPr>
            <w:tcW w:w="573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высота от 3 м до 4 м                           </w:t>
            </w:r>
          </w:p>
        </w:tc>
        <w:tc>
          <w:tcPr>
            <w:tcW w:w="105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11  </w:t>
            </w:r>
          </w:p>
        </w:tc>
      </w:tr>
      <w:tr w:rsidR="00B95E0B">
        <w:trPr>
          <w:trHeight w:val="800"/>
          <w:tblCellSpacing w:w="5" w:type="nil"/>
        </w:trPr>
        <w:tc>
          <w:tcPr>
            <w:tcW w:w="573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proofErr w:type="gramStart"/>
            <w:r>
              <w:rPr>
                <w:rFonts w:ascii="Courier New" w:hAnsi="Courier New" w:cs="Courier New"/>
                <w:sz w:val="20"/>
                <w:szCs w:val="20"/>
              </w:rPr>
              <w:t xml:space="preserve">Экзотические кустарники, не свойственные для   </w:t>
            </w:r>
            <w:r>
              <w:rPr>
                <w:rFonts w:ascii="Courier New" w:hAnsi="Courier New" w:cs="Courier New"/>
                <w:sz w:val="20"/>
                <w:szCs w:val="20"/>
              </w:rPr>
              <w:br/>
              <w:t xml:space="preserve">Северо-Западного региона (туя, </w:t>
            </w:r>
            <w:proofErr w:type="spellStart"/>
            <w:r>
              <w:rPr>
                <w:rFonts w:ascii="Courier New" w:hAnsi="Courier New" w:cs="Courier New"/>
                <w:sz w:val="20"/>
                <w:szCs w:val="20"/>
              </w:rPr>
              <w:t>магония</w:t>
            </w:r>
            <w:proofErr w:type="spellEnd"/>
            <w:r>
              <w:rPr>
                <w:rFonts w:ascii="Courier New" w:hAnsi="Courier New" w:cs="Courier New"/>
                <w:sz w:val="20"/>
                <w:szCs w:val="20"/>
              </w:rPr>
              <w:t xml:space="preserve">, айва,  </w:t>
            </w:r>
            <w:r>
              <w:rPr>
                <w:rFonts w:ascii="Courier New" w:hAnsi="Courier New" w:cs="Courier New"/>
                <w:sz w:val="20"/>
                <w:szCs w:val="20"/>
              </w:rPr>
              <w:br/>
              <w:t xml:space="preserve">лещина, спирея (сортовая), барбарис </w:t>
            </w:r>
            <w:proofErr w:type="spellStart"/>
            <w:r>
              <w:rPr>
                <w:rFonts w:ascii="Courier New" w:hAnsi="Courier New" w:cs="Courier New"/>
                <w:sz w:val="20"/>
                <w:szCs w:val="20"/>
              </w:rPr>
              <w:t>Тунберга</w:t>
            </w:r>
            <w:proofErr w:type="spellEnd"/>
            <w:r>
              <w:rPr>
                <w:rFonts w:ascii="Courier New" w:hAnsi="Courier New" w:cs="Courier New"/>
                <w:sz w:val="20"/>
                <w:szCs w:val="20"/>
              </w:rPr>
              <w:t xml:space="preserve">,  </w:t>
            </w:r>
            <w:r>
              <w:rPr>
                <w:rFonts w:ascii="Courier New" w:hAnsi="Courier New" w:cs="Courier New"/>
                <w:sz w:val="20"/>
                <w:szCs w:val="20"/>
              </w:rPr>
              <w:br/>
              <w:t xml:space="preserve">барбарис обыкновенный (сортовой) и пр.)        </w:t>
            </w:r>
            <w:proofErr w:type="gramEnd"/>
          </w:p>
        </w:tc>
        <w:tc>
          <w:tcPr>
            <w:tcW w:w="105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22  </w:t>
            </w:r>
          </w:p>
        </w:tc>
      </w:tr>
      <w:tr w:rsidR="00B95E0B">
        <w:trPr>
          <w:tblCellSpacing w:w="5" w:type="nil"/>
        </w:trPr>
        <w:tc>
          <w:tcPr>
            <w:tcW w:w="573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Однорядная живая изгородь (</w:t>
            </w:r>
            <w:proofErr w:type="spellStart"/>
            <w:r>
              <w:rPr>
                <w:rFonts w:ascii="Courier New" w:hAnsi="Courier New" w:cs="Courier New"/>
                <w:sz w:val="20"/>
                <w:szCs w:val="20"/>
              </w:rPr>
              <w:t>пог</w:t>
            </w:r>
            <w:proofErr w:type="spellEnd"/>
            <w:r>
              <w:rPr>
                <w:rFonts w:ascii="Courier New" w:hAnsi="Courier New" w:cs="Courier New"/>
                <w:sz w:val="20"/>
                <w:szCs w:val="20"/>
              </w:rPr>
              <w:t xml:space="preserve">. м)             </w:t>
            </w:r>
          </w:p>
        </w:tc>
        <w:tc>
          <w:tcPr>
            <w:tcW w:w="105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3,6</w:t>
            </w:r>
          </w:p>
        </w:tc>
      </w:tr>
      <w:tr w:rsidR="00B95E0B">
        <w:trPr>
          <w:tblCellSpacing w:w="5" w:type="nil"/>
        </w:trPr>
        <w:tc>
          <w:tcPr>
            <w:tcW w:w="573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Двухрядная живая изгородь (</w:t>
            </w:r>
            <w:proofErr w:type="spellStart"/>
            <w:r>
              <w:rPr>
                <w:rFonts w:ascii="Courier New" w:hAnsi="Courier New" w:cs="Courier New"/>
                <w:sz w:val="20"/>
                <w:szCs w:val="20"/>
              </w:rPr>
              <w:t>пог</w:t>
            </w:r>
            <w:proofErr w:type="spellEnd"/>
            <w:r>
              <w:rPr>
                <w:rFonts w:ascii="Courier New" w:hAnsi="Courier New" w:cs="Courier New"/>
                <w:sz w:val="20"/>
                <w:szCs w:val="20"/>
              </w:rPr>
              <w:t xml:space="preserve">. м)             </w:t>
            </w:r>
          </w:p>
        </w:tc>
        <w:tc>
          <w:tcPr>
            <w:tcW w:w="105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4,1</w:t>
            </w:r>
          </w:p>
        </w:tc>
      </w:tr>
      <w:tr w:rsidR="00B95E0B">
        <w:trPr>
          <w:tblCellSpacing w:w="5" w:type="nil"/>
        </w:trPr>
        <w:tc>
          <w:tcPr>
            <w:tcW w:w="573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Газон партерный (кв. м)                        </w:t>
            </w:r>
          </w:p>
        </w:tc>
        <w:tc>
          <w:tcPr>
            <w:tcW w:w="105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6  </w:t>
            </w:r>
          </w:p>
        </w:tc>
      </w:tr>
      <w:tr w:rsidR="00B95E0B">
        <w:trPr>
          <w:tblCellSpacing w:w="5" w:type="nil"/>
        </w:trPr>
        <w:tc>
          <w:tcPr>
            <w:tcW w:w="573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Газон магистральный (кв. м)                    </w:t>
            </w:r>
          </w:p>
        </w:tc>
        <w:tc>
          <w:tcPr>
            <w:tcW w:w="105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5  </w:t>
            </w:r>
          </w:p>
        </w:tc>
      </w:tr>
      <w:tr w:rsidR="00B95E0B">
        <w:trPr>
          <w:tblCellSpacing w:w="5" w:type="nil"/>
        </w:trPr>
        <w:tc>
          <w:tcPr>
            <w:tcW w:w="573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lastRenderedPageBreak/>
              <w:t xml:space="preserve">Естественный травяной покров (кв. м)           </w:t>
            </w:r>
          </w:p>
        </w:tc>
        <w:tc>
          <w:tcPr>
            <w:tcW w:w="105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4  </w:t>
            </w:r>
          </w:p>
        </w:tc>
      </w:tr>
      <w:tr w:rsidR="00B95E0B">
        <w:trPr>
          <w:tblCellSpacing w:w="5" w:type="nil"/>
        </w:trPr>
        <w:tc>
          <w:tcPr>
            <w:tcW w:w="573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Цветник (кв. м)                                </w:t>
            </w:r>
          </w:p>
        </w:tc>
        <w:tc>
          <w:tcPr>
            <w:tcW w:w="1053"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7  </w:t>
            </w:r>
          </w:p>
        </w:tc>
      </w:tr>
    </w:tbl>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Примечание: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 диаметре ствола дерева более 50 см коэффициент в последней строке </w:t>
      </w:r>
      <w:hyperlink w:anchor="Par716" w:history="1">
        <w:r>
          <w:rPr>
            <w:rFonts w:ascii="Times New Roman" w:hAnsi="Times New Roman" w:cs="Times New Roman"/>
            <w:color w:val="0000FF"/>
            <w:sz w:val="24"/>
            <w:szCs w:val="24"/>
          </w:rPr>
          <w:t>таблицы 1</w:t>
        </w:r>
      </w:hyperlink>
      <w:r>
        <w:rPr>
          <w:rFonts w:ascii="Times New Roman" w:hAnsi="Times New Roman" w:cs="Times New Roman"/>
          <w:sz w:val="24"/>
          <w:szCs w:val="24"/>
        </w:rPr>
        <w:t xml:space="preserve"> следует умножать на коэффициент 1,5 на каждые полные 10 см;</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поросль клена </w:t>
      </w:r>
      <w:proofErr w:type="spellStart"/>
      <w:r>
        <w:rPr>
          <w:rFonts w:ascii="Times New Roman" w:hAnsi="Times New Roman" w:cs="Times New Roman"/>
          <w:sz w:val="24"/>
          <w:szCs w:val="24"/>
        </w:rPr>
        <w:t>ясенелистного</w:t>
      </w:r>
      <w:proofErr w:type="spellEnd"/>
      <w:r>
        <w:rPr>
          <w:rFonts w:ascii="Times New Roman" w:hAnsi="Times New Roman" w:cs="Times New Roman"/>
          <w:sz w:val="24"/>
          <w:szCs w:val="24"/>
        </w:rPr>
        <w:t>, тополя бальзамического, осины, ольхи диаметром до 5 см в расчетах не учитывается;</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ель колючая и ее привитые формы, береза </w:t>
      </w:r>
      <w:proofErr w:type="spellStart"/>
      <w:r>
        <w:rPr>
          <w:rFonts w:ascii="Times New Roman" w:hAnsi="Times New Roman" w:cs="Times New Roman"/>
          <w:sz w:val="24"/>
          <w:szCs w:val="24"/>
        </w:rPr>
        <w:t>повислая</w:t>
      </w:r>
      <w:proofErr w:type="spellEnd"/>
      <w:r>
        <w:rPr>
          <w:rFonts w:ascii="Times New Roman" w:hAnsi="Times New Roman" w:cs="Times New Roman"/>
          <w:sz w:val="24"/>
          <w:szCs w:val="24"/>
        </w:rPr>
        <w:t xml:space="preserve"> (форма карельская) в случае хищения или сноса оцениваются в 5-кратном размере от действительной восстановительной стоимости декоративных (экзотических) пород деревьев с учетом всех коэффициентов (кроме Кс), приведенных в </w:t>
      </w:r>
      <w:hyperlink w:anchor="Par785" w:history="1">
        <w:r>
          <w:rPr>
            <w:rFonts w:ascii="Times New Roman" w:hAnsi="Times New Roman" w:cs="Times New Roman"/>
            <w:color w:val="0000FF"/>
            <w:sz w:val="24"/>
            <w:szCs w:val="24"/>
          </w:rPr>
          <w:t>пунктах 2</w:t>
        </w:r>
      </w:hyperlink>
      <w:r>
        <w:rPr>
          <w:rFonts w:ascii="Times New Roman" w:hAnsi="Times New Roman" w:cs="Times New Roman"/>
          <w:sz w:val="24"/>
          <w:szCs w:val="24"/>
        </w:rPr>
        <w:t xml:space="preserve"> и </w:t>
      </w:r>
      <w:hyperlink w:anchor="Par795"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Методики;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случае сноса многоствольных экземпляров деревьев для расчета учитывается каждый сносимый ствол;</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породы деревьев и кустарников, не включенные в </w:t>
      </w:r>
      <w:hyperlink w:anchor="Par716" w:history="1">
        <w:r>
          <w:rPr>
            <w:rFonts w:ascii="Times New Roman" w:hAnsi="Times New Roman" w:cs="Times New Roman"/>
            <w:color w:val="0000FF"/>
            <w:sz w:val="24"/>
            <w:szCs w:val="24"/>
          </w:rPr>
          <w:t>таблицы 1</w:t>
        </w:r>
      </w:hyperlink>
      <w:r>
        <w:rPr>
          <w:rFonts w:ascii="Times New Roman" w:hAnsi="Times New Roman" w:cs="Times New Roman"/>
          <w:sz w:val="24"/>
          <w:szCs w:val="24"/>
        </w:rPr>
        <w:t xml:space="preserve"> и </w:t>
      </w:r>
      <w:hyperlink w:anchor="Par747" w:history="1">
        <w:r>
          <w:rPr>
            <w:rFonts w:ascii="Times New Roman" w:hAnsi="Times New Roman" w:cs="Times New Roman"/>
            <w:color w:val="0000FF"/>
            <w:sz w:val="24"/>
            <w:szCs w:val="24"/>
          </w:rPr>
          <w:t>2</w:t>
        </w:r>
      </w:hyperlink>
      <w:r>
        <w:rPr>
          <w:rFonts w:ascii="Times New Roman" w:hAnsi="Times New Roman" w:cs="Times New Roman"/>
          <w:sz w:val="24"/>
          <w:szCs w:val="24"/>
        </w:rPr>
        <w:t>, учитываются в соответствующей группе по аналогии.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Окончательная восстановительная стоимость (С) рассчитывается с учетом поправочных коэффициентов по формуле: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 = </w:t>
      </w:r>
      <w:proofErr w:type="spellStart"/>
      <w:r>
        <w:rPr>
          <w:rFonts w:ascii="Times New Roman" w:hAnsi="Times New Roman" w:cs="Times New Roman"/>
          <w:sz w:val="24"/>
          <w:szCs w:val="24"/>
        </w:rPr>
        <w:t>Сдв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Км </w:t>
      </w:r>
      <w:proofErr w:type="spellStart"/>
      <w:r>
        <w:rPr>
          <w:rFonts w:ascii="Times New Roman" w:hAnsi="Times New Roman" w:cs="Times New Roman"/>
          <w:sz w:val="24"/>
          <w:szCs w:val="24"/>
        </w:rPr>
        <w:t>x</w:t>
      </w:r>
      <w:proofErr w:type="spellEnd"/>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К</w:t>
      </w:r>
      <w:proofErr w:type="gramEnd"/>
      <w:r>
        <w:rPr>
          <w:rFonts w:ascii="Times New Roman" w:hAnsi="Times New Roman" w:cs="Times New Roman"/>
          <w:sz w:val="24"/>
          <w:szCs w:val="24"/>
        </w:rPr>
        <w:t>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Кпс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Кс, где:</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Сдв</w:t>
      </w:r>
      <w:proofErr w:type="spellEnd"/>
      <w:r>
        <w:rPr>
          <w:rFonts w:ascii="Times New Roman" w:hAnsi="Times New Roman" w:cs="Times New Roman"/>
          <w:sz w:val="24"/>
          <w:szCs w:val="24"/>
        </w:rPr>
        <w:t xml:space="preserve"> - действительная восстановительная стоимость зеленых насаждений, рассчитанная </w:t>
      </w:r>
      <w:proofErr w:type="gramStart"/>
      <w:r>
        <w:rPr>
          <w:rFonts w:ascii="Times New Roman" w:hAnsi="Times New Roman" w:cs="Times New Roman"/>
          <w:sz w:val="24"/>
          <w:szCs w:val="24"/>
        </w:rPr>
        <w:t xml:space="preserve">согласно </w:t>
      </w:r>
      <w:hyperlink w:anchor="Par714" w:history="1">
        <w:r>
          <w:rPr>
            <w:rFonts w:ascii="Times New Roman" w:hAnsi="Times New Roman" w:cs="Times New Roman"/>
            <w:color w:val="0000FF"/>
            <w:sz w:val="24"/>
            <w:szCs w:val="24"/>
          </w:rPr>
          <w:t>пункта</w:t>
        </w:r>
        <w:proofErr w:type="gramEnd"/>
        <w:r>
          <w:rPr>
            <w:rFonts w:ascii="Times New Roman" w:hAnsi="Times New Roman" w:cs="Times New Roman"/>
            <w:color w:val="0000FF"/>
            <w:sz w:val="24"/>
            <w:szCs w:val="24"/>
          </w:rPr>
          <w:t xml:space="preserve"> 1</w:t>
        </w:r>
      </w:hyperlink>
      <w:r>
        <w:rPr>
          <w:rFonts w:ascii="Times New Roman" w:hAnsi="Times New Roman" w:cs="Times New Roman"/>
          <w:sz w:val="24"/>
          <w:szCs w:val="24"/>
        </w:rPr>
        <w:t xml:space="preserve"> настоящей Методики;</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 поправочный коэффициент, зависящий от местонахождения зеленых насаждений;</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поправочный коэффициент на </w:t>
      </w:r>
      <w:proofErr w:type="spellStart"/>
      <w:r>
        <w:rPr>
          <w:rFonts w:ascii="Times New Roman" w:hAnsi="Times New Roman" w:cs="Times New Roman"/>
          <w:sz w:val="24"/>
          <w:szCs w:val="24"/>
        </w:rPr>
        <w:t>водоохранную</w:t>
      </w:r>
      <w:proofErr w:type="spellEnd"/>
      <w:r>
        <w:rPr>
          <w:rFonts w:ascii="Times New Roman" w:hAnsi="Times New Roman" w:cs="Times New Roman"/>
          <w:sz w:val="24"/>
          <w:szCs w:val="24"/>
        </w:rPr>
        <w:t xml:space="preserve"> ценность зеленых насаждений, расположенных в зонах охраны водных объектов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 прибрежные защитные полосы);</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Кпс</w:t>
      </w:r>
      <w:proofErr w:type="spellEnd"/>
      <w:r>
        <w:rPr>
          <w:rFonts w:ascii="Times New Roman" w:hAnsi="Times New Roman" w:cs="Times New Roman"/>
          <w:sz w:val="24"/>
          <w:szCs w:val="24"/>
        </w:rPr>
        <w:t xml:space="preserve"> - поправочный коэффициент для зеленых насаждений, расположенных в зонах строительства;</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Кс - поправочный коэффициент для сухостойных (мертвых) экземпляров, оцениваемых в качестве таковых вне зависимости от местонахождения: для лиственных пород и лиственницы в период вегетации после полного завершения распускания листьев (и хвои лиственницы) в сроки, соответствующие фенологии видов ран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поздно распускающих листву деревьев; для хвойных пород - круглогодично.</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Величины поправочных коэффициентов:</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Таблица 3</w:t>
      </w:r>
    </w:p>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1638"/>
        <w:gridCol w:w="4914"/>
        <w:gridCol w:w="1638"/>
      </w:tblGrid>
      <w:tr w:rsidR="00B95E0B">
        <w:trPr>
          <w:trHeight w:val="400"/>
          <w:tblCellSpacing w:w="5" w:type="nil"/>
        </w:trPr>
        <w:tc>
          <w:tcPr>
            <w:tcW w:w="1638"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Наименование</w:t>
            </w:r>
            <w:r>
              <w:rPr>
                <w:rFonts w:ascii="Courier New" w:hAnsi="Courier New" w:cs="Courier New"/>
                <w:sz w:val="20"/>
                <w:szCs w:val="20"/>
              </w:rPr>
              <w:br/>
              <w:t>коэффициента</w:t>
            </w:r>
          </w:p>
        </w:tc>
        <w:tc>
          <w:tcPr>
            <w:tcW w:w="4914"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Область применения           </w:t>
            </w:r>
          </w:p>
        </w:tc>
        <w:tc>
          <w:tcPr>
            <w:tcW w:w="1638" w:type="dxa"/>
            <w:tcBorders>
              <w:top w:val="single" w:sz="4" w:space="0" w:color="auto"/>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Величина  </w:t>
            </w:r>
            <w:r>
              <w:rPr>
                <w:rFonts w:ascii="Courier New" w:hAnsi="Courier New" w:cs="Courier New"/>
                <w:sz w:val="20"/>
                <w:szCs w:val="20"/>
              </w:rPr>
              <w:br/>
              <w:t>коэффициента</w:t>
            </w:r>
          </w:p>
        </w:tc>
      </w:tr>
      <w:tr w:rsidR="00B95E0B">
        <w:trPr>
          <w:trHeight w:val="1600"/>
          <w:tblCellSpacing w:w="5" w:type="nil"/>
        </w:trPr>
        <w:tc>
          <w:tcPr>
            <w:tcW w:w="1638" w:type="dxa"/>
            <w:vMerge w:val="restart"/>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Км</w:t>
            </w:r>
            <w:proofErr w:type="gramEnd"/>
            <w:r>
              <w:rPr>
                <w:rFonts w:ascii="Courier New" w:hAnsi="Courier New" w:cs="Courier New"/>
                <w:sz w:val="20"/>
                <w:szCs w:val="20"/>
              </w:rPr>
              <w:t xml:space="preserve">     </w:t>
            </w:r>
          </w:p>
        </w:tc>
        <w:tc>
          <w:tcPr>
            <w:tcW w:w="4914" w:type="dxa"/>
            <w:tcBorders>
              <w:left w:val="single" w:sz="4" w:space="0" w:color="auto"/>
              <w:bottom w:val="single" w:sz="4" w:space="0" w:color="auto"/>
              <w:right w:val="single" w:sz="4" w:space="0" w:color="auto"/>
            </w:tcBorders>
          </w:tcPr>
          <w:p w:rsidR="00B95E0B" w:rsidRDefault="00B95E0B" w:rsidP="00E437DA">
            <w:pPr>
              <w:pStyle w:val="ConsPlusCell"/>
              <w:rPr>
                <w:rFonts w:ascii="Courier New" w:hAnsi="Courier New" w:cs="Courier New"/>
                <w:sz w:val="20"/>
                <w:szCs w:val="20"/>
              </w:rPr>
            </w:pPr>
            <w:r>
              <w:rPr>
                <w:rFonts w:ascii="Courier New" w:hAnsi="Courier New" w:cs="Courier New"/>
                <w:sz w:val="20"/>
                <w:szCs w:val="20"/>
              </w:rPr>
              <w:t xml:space="preserve">- для </w:t>
            </w:r>
            <w:r w:rsidR="00E437DA">
              <w:rPr>
                <w:rFonts w:ascii="Courier New" w:hAnsi="Courier New" w:cs="Courier New"/>
                <w:sz w:val="20"/>
                <w:szCs w:val="20"/>
              </w:rPr>
              <w:t xml:space="preserve">территории города </w:t>
            </w:r>
            <w:proofErr w:type="spellStart"/>
            <w:r w:rsidR="00E437DA">
              <w:rPr>
                <w:rFonts w:ascii="Courier New" w:hAnsi="Courier New" w:cs="Courier New"/>
                <w:sz w:val="20"/>
                <w:szCs w:val="20"/>
              </w:rPr>
              <w:t>пудожа</w:t>
            </w:r>
            <w:proofErr w:type="spellEnd"/>
            <w:r>
              <w:rPr>
                <w:rFonts w:ascii="Courier New" w:hAnsi="Courier New" w:cs="Courier New"/>
                <w:sz w:val="20"/>
                <w:szCs w:val="20"/>
              </w:rPr>
              <w:t xml:space="preserve"> </w:t>
            </w:r>
          </w:p>
        </w:tc>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1,5    </w:t>
            </w:r>
          </w:p>
        </w:tc>
      </w:tr>
      <w:tr w:rsidR="00B95E0B">
        <w:trPr>
          <w:trHeight w:val="400"/>
          <w:tblCellSpacing w:w="5" w:type="nil"/>
        </w:trPr>
        <w:tc>
          <w:tcPr>
            <w:tcW w:w="1638" w:type="dxa"/>
            <w:vMerge/>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p>
        </w:tc>
        <w:tc>
          <w:tcPr>
            <w:tcW w:w="4914" w:type="dxa"/>
            <w:tcBorders>
              <w:left w:val="single" w:sz="4" w:space="0" w:color="auto"/>
              <w:bottom w:val="single" w:sz="4" w:space="0" w:color="auto"/>
              <w:right w:val="single" w:sz="4" w:space="0" w:color="auto"/>
            </w:tcBorders>
          </w:tcPr>
          <w:p w:rsidR="00B95E0B" w:rsidRDefault="00B95E0B" w:rsidP="00E437DA">
            <w:pPr>
              <w:pStyle w:val="ConsPlusCell"/>
              <w:rPr>
                <w:rFonts w:ascii="Courier New" w:hAnsi="Courier New" w:cs="Courier New"/>
                <w:sz w:val="20"/>
                <w:szCs w:val="20"/>
              </w:rPr>
            </w:pPr>
            <w:r>
              <w:rPr>
                <w:rFonts w:ascii="Courier New" w:hAnsi="Courier New" w:cs="Courier New"/>
                <w:sz w:val="20"/>
                <w:szCs w:val="20"/>
              </w:rPr>
              <w:t xml:space="preserve">- для остальных территорий    </w:t>
            </w:r>
            <w:r>
              <w:rPr>
                <w:rFonts w:ascii="Courier New" w:hAnsi="Courier New" w:cs="Courier New"/>
                <w:sz w:val="20"/>
                <w:szCs w:val="20"/>
              </w:rPr>
              <w:br/>
            </w:r>
            <w:r w:rsidR="00E63174">
              <w:rPr>
                <w:rFonts w:ascii="Courier New" w:hAnsi="Courier New" w:cs="Courier New"/>
                <w:sz w:val="20"/>
                <w:szCs w:val="20"/>
              </w:rPr>
              <w:t>Пудожского городского поселения</w:t>
            </w:r>
            <w:r>
              <w:rPr>
                <w:rFonts w:ascii="Courier New" w:hAnsi="Courier New" w:cs="Courier New"/>
                <w:sz w:val="20"/>
                <w:szCs w:val="20"/>
              </w:rPr>
              <w:t xml:space="preserve">      </w:t>
            </w:r>
          </w:p>
        </w:tc>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1,2    </w:t>
            </w:r>
          </w:p>
        </w:tc>
      </w:tr>
      <w:tr w:rsidR="00B95E0B" w:rsidTr="00E437DA">
        <w:trPr>
          <w:trHeight w:val="841"/>
          <w:tblCellSpacing w:w="5" w:type="nil"/>
        </w:trPr>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Кв</w:t>
            </w:r>
            <w:proofErr w:type="spellEnd"/>
            <w:r>
              <w:rPr>
                <w:rFonts w:ascii="Courier New" w:hAnsi="Courier New" w:cs="Courier New"/>
                <w:sz w:val="20"/>
                <w:szCs w:val="20"/>
              </w:rPr>
              <w:t xml:space="preserve">     </w:t>
            </w:r>
          </w:p>
        </w:tc>
        <w:tc>
          <w:tcPr>
            <w:tcW w:w="4914" w:type="dxa"/>
            <w:tcBorders>
              <w:left w:val="single" w:sz="4" w:space="0" w:color="auto"/>
              <w:bottom w:val="single" w:sz="4" w:space="0" w:color="auto"/>
              <w:right w:val="single" w:sz="4" w:space="0" w:color="auto"/>
            </w:tcBorders>
          </w:tcPr>
          <w:p w:rsidR="00B95E0B" w:rsidRDefault="00B95E0B" w:rsidP="00E437DA">
            <w:pPr>
              <w:pStyle w:val="ConsPlusCell"/>
              <w:rPr>
                <w:rFonts w:ascii="Courier New" w:hAnsi="Courier New" w:cs="Courier New"/>
                <w:sz w:val="20"/>
                <w:szCs w:val="20"/>
              </w:rPr>
            </w:pPr>
            <w:r>
              <w:rPr>
                <w:rFonts w:ascii="Courier New" w:hAnsi="Courier New" w:cs="Courier New"/>
                <w:sz w:val="20"/>
                <w:szCs w:val="20"/>
              </w:rPr>
              <w:t xml:space="preserve">Для зон охраны водных объектов </w:t>
            </w:r>
          </w:p>
        </w:tc>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2,0    </w:t>
            </w:r>
          </w:p>
        </w:tc>
      </w:tr>
      <w:tr w:rsidR="00B95E0B">
        <w:trPr>
          <w:trHeight w:val="600"/>
          <w:tblCellSpacing w:w="5" w:type="nil"/>
        </w:trPr>
        <w:tc>
          <w:tcPr>
            <w:tcW w:w="1638" w:type="dxa"/>
            <w:vMerge w:val="restart"/>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Кпс</w:t>
            </w:r>
            <w:proofErr w:type="spellEnd"/>
            <w:r>
              <w:rPr>
                <w:rFonts w:ascii="Courier New" w:hAnsi="Courier New" w:cs="Courier New"/>
                <w:sz w:val="20"/>
                <w:szCs w:val="20"/>
              </w:rPr>
              <w:t xml:space="preserve">    </w:t>
            </w:r>
          </w:p>
        </w:tc>
        <w:tc>
          <w:tcPr>
            <w:tcW w:w="4914"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для зон строительства объектов        </w:t>
            </w:r>
            <w:r>
              <w:rPr>
                <w:rFonts w:ascii="Courier New" w:hAnsi="Courier New" w:cs="Courier New"/>
                <w:sz w:val="20"/>
                <w:szCs w:val="20"/>
              </w:rPr>
              <w:br/>
              <w:t xml:space="preserve">социальной сферы                        </w:t>
            </w:r>
          </w:p>
        </w:tc>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0      </w:t>
            </w:r>
          </w:p>
        </w:tc>
      </w:tr>
      <w:tr w:rsidR="00B95E0B">
        <w:trPr>
          <w:trHeight w:val="800"/>
          <w:tblCellSpacing w:w="5" w:type="nil"/>
        </w:trPr>
        <w:tc>
          <w:tcPr>
            <w:tcW w:w="1638" w:type="dxa"/>
            <w:vMerge/>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p>
        </w:tc>
        <w:tc>
          <w:tcPr>
            <w:tcW w:w="4914"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для зон строительства линейных        </w:t>
            </w:r>
            <w:r>
              <w:rPr>
                <w:rFonts w:ascii="Courier New" w:hAnsi="Courier New" w:cs="Courier New"/>
                <w:sz w:val="20"/>
                <w:szCs w:val="20"/>
              </w:rPr>
              <w:br/>
              <w:t xml:space="preserve">объектов (газопровод, теплотрасса,      </w:t>
            </w:r>
            <w:r>
              <w:rPr>
                <w:rFonts w:ascii="Courier New" w:hAnsi="Courier New" w:cs="Courier New"/>
                <w:sz w:val="20"/>
                <w:szCs w:val="20"/>
              </w:rPr>
              <w:br/>
              <w:t xml:space="preserve">водопровод, канализация)                </w:t>
            </w:r>
          </w:p>
        </w:tc>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0      </w:t>
            </w:r>
          </w:p>
        </w:tc>
      </w:tr>
      <w:tr w:rsidR="00B95E0B">
        <w:trPr>
          <w:trHeight w:val="600"/>
          <w:tblCellSpacing w:w="5" w:type="nil"/>
        </w:trPr>
        <w:tc>
          <w:tcPr>
            <w:tcW w:w="1638" w:type="dxa"/>
            <w:vMerge/>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p>
        </w:tc>
        <w:tc>
          <w:tcPr>
            <w:tcW w:w="4914"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для зон строительства объектов        </w:t>
            </w:r>
            <w:r>
              <w:rPr>
                <w:rFonts w:ascii="Courier New" w:hAnsi="Courier New" w:cs="Courier New"/>
                <w:sz w:val="20"/>
                <w:szCs w:val="20"/>
              </w:rPr>
              <w:br/>
              <w:t xml:space="preserve">инженерного благоустройства             </w:t>
            </w:r>
          </w:p>
        </w:tc>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0      </w:t>
            </w:r>
          </w:p>
        </w:tc>
      </w:tr>
      <w:tr w:rsidR="00B95E0B">
        <w:trPr>
          <w:trHeight w:val="400"/>
          <w:tblCellSpacing w:w="5" w:type="nil"/>
        </w:trPr>
        <w:tc>
          <w:tcPr>
            <w:tcW w:w="1638" w:type="dxa"/>
            <w:vMerge/>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p>
        </w:tc>
        <w:tc>
          <w:tcPr>
            <w:tcW w:w="4914"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для зон строительства жилых домов     </w:t>
            </w:r>
          </w:p>
        </w:tc>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0      </w:t>
            </w:r>
          </w:p>
        </w:tc>
      </w:tr>
      <w:tr w:rsidR="00B95E0B">
        <w:trPr>
          <w:trHeight w:val="600"/>
          <w:tblCellSpacing w:w="5" w:type="nil"/>
        </w:trPr>
        <w:tc>
          <w:tcPr>
            <w:tcW w:w="1638" w:type="dxa"/>
            <w:vMerge/>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p>
        </w:tc>
        <w:tc>
          <w:tcPr>
            <w:tcW w:w="4914"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для зон строительства новых           </w:t>
            </w:r>
            <w:r>
              <w:rPr>
                <w:rFonts w:ascii="Courier New" w:hAnsi="Courier New" w:cs="Courier New"/>
                <w:sz w:val="20"/>
                <w:szCs w:val="20"/>
              </w:rPr>
              <w:br/>
              <w:t xml:space="preserve">обрабатывающих производств              </w:t>
            </w:r>
          </w:p>
        </w:tc>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0,3    </w:t>
            </w:r>
          </w:p>
        </w:tc>
      </w:tr>
      <w:tr w:rsidR="00B95E0B">
        <w:trPr>
          <w:tblCellSpacing w:w="5" w:type="nil"/>
        </w:trPr>
        <w:tc>
          <w:tcPr>
            <w:tcW w:w="1638" w:type="dxa"/>
            <w:vMerge/>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p>
        </w:tc>
        <w:tc>
          <w:tcPr>
            <w:tcW w:w="4914"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для зон строительства прочих объектов </w:t>
            </w:r>
          </w:p>
        </w:tc>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1,0    </w:t>
            </w:r>
          </w:p>
        </w:tc>
      </w:tr>
      <w:tr w:rsidR="00B95E0B">
        <w:trPr>
          <w:trHeight w:val="400"/>
          <w:tblCellSpacing w:w="5" w:type="nil"/>
        </w:trPr>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Кс     </w:t>
            </w:r>
          </w:p>
        </w:tc>
        <w:tc>
          <w:tcPr>
            <w:tcW w:w="4914"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на всей территории </w:t>
            </w:r>
            <w:r w:rsidR="00E63174">
              <w:rPr>
                <w:rFonts w:ascii="Courier New" w:hAnsi="Courier New" w:cs="Courier New"/>
                <w:sz w:val="20"/>
                <w:szCs w:val="20"/>
              </w:rPr>
              <w:t>Пудожского</w:t>
            </w:r>
            <w:r>
              <w:rPr>
                <w:rFonts w:ascii="Courier New" w:hAnsi="Courier New" w:cs="Courier New"/>
                <w:sz w:val="20"/>
                <w:szCs w:val="20"/>
              </w:rPr>
              <w:t xml:space="preserve">    </w:t>
            </w:r>
            <w:r>
              <w:rPr>
                <w:rFonts w:ascii="Courier New" w:hAnsi="Courier New" w:cs="Courier New"/>
                <w:sz w:val="20"/>
                <w:szCs w:val="20"/>
              </w:rPr>
              <w:br/>
              <w:t xml:space="preserve">городского </w:t>
            </w:r>
            <w:r w:rsidR="00E63174">
              <w:rPr>
                <w:rFonts w:ascii="Courier New" w:hAnsi="Courier New" w:cs="Courier New"/>
                <w:sz w:val="20"/>
                <w:szCs w:val="20"/>
              </w:rPr>
              <w:t>поселения</w:t>
            </w:r>
            <w:r>
              <w:rPr>
                <w:rFonts w:ascii="Courier New" w:hAnsi="Courier New" w:cs="Courier New"/>
                <w:sz w:val="20"/>
                <w:szCs w:val="20"/>
              </w:rPr>
              <w:t xml:space="preserve">                       </w:t>
            </w:r>
          </w:p>
        </w:tc>
        <w:tc>
          <w:tcPr>
            <w:tcW w:w="1638" w:type="dxa"/>
            <w:tcBorders>
              <w:left w:val="single" w:sz="4" w:space="0" w:color="auto"/>
              <w:bottom w:val="single" w:sz="4" w:space="0" w:color="auto"/>
              <w:right w:val="single" w:sz="4" w:space="0" w:color="auto"/>
            </w:tcBorders>
          </w:tcPr>
          <w:p w:rsidR="00B95E0B" w:rsidRDefault="00B95E0B">
            <w:pPr>
              <w:pStyle w:val="ConsPlusCell"/>
              <w:rPr>
                <w:rFonts w:ascii="Courier New" w:hAnsi="Courier New" w:cs="Courier New"/>
                <w:sz w:val="20"/>
                <w:szCs w:val="20"/>
              </w:rPr>
            </w:pPr>
            <w:r>
              <w:rPr>
                <w:rFonts w:ascii="Courier New" w:hAnsi="Courier New" w:cs="Courier New"/>
                <w:sz w:val="20"/>
                <w:szCs w:val="20"/>
              </w:rPr>
              <w:t xml:space="preserve">     0      </w:t>
            </w:r>
          </w:p>
        </w:tc>
      </w:tr>
    </w:tbl>
    <w:p w:rsidR="00B95E0B" w:rsidRDefault="00B95E0B" w:rsidP="00B95E0B">
      <w:pPr>
        <w:autoSpaceDE w:val="0"/>
        <w:autoSpaceDN w:val="0"/>
        <w:adjustRightInd w:val="0"/>
        <w:spacing w:after="0" w:line="240" w:lineRule="auto"/>
        <w:ind w:firstLine="540"/>
        <w:jc w:val="both"/>
        <w:rPr>
          <w:rFonts w:ascii="Times New Roman" w:hAnsi="Times New Roman" w:cs="Times New Roman"/>
          <w:sz w:val="24"/>
          <w:szCs w:val="24"/>
        </w:rPr>
      </w:pPr>
    </w:p>
    <w:sectPr w:rsidR="00B95E0B" w:rsidSect="00B27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457"/>
    <w:multiLevelType w:val="multilevel"/>
    <w:tmpl w:val="D7AA497E"/>
    <w:lvl w:ilvl="0">
      <w:start w:val="1"/>
      <w:numFmt w:val="decimal"/>
      <w:lvlText w:val="%1."/>
      <w:lvlJc w:val="left"/>
      <w:pPr>
        <w:tabs>
          <w:tab w:val="num" w:pos="800"/>
        </w:tabs>
        <w:ind w:left="800" w:hanging="360"/>
      </w:pPr>
      <w:rPr>
        <w:rFonts w:ascii="Times New Roman" w:eastAsia="Times New Roman" w:hAnsi="Times New Roman" w:cs="Times New Roman"/>
      </w:rPr>
    </w:lvl>
    <w:lvl w:ilvl="1" w:tentative="1">
      <w:start w:val="1"/>
      <w:numFmt w:val="lowerLetter"/>
      <w:lvlText w:val="%2."/>
      <w:lvlJc w:val="left"/>
      <w:pPr>
        <w:tabs>
          <w:tab w:val="num" w:pos="1520"/>
        </w:tabs>
        <w:ind w:left="1520" w:hanging="360"/>
      </w:pPr>
    </w:lvl>
    <w:lvl w:ilvl="2" w:tentative="1">
      <w:start w:val="1"/>
      <w:numFmt w:val="lowerRoman"/>
      <w:lvlText w:val="%3."/>
      <w:lvlJc w:val="right"/>
      <w:pPr>
        <w:tabs>
          <w:tab w:val="num" w:pos="2240"/>
        </w:tabs>
        <w:ind w:left="2240" w:hanging="180"/>
      </w:pPr>
    </w:lvl>
    <w:lvl w:ilvl="3" w:tentative="1">
      <w:start w:val="1"/>
      <w:numFmt w:val="decimal"/>
      <w:lvlText w:val="%4."/>
      <w:lvlJc w:val="left"/>
      <w:pPr>
        <w:tabs>
          <w:tab w:val="num" w:pos="2960"/>
        </w:tabs>
        <w:ind w:left="2960" w:hanging="360"/>
      </w:pPr>
    </w:lvl>
    <w:lvl w:ilvl="4" w:tentative="1">
      <w:start w:val="1"/>
      <w:numFmt w:val="lowerLetter"/>
      <w:lvlText w:val="%5."/>
      <w:lvlJc w:val="left"/>
      <w:pPr>
        <w:tabs>
          <w:tab w:val="num" w:pos="3680"/>
        </w:tabs>
        <w:ind w:left="3680" w:hanging="360"/>
      </w:pPr>
    </w:lvl>
    <w:lvl w:ilvl="5" w:tentative="1">
      <w:start w:val="1"/>
      <w:numFmt w:val="lowerRoman"/>
      <w:lvlText w:val="%6."/>
      <w:lvlJc w:val="right"/>
      <w:pPr>
        <w:tabs>
          <w:tab w:val="num" w:pos="4400"/>
        </w:tabs>
        <w:ind w:left="4400" w:hanging="180"/>
      </w:pPr>
    </w:lvl>
    <w:lvl w:ilvl="6" w:tentative="1">
      <w:start w:val="1"/>
      <w:numFmt w:val="decimal"/>
      <w:lvlText w:val="%7."/>
      <w:lvlJc w:val="left"/>
      <w:pPr>
        <w:tabs>
          <w:tab w:val="num" w:pos="5120"/>
        </w:tabs>
        <w:ind w:left="5120" w:hanging="360"/>
      </w:pPr>
    </w:lvl>
    <w:lvl w:ilvl="7" w:tentative="1">
      <w:start w:val="1"/>
      <w:numFmt w:val="lowerLetter"/>
      <w:lvlText w:val="%8."/>
      <w:lvlJc w:val="left"/>
      <w:pPr>
        <w:tabs>
          <w:tab w:val="num" w:pos="5840"/>
        </w:tabs>
        <w:ind w:left="5840" w:hanging="360"/>
      </w:pPr>
    </w:lvl>
    <w:lvl w:ilvl="8" w:tentative="1">
      <w:start w:val="1"/>
      <w:numFmt w:val="lowerRoman"/>
      <w:lvlText w:val="%9."/>
      <w:lvlJc w:val="right"/>
      <w:pPr>
        <w:tabs>
          <w:tab w:val="num" w:pos="6560"/>
        </w:tabs>
        <w:ind w:left="6560" w:hanging="180"/>
      </w:pPr>
    </w:lvl>
  </w:abstractNum>
  <w:abstractNum w:abstractNumId="1">
    <w:nsid w:val="2A745CFA"/>
    <w:multiLevelType w:val="multilevel"/>
    <w:tmpl w:val="13FCF1CE"/>
    <w:lvl w:ilvl="0">
      <w:start w:val="1"/>
      <w:numFmt w:val="decimal"/>
      <w:lvlText w:val="%1."/>
      <w:lvlJc w:val="left"/>
      <w:pPr>
        <w:ind w:left="502" w:hanging="360"/>
      </w:pPr>
      <w:rPr>
        <w:rFonts w:hint="default"/>
        <w:b w:val="0"/>
      </w:rPr>
    </w:lvl>
    <w:lvl w:ilvl="1">
      <w:start w:val="1"/>
      <w:numFmt w:val="decimal"/>
      <w:isLgl/>
      <w:lvlText w:val="%1.%2."/>
      <w:lvlJc w:val="left"/>
      <w:pPr>
        <w:ind w:left="846" w:hanging="360"/>
      </w:pPr>
      <w:rPr>
        <w:rFonts w:hint="default"/>
        <w:b w:val="0"/>
      </w:rPr>
    </w:lvl>
    <w:lvl w:ilvl="2">
      <w:start w:val="1"/>
      <w:numFmt w:val="decimal"/>
      <w:isLgl/>
      <w:lvlText w:val="%1.%2.%3."/>
      <w:lvlJc w:val="left"/>
      <w:pPr>
        <w:ind w:left="1550" w:hanging="720"/>
      </w:pPr>
      <w:rPr>
        <w:rFonts w:hint="default"/>
        <w:b w:val="0"/>
      </w:rPr>
    </w:lvl>
    <w:lvl w:ilvl="3">
      <w:start w:val="1"/>
      <w:numFmt w:val="decimal"/>
      <w:isLgl/>
      <w:lvlText w:val="%1.%2.%3.%4."/>
      <w:lvlJc w:val="left"/>
      <w:pPr>
        <w:ind w:left="1894" w:hanging="720"/>
      </w:pPr>
      <w:rPr>
        <w:rFonts w:hint="default"/>
        <w:b w:val="0"/>
      </w:rPr>
    </w:lvl>
    <w:lvl w:ilvl="4">
      <w:start w:val="1"/>
      <w:numFmt w:val="decimal"/>
      <w:isLgl/>
      <w:lvlText w:val="%1.%2.%3.%4.%5."/>
      <w:lvlJc w:val="left"/>
      <w:pPr>
        <w:ind w:left="2598" w:hanging="1080"/>
      </w:pPr>
      <w:rPr>
        <w:rFonts w:hint="default"/>
        <w:b w:val="0"/>
      </w:rPr>
    </w:lvl>
    <w:lvl w:ilvl="5">
      <w:start w:val="1"/>
      <w:numFmt w:val="decimal"/>
      <w:isLgl/>
      <w:lvlText w:val="%1.%2.%3.%4.%5.%6."/>
      <w:lvlJc w:val="left"/>
      <w:pPr>
        <w:ind w:left="2942" w:hanging="1080"/>
      </w:pPr>
      <w:rPr>
        <w:rFonts w:hint="default"/>
        <w:b w:val="0"/>
      </w:rPr>
    </w:lvl>
    <w:lvl w:ilvl="6">
      <w:start w:val="1"/>
      <w:numFmt w:val="decimal"/>
      <w:isLgl/>
      <w:lvlText w:val="%1.%2.%3.%4.%5.%6.%7."/>
      <w:lvlJc w:val="left"/>
      <w:pPr>
        <w:ind w:left="3646" w:hanging="1440"/>
      </w:pPr>
      <w:rPr>
        <w:rFonts w:hint="default"/>
        <w:b w:val="0"/>
      </w:rPr>
    </w:lvl>
    <w:lvl w:ilvl="7">
      <w:start w:val="1"/>
      <w:numFmt w:val="decimal"/>
      <w:isLgl/>
      <w:lvlText w:val="%1.%2.%3.%4.%5.%6.%7.%8."/>
      <w:lvlJc w:val="left"/>
      <w:pPr>
        <w:ind w:left="3990" w:hanging="1440"/>
      </w:pPr>
      <w:rPr>
        <w:rFonts w:hint="default"/>
        <w:b w:val="0"/>
      </w:rPr>
    </w:lvl>
    <w:lvl w:ilvl="8">
      <w:start w:val="1"/>
      <w:numFmt w:val="decimal"/>
      <w:isLgl/>
      <w:lvlText w:val="%1.%2.%3.%4.%5.%6.%7.%8.%9."/>
      <w:lvlJc w:val="left"/>
      <w:pPr>
        <w:ind w:left="4694" w:hanging="1800"/>
      </w:pPr>
      <w:rPr>
        <w:rFonts w:hint="default"/>
        <w:b w:val="0"/>
      </w:rPr>
    </w:lvl>
  </w:abstractNum>
  <w:abstractNum w:abstractNumId="2">
    <w:nsid w:val="31C17E9D"/>
    <w:multiLevelType w:val="hybridMultilevel"/>
    <w:tmpl w:val="DF42923C"/>
    <w:lvl w:ilvl="0" w:tplc="8CAC2E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6225C9A"/>
    <w:multiLevelType w:val="hybridMultilevel"/>
    <w:tmpl w:val="7B8E8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5456EE"/>
    <w:multiLevelType w:val="hybridMultilevel"/>
    <w:tmpl w:val="75F6B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27A"/>
    <w:rsid w:val="00015B03"/>
    <w:rsid w:val="0002149C"/>
    <w:rsid w:val="000255BC"/>
    <w:rsid w:val="000336AB"/>
    <w:rsid w:val="00043D52"/>
    <w:rsid w:val="00053ACB"/>
    <w:rsid w:val="00056508"/>
    <w:rsid w:val="000D5D76"/>
    <w:rsid w:val="0010791D"/>
    <w:rsid w:val="00112373"/>
    <w:rsid w:val="00123067"/>
    <w:rsid w:val="00141F4F"/>
    <w:rsid w:val="00156DB8"/>
    <w:rsid w:val="00166A81"/>
    <w:rsid w:val="00166AE1"/>
    <w:rsid w:val="001676BD"/>
    <w:rsid w:val="00190C00"/>
    <w:rsid w:val="001942F2"/>
    <w:rsid w:val="001B2AB9"/>
    <w:rsid w:val="001C1E74"/>
    <w:rsid w:val="001C63A2"/>
    <w:rsid w:val="001D23DE"/>
    <w:rsid w:val="0020648A"/>
    <w:rsid w:val="00213D49"/>
    <w:rsid w:val="00280E2E"/>
    <w:rsid w:val="00304499"/>
    <w:rsid w:val="00365562"/>
    <w:rsid w:val="00374B91"/>
    <w:rsid w:val="00391979"/>
    <w:rsid w:val="003A4AD0"/>
    <w:rsid w:val="004104FA"/>
    <w:rsid w:val="004653AA"/>
    <w:rsid w:val="00480943"/>
    <w:rsid w:val="00482A6F"/>
    <w:rsid w:val="004C179D"/>
    <w:rsid w:val="004E38B3"/>
    <w:rsid w:val="00521F8C"/>
    <w:rsid w:val="00526C5F"/>
    <w:rsid w:val="00537D14"/>
    <w:rsid w:val="0057595B"/>
    <w:rsid w:val="00576EB7"/>
    <w:rsid w:val="00595412"/>
    <w:rsid w:val="005A5414"/>
    <w:rsid w:val="005C08B5"/>
    <w:rsid w:val="005D6C81"/>
    <w:rsid w:val="006072AF"/>
    <w:rsid w:val="00637E0C"/>
    <w:rsid w:val="00682F81"/>
    <w:rsid w:val="006A43AD"/>
    <w:rsid w:val="006D0915"/>
    <w:rsid w:val="006E0C83"/>
    <w:rsid w:val="006E195B"/>
    <w:rsid w:val="00713459"/>
    <w:rsid w:val="007246C6"/>
    <w:rsid w:val="0073795C"/>
    <w:rsid w:val="00791861"/>
    <w:rsid w:val="0079450B"/>
    <w:rsid w:val="007B7029"/>
    <w:rsid w:val="0081127A"/>
    <w:rsid w:val="00815F20"/>
    <w:rsid w:val="008311DB"/>
    <w:rsid w:val="008B0E5F"/>
    <w:rsid w:val="008C628A"/>
    <w:rsid w:val="008F5012"/>
    <w:rsid w:val="00904D61"/>
    <w:rsid w:val="00907642"/>
    <w:rsid w:val="0095088F"/>
    <w:rsid w:val="009741A9"/>
    <w:rsid w:val="0099035A"/>
    <w:rsid w:val="00991BF1"/>
    <w:rsid w:val="00996B5E"/>
    <w:rsid w:val="009A3F1D"/>
    <w:rsid w:val="009A4CBD"/>
    <w:rsid w:val="009B6487"/>
    <w:rsid w:val="009C10E9"/>
    <w:rsid w:val="009F3FEF"/>
    <w:rsid w:val="00A0722B"/>
    <w:rsid w:val="00A11D46"/>
    <w:rsid w:val="00A17FB7"/>
    <w:rsid w:val="00A441B6"/>
    <w:rsid w:val="00A81BBC"/>
    <w:rsid w:val="00A95B61"/>
    <w:rsid w:val="00AB0C80"/>
    <w:rsid w:val="00AE4D4E"/>
    <w:rsid w:val="00B11062"/>
    <w:rsid w:val="00B27BCC"/>
    <w:rsid w:val="00B95E0B"/>
    <w:rsid w:val="00BD76DA"/>
    <w:rsid w:val="00C10DD7"/>
    <w:rsid w:val="00C32931"/>
    <w:rsid w:val="00C3334A"/>
    <w:rsid w:val="00C6465F"/>
    <w:rsid w:val="00C94679"/>
    <w:rsid w:val="00CA2996"/>
    <w:rsid w:val="00CA6085"/>
    <w:rsid w:val="00CE5928"/>
    <w:rsid w:val="00CF0A81"/>
    <w:rsid w:val="00CF1C42"/>
    <w:rsid w:val="00D137AA"/>
    <w:rsid w:val="00D35F55"/>
    <w:rsid w:val="00D46782"/>
    <w:rsid w:val="00D509FA"/>
    <w:rsid w:val="00D53E7B"/>
    <w:rsid w:val="00D761D5"/>
    <w:rsid w:val="00DD6AA4"/>
    <w:rsid w:val="00DD73BB"/>
    <w:rsid w:val="00E437DA"/>
    <w:rsid w:val="00E63174"/>
    <w:rsid w:val="00E63749"/>
    <w:rsid w:val="00E9645D"/>
    <w:rsid w:val="00EB2D8B"/>
    <w:rsid w:val="00EB6BCA"/>
    <w:rsid w:val="00ED3318"/>
    <w:rsid w:val="00EE65CD"/>
    <w:rsid w:val="00EF12F3"/>
    <w:rsid w:val="00F023AA"/>
    <w:rsid w:val="00F618D9"/>
    <w:rsid w:val="00F855B6"/>
    <w:rsid w:val="00FA50FB"/>
    <w:rsid w:val="00FB5489"/>
    <w:rsid w:val="00FE0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1127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1127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uiPriority w:val="99"/>
    <w:rsid w:val="00190C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90C00"/>
    <w:pPr>
      <w:ind w:left="720"/>
      <w:contextualSpacing/>
    </w:pPr>
  </w:style>
  <w:style w:type="paragraph" w:styleId="a4">
    <w:name w:val="Normal (Web)"/>
    <w:basedOn w:val="a"/>
    <w:rsid w:val="00637E0C"/>
    <w:pPr>
      <w:spacing w:before="300" w:after="280" w:line="240" w:lineRule="auto"/>
    </w:pPr>
    <w:rPr>
      <w:rFonts w:ascii="Times New Roman" w:eastAsia="Times New Roman" w:hAnsi="Times New Roman" w:cs="Times New Roman"/>
      <w:sz w:val="24"/>
      <w:szCs w:val="24"/>
      <w:lang w:eastAsia="ru-RU"/>
    </w:rPr>
  </w:style>
  <w:style w:type="character" w:styleId="a5">
    <w:name w:val="Strong"/>
    <w:basedOn w:val="a0"/>
    <w:qFormat/>
    <w:rsid w:val="00637E0C"/>
    <w:rPr>
      <w:b/>
      <w:bCs/>
    </w:rPr>
  </w:style>
  <w:style w:type="character" w:styleId="a6">
    <w:name w:val="Emphasis"/>
    <w:basedOn w:val="a0"/>
    <w:qFormat/>
    <w:rsid w:val="00637E0C"/>
    <w:rPr>
      <w:i/>
      <w:iCs/>
    </w:rPr>
  </w:style>
  <w:style w:type="paragraph" w:styleId="a7">
    <w:name w:val="Body Text"/>
    <w:basedOn w:val="a"/>
    <w:link w:val="a8"/>
    <w:rsid w:val="00637E0C"/>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rsid w:val="00637E0C"/>
    <w:rPr>
      <w:rFonts w:ascii="Times New Roman" w:eastAsia="Times New Roman" w:hAnsi="Times New Roman" w:cs="Times New Roman"/>
      <w:sz w:val="28"/>
      <w:szCs w:val="28"/>
      <w:lang w:eastAsia="ru-RU"/>
    </w:rPr>
  </w:style>
  <w:style w:type="paragraph" w:customStyle="1" w:styleId="ConsPlusCell">
    <w:name w:val="ConsPlusCell"/>
    <w:uiPriority w:val="99"/>
    <w:rsid w:val="00B95E0B"/>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225D716BC29A0766EE98A1565010841CF69BDFC050CDFA415B04006D2FB51FG325H" TargetMode="External"/><Relationship Id="rId3" Type="http://schemas.openxmlformats.org/officeDocument/2006/relationships/settings" Target="settings.xml"/><Relationship Id="rId7" Type="http://schemas.openxmlformats.org/officeDocument/2006/relationships/hyperlink" Target="consultantplus://offline/ref=84225D716BC29A0766EE98A1565010841CF69BDFC050CFF8455B04006D2FB51F35D72676BC16596CDA7BA3GE2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225D716BC29A0766EE98B7553C478919F9C5D0C45AC0AD1C045F5D3A26BF4872987F34F81B5A6BGD2EH" TargetMode="External"/><Relationship Id="rId5" Type="http://schemas.openxmlformats.org/officeDocument/2006/relationships/hyperlink" Target="consultantplus://offline/ref=84225D716BC29A0766EE98B7553C478919F9C5D0C45AC0AD1C045F5D3A26BF4872987F34F81B5864GD22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13178</Words>
  <Characters>75120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cp:lastModifiedBy>
  <cp:revision>8</cp:revision>
  <cp:lastPrinted>2013-11-27T06:58:00Z</cp:lastPrinted>
  <dcterms:created xsi:type="dcterms:W3CDTF">2013-11-27T05:43:00Z</dcterms:created>
  <dcterms:modified xsi:type="dcterms:W3CDTF">2013-11-29T08:27:00Z</dcterms:modified>
</cp:coreProperties>
</file>