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B" w:rsidRDefault="00FB699C" w:rsidP="00FB699C">
      <w:pPr>
        <w:pStyle w:val="a3"/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1076839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</w:t>
      </w:r>
    </w:p>
    <w:p w:rsidR="00FB699C" w:rsidRDefault="00190446" w:rsidP="00AB6BFB">
      <w:pPr>
        <w:pStyle w:val="a3"/>
        <w:rPr>
          <w:sz w:val="24"/>
        </w:rPr>
      </w:pPr>
      <w:r>
        <w:t xml:space="preserve">  </w:t>
      </w:r>
      <w:r w:rsidR="00FB699C" w:rsidRPr="00AB6BFB">
        <w:rPr>
          <w:sz w:val="24"/>
        </w:rPr>
        <w:t>Республика Карелия</w:t>
      </w:r>
    </w:p>
    <w:p w:rsidR="00AB6BFB" w:rsidRPr="00AB6BFB" w:rsidRDefault="00AB6BFB" w:rsidP="00AB6BFB">
      <w:pPr>
        <w:pStyle w:val="a3"/>
        <w:rPr>
          <w:sz w:val="24"/>
        </w:rPr>
      </w:pPr>
    </w:p>
    <w:p w:rsidR="00FB699C" w:rsidRDefault="00FB699C" w:rsidP="00AB6BFB">
      <w:pPr>
        <w:pStyle w:val="a8"/>
        <w:spacing w:line="240" w:lineRule="auto"/>
        <w:ind w:hanging="40"/>
        <w:rPr>
          <w:sz w:val="24"/>
          <w:szCs w:val="24"/>
        </w:rPr>
      </w:pPr>
      <w:r w:rsidRPr="00AB6BFB">
        <w:rPr>
          <w:sz w:val="24"/>
          <w:szCs w:val="24"/>
        </w:rPr>
        <w:t xml:space="preserve"> Совет Пудожского </w:t>
      </w:r>
      <w:r w:rsidR="00A42142" w:rsidRPr="00AB6BFB">
        <w:rPr>
          <w:sz w:val="24"/>
          <w:szCs w:val="24"/>
        </w:rPr>
        <w:t>городского поселения</w:t>
      </w:r>
    </w:p>
    <w:p w:rsidR="00AB6BFB" w:rsidRPr="00AB6BFB" w:rsidRDefault="00AB6BFB" w:rsidP="00AB6BFB">
      <w:pPr>
        <w:pStyle w:val="a8"/>
        <w:spacing w:line="240" w:lineRule="auto"/>
        <w:ind w:hanging="40"/>
        <w:rPr>
          <w:sz w:val="24"/>
          <w:szCs w:val="24"/>
        </w:rPr>
      </w:pPr>
    </w:p>
    <w:p w:rsidR="00FB699C" w:rsidRPr="00AB6BFB" w:rsidRDefault="00560EE2" w:rsidP="00AB6BFB">
      <w:pPr>
        <w:jc w:val="center"/>
        <w:rPr>
          <w:sz w:val="24"/>
          <w:szCs w:val="24"/>
        </w:rPr>
      </w:pPr>
      <w:r w:rsidRPr="00AB6BFB">
        <w:rPr>
          <w:sz w:val="24"/>
          <w:szCs w:val="24"/>
          <w:lang w:val="en-US"/>
        </w:rPr>
        <w:t>XXXX</w:t>
      </w:r>
      <w:r w:rsidR="00AB6BFB">
        <w:rPr>
          <w:sz w:val="24"/>
          <w:szCs w:val="24"/>
          <w:lang w:val="en-US"/>
        </w:rPr>
        <w:t>VIII</w:t>
      </w:r>
      <w:r w:rsidRPr="00AB6BFB">
        <w:rPr>
          <w:sz w:val="24"/>
          <w:szCs w:val="24"/>
        </w:rPr>
        <w:t xml:space="preserve"> </w:t>
      </w:r>
      <w:r w:rsidR="00A86344" w:rsidRPr="00AB6BFB">
        <w:rPr>
          <w:sz w:val="24"/>
          <w:szCs w:val="24"/>
        </w:rPr>
        <w:t>заседание</w:t>
      </w:r>
      <w:r w:rsidR="00FB699C" w:rsidRPr="00AB6BFB">
        <w:rPr>
          <w:sz w:val="24"/>
          <w:szCs w:val="24"/>
        </w:rPr>
        <w:t xml:space="preserve"> </w:t>
      </w:r>
      <w:r w:rsidRPr="00AB6BFB">
        <w:rPr>
          <w:sz w:val="24"/>
          <w:szCs w:val="24"/>
          <w:lang w:val="en-US"/>
        </w:rPr>
        <w:t>IV</w:t>
      </w:r>
      <w:r w:rsidR="00FB699C" w:rsidRPr="00AB6BFB">
        <w:rPr>
          <w:sz w:val="24"/>
          <w:szCs w:val="24"/>
        </w:rPr>
        <w:t xml:space="preserve"> </w:t>
      </w:r>
      <w:r w:rsidR="00A86344" w:rsidRPr="00AB6BFB">
        <w:rPr>
          <w:sz w:val="24"/>
          <w:szCs w:val="24"/>
        </w:rPr>
        <w:t>с</w:t>
      </w:r>
      <w:r w:rsidR="00FB699C" w:rsidRPr="00AB6BFB">
        <w:rPr>
          <w:sz w:val="24"/>
          <w:szCs w:val="24"/>
        </w:rPr>
        <w:t>озыва</w:t>
      </w:r>
    </w:p>
    <w:p w:rsidR="00560EE2" w:rsidRPr="00AB6BFB" w:rsidRDefault="00560EE2" w:rsidP="00E85203">
      <w:pPr>
        <w:rPr>
          <w:sz w:val="24"/>
          <w:szCs w:val="24"/>
        </w:rPr>
      </w:pPr>
    </w:p>
    <w:p w:rsidR="00FB699C" w:rsidRPr="00AB6BFB" w:rsidRDefault="00FB699C" w:rsidP="00AB6BFB">
      <w:pPr>
        <w:jc w:val="center"/>
        <w:rPr>
          <w:sz w:val="24"/>
          <w:szCs w:val="24"/>
        </w:rPr>
      </w:pPr>
      <w:r w:rsidRPr="00AB6BFB">
        <w:rPr>
          <w:sz w:val="24"/>
          <w:szCs w:val="24"/>
        </w:rPr>
        <w:t xml:space="preserve">РЕШЕНИЕ  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Pr="00AB6BFB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022884">
        <w:rPr>
          <w:sz w:val="24"/>
          <w:szCs w:val="24"/>
        </w:rPr>
        <w:t xml:space="preserve"> </w:t>
      </w:r>
      <w:r w:rsidR="00AB6BFB">
        <w:rPr>
          <w:sz w:val="24"/>
          <w:szCs w:val="24"/>
        </w:rPr>
        <w:t xml:space="preserve">22 марта </w:t>
      </w:r>
      <w:r w:rsidR="00757CF8">
        <w:rPr>
          <w:sz w:val="24"/>
          <w:szCs w:val="24"/>
        </w:rPr>
        <w:t>202</w:t>
      </w:r>
      <w:r w:rsidR="00AB6BFB">
        <w:rPr>
          <w:sz w:val="24"/>
          <w:szCs w:val="24"/>
        </w:rPr>
        <w:t xml:space="preserve">3 </w:t>
      </w:r>
      <w:r w:rsidR="00FB699C" w:rsidRPr="00190446">
        <w:rPr>
          <w:sz w:val="24"/>
          <w:szCs w:val="24"/>
        </w:rPr>
        <w:t xml:space="preserve">года </w:t>
      </w:r>
      <w:r w:rsidR="00AB6BFB" w:rsidRPr="00BA4DFD">
        <w:rPr>
          <w:sz w:val="24"/>
          <w:szCs w:val="24"/>
        </w:rPr>
        <w:t xml:space="preserve">                                                                            </w:t>
      </w:r>
      <w:r w:rsidR="00AB6BFB">
        <w:rPr>
          <w:sz w:val="24"/>
          <w:szCs w:val="24"/>
        </w:rPr>
        <w:t xml:space="preserve">            </w:t>
      </w:r>
      <w:r w:rsidR="00AB6BFB" w:rsidRPr="00BA4DFD">
        <w:rPr>
          <w:sz w:val="24"/>
          <w:szCs w:val="24"/>
        </w:rPr>
        <w:t xml:space="preserve">  </w:t>
      </w:r>
      <w:r w:rsidR="00E85203">
        <w:rPr>
          <w:sz w:val="24"/>
          <w:szCs w:val="24"/>
        </w:rPr>
        <w:t xml:space="preserve">        </w:t>
      </w:r>
      <w:r w:rsidR="00AB6BFB" w:rsidRPr="00BA4DFD">
        <w:rPr>
          <w:sz w:val="24"/>
          <w:szCs w:val="24"/>
        </w:rPr>
        <w:t xml:space="preserve"> </w:t>
      </w:r>
      <w:r w:rsidR="00AB6BFB">
        <w:rPr>
          <w:sz w:val="24"/>
          <w:szCs w:val="24"/>
        </w:rPr>
        <w:t>№</w:t>
      </w:r>
      <w:r w:rsidR="00E85203">
        <w:rPr>
          <w:sz w:val="24"/>
          <w:szCs w:val="24"/>
        </w:rPr>
        <w:t xml:space="preserve"> 198</w:t>
      </w:r>
    </w:p>
    <w:p w:rsidR="000A13E2" w:rsidRPr="00190446" w:rsidRDefault="00AB6BFB" w:rsidP="00AB6BFB">
      <w:pPr>
        <w:jc w:val="center"/>
        <w:rPr>
          <w:sz w:val="24"/>
          <w:szCs w:val="24"/>
        </w:rPr>
      </w:pPr>
      <w:r>
        <w:rPr>
          <w:sz w:val="24"/>
          <w:szCs w:val="24"/>
        </w:rPr>
        <w:t>г.Пудож</w:t>
      </w: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AF204D" w:rsidRDefault="00295E1D" w:rsidP="0058511C">
      <w:pPr>
        <w:shd w:val="clear" w:color="auto" w:fill="FFFFFF"/>
        <w:tabs>
          <w:tab w:val="left" w:pos="5529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О</w:t>
      </w:r>
      <w:r w:rsidR="00A469C9">
        <w:rPr>
          <w:sz w:val="24"/>
          <w:szCs w:val="24"/>
        </w:rPr>
        <w:t>б отчете Главы Пудожского му</w:t>
      </w:r>
      <w:r w:rsidR="00AF204D">
        <w:rPr>
          <w:sz w:val="24"/>
          <w:szCs w:val="24"/>
        </w:rPr>
        <w:t xml:space="preserve">ниципального района </w:t>
      </w:r>
    </w:p>
    <w:p w:rsidR="00AB6BFB" w:rsidRPr="007C1CAE" w:rsidRDefault="00AB6BFB" w:rsidP="0058511C">
      <w:pPr>
        <w:shd w:val="clear" w:color="auto" w:fill="FFFFFF"/>
        <w:tabs>
          <w:tab w:val="left" w:pos="5529"/>
        </w:tabs>
        <w:ind w:right="3828"/>
        <w:rPr>
          <w:sz w:val="24"/>
          <w:szCs w:val="24"/>
        </w:rPr>
      </w:pP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AF204D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п. 11.1. ст. 35 Федерального закона от 06.10.2003г № 131-ФЗ «Об общих принципах организации местного самоуправления в Российской Федерации»</w:t>
      </w:r>
      <w:r w:rsidR="00CB661D" w:rsidRPr="00CB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1CAE" w:rsidRPr="00CB661D">
        <w:rPr>
          <w:rFonts w:ascii="Times New Roman" w:hAnsi="Times New Roman" w:cs="Times New Roman"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16D53">
        <w:rPr>
          <w:rFonts w:ascii="Times New Roman" w:hAnsi="Times New Roman" w:cs="Times New Roman"/>
          <w:sz w:val="24"/>
          <w:szCs w:val="24"/>
        </w:rPr>
        <w:t xml:space="preserve"> Пудожского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поселения, Пудожского муниципального района</w:t>
      </w:r>
      <w:r w:rsidR="00F16D53">
        <w:rPr>
          <w:rFonts w:ascii="Times New Roman" w:hAnsi="Times New Roman" w:cs="Times New Roman"/>
          <w:sz w:val="24"/>
          <w:szCs w:val="24"/>
        </w:rPr>
        <w:t xml:space="preserve">, </w:t>
      </w:r>
      <w:r w:rsidR="000A13E2" w:rsidRPr="00CB661D">
        <w:rPr>
          <w:rFonts w:ascii="Times New Roman" w:hAnsi="Times New Roman" w:cs="Times New Roman"/>
          <w:sz w:val="24"/>
          <w:szCs w:val="24"/>
        </w:rPr>
        <w:t xml:space="preserve">Совет Пудожского </w:t>
      </w:r>
      <w:r w:rsidR="00A4214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A13E2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3E2" w:rsidRPr="00AB6BFB" w:rsidRDefault="000A13E2" w:rsidP="00E85203">
      <w:pPr>
        <w:pStyle w:val="ConsPlusNormal"/>
        <w:ind w:firstLine="0"/>
        <w:jc w:val="center"/>
        <w:rPr>
          <w:rFonts w:ascii="Times New Roman" w:hAnsi="Times New Roman"/>
          <w:spacing w:val="44"/>
          <w:sz w:val="24"/>
          <w:szCs w:val="24"/>
        </w:rPr>
      </w:pPr>
      <w:r w:rsidRPr="00AB6BFB">
        <w:rPr>
          <w:rFonts w:ascii="Times New Roman" w:hAnsi="Times New Roman"/>
          <w:sz w:val="24"/>
          <w:szCs w:val="24"/>
        </w:rPr>
        <w:t>РЕШИЛ</w:t>
      </w:r>
      <w:r w:rsidRPr="00AB6BFB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E85203" w:rsidRDefault="00E15A52" w:rsidP="00E85203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Главы Пудожского муниципального района </w:t>
      </w:r>
      <w:r w:rsidR="00E85203">
        <w:rPr>
          <w:sz w:val="24"/>
          <w:szCs w:val="24"/>
        </w:rPr>
        <w:t xml:space="preserve">А.В. Зубова </w:t>
      </w:r>
      <w:r w:rsidR="007836EE">
        <w:rPr>
          <w:sz w:val="24"/>
          <w:szCs w:val="24"/>
        </w:rPr>
        <w:t>о результатах деятельности за 202</w:t>
      </w:r>
      <w:r w:rsidR="00AB6BFB">
        <w:rPr>
          <w:sz w:val="24"/>
          <w:szCs w:val="24"/>
        </w:rPr>
        <w:t>2</w:t>
      </w:r>
      <w:r w:rsidR="007836EE">
        <w:rPr>
          <w:sz w:val="24"/>
          <w:szCs w:val="24"/>
        </w:rPr>
        <w:t xml:space="preserve"> год принять к сведению</w:t>
      </w:r>
      <w:r w:rsidR="007C1CAE" w:rsidRPr="007C1CAE">
        <w:rPr>
          <w:sz w:val="24"/>
          <w:szCs w:val="24"/>
        </w:rPr>
        <w:t>.</w:t>
      </w:r>
    </w:p>
    <w:p w:rsidR="00E85203" w:rsidRPr="00E85203" w:rsidRDefault="00E85203" w:rsidP="00E85203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5203">
        <w:rPr>
          <w:sz w:val="24"/>
          <w:szCs w:val="24"/>
        </w:rPr>
        <w:t>Работу  администрации Пудожского муниципального района за период 2022 года признать  «удовлетворительной».</w:t>
      </w:r>
    </w:p>
    <w:p w:rsidR="000A13E2" w:rsidRPr="007C1CAE" w:rsidRDefault="00E85203" w:rsidP="000A13E2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A13E2" w:rsidRPr="007C1CAE">
        <w:rPr>
          <w:sz w:val="24"/>
          <w:szCs w:val="24"/>
        </w:rPr>
        <w:t xml:space="preserve">. </w:t>
      </w:r>
      <w:r w:rsidR="000A13E2" w:rsidRPr="007C1CAE">
        <w:rPr>
          <w:color w:val="000000"/>
          <w:sz w:val="24"/>
          <w:szCs w:val="24"/>
        </w:rPr>
        <w:t xml:space="preserve">Настоящее решение вступает в силу </w:t>
      </w:r>
      <w:r w:rsidR="00E15A52">
        <w:rPr>
          <w:color w:val="000000"/>
          <w:sz w:val="24"/>
          <w:szCs w:val="24"/>
        </w:rPr>
        <w:t>с момента подписания</w:t>
      </w:r>
      <w:r w:rsidR="007472F4">
        <w:rPr>
          <w:color w:val="000000"/>
          <w:sz w:val="24"/>
          <w:szCs w:val="24"/>
        </w:rPr>
        <w:t>.</w:t>
      </w:r>
    </w:p>
    <w:p w:rsidR="000A13E2" w:rsidRDefault="000A13E2" w:rsidP="000A13E2">
      <w:pPr>
        <w:ind w:firstLine="567"/>
        <w:jc w:val="both"/>
        <w:rPr>
          <w:sz w:val="24"/>
          <w:szCs w:val="24"/>
        </w:rPr>
      </w:pPr>
    </w:p>
    <w:p w:rsidR="007472F4" w:rsidRPr="000A13E2" w:rsidRDefault="007472F4" w:rsidP="000A13E2">
      <w:pPr>
        <w:ind w:firstLine="567"/>
        <w:jc w:val="both"/>
        <w:rPr>
          <w:sz w:val="24"/>
          <w:szCs w:val="24"/>
        </w:rPr>
      </w:pPr>
    </w:p>
    <w:p w:rsidR="007276B4" w:rsidRPr="00190446" w:rsidRDefault="007472F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Пудожского </w:t>
      </w:r>
      <w:r w:rsidR="00A42142">
        <w:rPr>
          <w:sz w:val="24"/>
          <w:szCs w:val="24"/>
        </w:rPr>
        <w:t>городского поселения</w:t>
      </w:r>
      <w:r w:rsidR="00AB6BFB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</w:t>
      </w:r>
    </w:p>
    <w:p w:rsidR="007276B4" w:rsidRPr="00190446" w:rsidRDefault="00AB6BFB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7276B4" w:rsidRPr="00190446">
        <w:rPr>
          <w:sz w:val="24"/>
          <w:szCs w:val="24"/>
        </w:rPr>
        <w:t>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 xml:space="preserve">Пудожского </w:t>
      </w:r>
      <w:r w:rsidR="00A42142">
        <w:rPr>
          <w:sz w:val="24"/>
          <w:szCs w:val="24"/>
        </w:rPr>
        <w:t>городского поселения</w:t>
      </w:r>
      <w:r w:rsidR="007276B4" w:rsidRPr="0019044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Е.</w:t>
      </w:r>
      <w:r w:rsidR="007C66D5">
        <w:rPr>
          <w:sz w:val="24"/>
          <w:szCs w:val="24"/>
        </w:rPr>
        <w:t>П. Гроль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30FF0" w:rsidRDefault="00130FF0" w:rsidP="00FB699C">
      <w:pPr>
        <w:jc w:val="both"/>
        <w:rPr>
          <w:sz w:val="24"/>
          <w:szCs w:val="24"/>
        </w:rPr>
      </w:pPr>
    </w:p>
    <w:p w:rsidR="00E43D18" w:rsidRDefault="00130FF0" w:rsidP="00FB6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43D18" w:rsidRDefault="00E43D18" w:rsidP="00E43D18">
      <w:pPr>
        <w:ind w:right="-283"/>
        <w:rPr>
          <w:sz w:val="24"/>
          <w:szCs w:val="24"/>
        </w:rPr>
      </w:pPr>
    </w:p>
    <w:p w:rsidR="00FB699C" w:rsidRDefault="00FB699C" w:rsidP="00E43D18">
      <w:pPr>
        <w:ind w:right="-283"/>
        <w:jc w:val="right"/>
        <w:rPr>
          <w:b/>
          <w:caps/>
        </w:rPr>
      </w:pPr>
    </w:p>
    <w:p w:rsidR="00223829" w:rsidRDefault="00223829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23829" w:rsidRDefault="00223829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23829" w:rsidRDefault="00223829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23829" w:rsidRDefault="00223829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Default="00277CF7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Default="00277CF7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Default="00277CF7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Default="00277CF7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Default="00277CF7" w:rsidP="0022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77CF7" w:rsidRPr="00277CF7" w:rsidRDefault="00277CF7" w:rsidP="00277CF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77CF7" w:rsidRPr="00277CF7" w:rsidRDefault="00277CF7" w:rsidP="00277CF7">
      <w:pPr>
        <w:contextualSpacing/>
        <w:jc w:val="right"/>
        <w:rPr>
          <w:sz w:val="24"/>
          <w:szCs w:val="24"/>
        </w:rPr>
      </w:pPr>
      <w:r w:rsidRPr="00277CF7">
        <w:rPr>
          <w:sz w:val="24"/>
          <w:szCs w:val="24"/>
        </w:rPr>
        <w:t xml:space="preserve">к Решению </w:t>
      </w:r>
      <w:r w:rsidRPr="00277CF7">
        <w:rPr>
          <w:sz w:val="24"/>
          <w:szCs w:val="24"/>
          <w:lang w:val="en-US"/>
        </w:rPr>
        <w:t>XXXXVIII</w:t>
      </w:r>
      <w:r w:rsidRPr="00277CF7">
        <w:rPr>
          <w:sz w:val="24"/>
          <w:szCs w:val="24"/>
        </w:rPr>
        <w:t xml:space="preserve"> заседания Совета</w:t>
      </w:r>
    </w:p>
    <w:p w:rsidR="00277CF7" w:rsidRPr="00277CF7" w:rsidRDefault="00277CF7" w:rsidP="00277CF7">
      <w:pPr>
        <w:contextualSpacing/>
        <w:jc w:val="right"/>
        <w:rPr>
          <w:sz w:val="24"/>
          <w:szCs w:val="24"/>
        </w:rPr>
      </w:pPr>
      <w:r w:rsidRPr="00277CF7">
        <w:rPr>
          <w:sz w:val="24"/>
          <w:szCs w:val="24"/>
        </w:rPr>
        <w:t xml:space="preserve">Пудожского городского поселения </w:t>
      </w:r>
      <w:r w:rsidRPr="00277CF7">
        <w:rPr>
          <w:sz w:val="24"/>
          <w:szCs w:val="24"/>
          <w:lang w:val="en-US"/>
        </w:rPr>
        <w:t>IV</w:t>
      </w:r>
      <w:r w:rsidRPr="00277CF7">
        <w:rPr>
          <w:sz w:val="24"/>
          <w:szCs w:val="24"/>
        </w:rPr>
        <w:t>созыва</w:t>
      </w:r>
    </w:p>
    <w:p w:rsidR="00277CF7" w:rsidRDefault="00277CF7" w:rsidP="00277CF7">
      <w:pPr>
        <w:contextualSpacing/>
        <w:jc w:val="right"/>
        <w:rPr>
          <w:sz w:val="24"/>
          <w:szCs w:val="24"/>
        </w:rPr>
      </w:pPr>
      <w:r w:rsidRPr="00277CF7">
        <w:rPr>
          <w:sz w:val="24"/>
          <w:szCs w:val="24"/>
        </w:rPr>
        <w:t>от 22 марта 2023 г.  №</w:t>
      </w:r>
      <w:r>
        <w:rPr>
          <w:sz w:val="24"/>
          <w:szCs w:val="24"/>
        </w:rPr>
        <w:t xml:space="preserve"> 198</w:t>
      </w:r>
    </w:p>
    <w:p w:rsidR="00277CF7" w:rsidRDefault="00277CF7" w:rsidP="00277CF7">
      <w:pPr>
        <w:contextualSpacing/>
        <w:jc w:val="right"/>
        <w:rPr>
          <w:sz w:val="24"/>
          <w:szCs w:val="24"/>
        </w:rPr>
      </w:pPr>
    </w:p>
    <w:p w:rsidR="00277CF7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 xml:space="preserve">Отчет главы Пудожского муниципального района о результатах деятельности 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по исполнению полномочий по вопросам местного значения Пудожского городского поселения за 2022 год и задачах на 2023 год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Исполняя требования Федерального закона от 06.10.2003 года № 131–ФЗ «Об общих принципах организации местного самоуправления в Российской Федерации», в соответствии с Уставом Пудожского городского поселения представляю ежегодный отчет о результатах деятельности по исполнению полномочий по вопросам местного значения Пудожского городского поселения за 2022 год.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Формирование, утверждение, исполнение бюджета,</w:t>
      </w:r>
      <w:r>
        <w:rPr>
          <w:b/>
          <w:color w:val="000000"/>
          <w:sz w:val="24"/>
          <w:szCs w:val="24"/>
        </w:rPr>
        <w:t xml:space="preserve"> </w:t>
      </w:r>
      <w:r w:rsidRPr="00BC5F45">
        <w:rPr>
          <w:b/>
          <w:color w:val="000000"/>
          <w:sz w:val="24"/>
          <w:szCs w:val="24"/>
        </w:rPr>
        <w:t>контроль за исполнением бюджета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Бюджет  Пудожского городского поселения на 2022 год утвержден 29.12.2021 года решением Совета Пудожского городского поселения №150 «О бюджете Пудожского городского поселения на 2022 год и плановый период 2023 и 2024гг».  Учитывая приоритеты, установленные на 2022 год, при распределении расходов бюджета уточнения в бюджет в течение 2022 года вносились  два раза.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результате  последней внесенной  поправки решением № 174 Совета Пудожского городского поселения   от 23.11.2022. «О внесении изменений в Решение  Совета Пудожского городского поселения №150 от 29.12.2021г «О  бюджете   Пудожского городского поселения на 2022 год и плановый период 2023 и 2024гг » утверждены доходы в сумме 47 835,99995 тыс.рублей, расходы в сумме 47 833,28481 тыс.рублей, профицит в сумме 2,71514 тыс.рублей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Основные характеристики бюджета Пудожского городского поселения  исполнены за 2022  год по доходам в сумме  50 078,33521  тыс. рублей, по расходам  в сумме  47 507,68425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08"/>
        <w:gridCol w:w="2314"/>
        <w:gridCol w:w="2517"/>
      </w:tblGrid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Утверждено по бюджету поселения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Исполнено по бюджету поселения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Отклонение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Доходы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47 835,99995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50 078,33521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2 242,33526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Расходы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47 833,28481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47 507,68425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325,60056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Дефицит(-), профицит (+)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2,71514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 xml:space="preserve">  2 570,65096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Общая сумма собственных доходов, формирующих доходную базу в 2022 году,  определена в сумме 29 242,550 тыс. рублей, исполнена в сумме 31 516,16540 тыс. рублей или 107,7 % к плану. В бюджете на 2022 год предусматривались безвозмездные поступления в сумме 18 593,44995 тыс. рублей, исполнение составило  18 562,16981 тыс. рублей или 99,8% от плановых назначений.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Исполнение по доходам за 2022 год, тыс.руб.    </w:t>
      </w:r>
    </w:p>
    <w:tbl>
      <w:tblPr>
        <w:tblW w:w="9563" w:type="dxa"/>
        <w:tblInd w:w="108" w:type="dxa"/>
        <w:tblLook w:val="04A0"/>
      </w:tblPr>
      <w:tblGrid>
        <w:gridCol w:w="3191"/>
        <w:gridCol w:w="1332"/>
        <w:gridCol w:w="850"/>
        <w:gridCol w:w="1659"/>
        <w:gridCol w:w="850"/>
        <w:gridCol w:w="1866"/>
      </w:tblGrid>
      <w:tr w:rsidR="00277CF7" w:rsidRPr="00BC5F45" w:rsidTr="000652FC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План 2022г.</w:t>
            </w:r>
          </w:p>
        </w:tc>
        <w:tc>
          <w:tcPr>
            <w:tcW w:w="74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уд/вес</w:t>
            </w:r>
          </w:p>
        </w:tc>
        <w:tc>
          <w:tcPr>
            <w:tcW w:w="166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Факт 2022г.</w:t>
            </w:r>
          </w:p>
        </w:tc>
        <w:tc>
          <w:tcPr>
            <w:tcW w:w="74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уд/вес</w:t>
            </w:r>
          </w:p>
        </w:tc>
        <w:tc>
          <w:tcPr>
            <w:tcW w:w="187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% выполнения плана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16964,9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4724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5407,2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2809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2490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2017,9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277CF7" w:rsidRPr="00BC5F45" w:rsidTr="000652FC">
        <w:trPr>
          <w:trHeight w:val="52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3396,8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3524,6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322,7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781,7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242,2</w:t>
            </w:r>
          </w:p>
        </w:tc>
      </w:tr>
      <w:tr w:rsidR="00277CF7" w:rsidRPr="00BC5F45" w:rsidTr="000652FC">
        <w:trPr>
          <w:trHeight w:val="52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29242,5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31516,2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107,8</w:t>
            </w: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Наибольший удельный вес в фактически поступивших собственных доходах в местный бюджет за 2022  год занимают: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налог на доходы физических лиц  - 53,8 % от общего поступления;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доходы от использования имущества -11,2% от общего поступления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акцизы на топливо  - 17,2 % от общего поступления;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Основным бюджетообразующим доходным источником в 2022 году является налог на доходы физических лиц. Налог на доходы физических лиц в бюджет городского поселения поступает от 328 хозяйствующих субъектов из которых96это бюджетные организации. Поступления налога от бюджетных организаций составляет51%от общего объема. Основными крупнейшими плательщиками не являющимися бюджетными организациями являются  ПАО “Кареллеспром”,ПАО МРСК “Северо-Запада”, ООО “Кареллестранс”, ООО “Автодороги- Питкяранта”, Райпо, ООО Лафарж Нерудные материалы и Бетон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доходам от использования имущества, находящегося в государственной и муниципальной собственности, при плане 3396,8 тыс. рублей исполнение составило 3524,6 тыс. рублей  или 103,8%.  </w:t>
      </w:r>
    </w:p>
    <w:p w:rsidR="00277CF7" w:rsidRPr="00BC5F45" w:rsidRDefault="00277CF7" w:rsidP="00277CF7">
      <w:pPr>
        <w:rPr>
          <w:sz w:val="24"/>
          <w:szCs w:val="24"/>
        </w:rPr>
      </w:pPr>
      <w:r w:rsidRPr="00BC5F45">
        <w:rPr>
          <w:sz w:val="24"/>
          <w:szCs w:val="24"/>
        </w:rPr>
        <w:t xml:space="preserve"> Безвозмездные поступления от других бюджетов бюджетной системы РФ утверждены в сумме 19320,2 тыс. рублей, фактическое поступление составило 19276,2 тыс. руб. или 99,8% от плановых назначений.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Дотация на выравнивание бюджетной обеспеченности -38,3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Субсидия бюджетам на реализацию программы формирования  современной городской среды - 6481,197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Субвенция местным бюджетам на выполнение передаваемых полномочий субъектов Российской Федерации (административные протоколы) - 2,0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Иные межбюджетные трансферты бюджетам муниципальных образований на поддержку развития ТОС –322,070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Субсидии на поддержку местных инициатив граждан, проживающих в муниципальных образованиях в Республике Карелия-5339,32528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Иной межбюджетный трансферт на реализацию мероприятий по приведению объектов по переселению граждан из аварийного жилищного фонда в соответствии со строительными нормами и правилами-6 681,594 тыс. руб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Иной межбюджетный трансферт из бюджета РК бюджетам муниципальных районов в РК на содействие решению вопросов, направленных в государственной информационной системе "Активный гражданин РК"-411,726 тыс. руб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Прочие безвозмездные поступления  при плане 139,1 тыс. рублей исполнены в сумме 151,841 тыс. рублей или  100,0%.в т.ч.: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-взносы по ТОС-40,841 тыс. руб., взносы ППМИ-111,000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Прочие неналоговые доходы поступили в сумме 71,85165 тыс. рублей -по договорам на размещение нестационарных торговых объектов -71,85165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году  бюджет исполнен по расходам в сумме 47507,7 тыс. рублей или 99,3% от утвержденных  бюджетом  расходов.</w:t>
      </w:r>
    </w:p>
    <w:p w:rsidR="00277CF7" w:rsidRPr="00BC5F45" w:rsidRDefault="00277CF7" w:rsidP="00277CF7">
      <w:pPr>
        <w:pStyle w:val="10"/>
        <w:spacing w:line="240" w:lineRule="auto"/>
        <w:ind w:firstLine="567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Наибольший удельный вес в финансировании занимают отрасли «Жилищно-коммунальное хозяйство», «Национальная экономика»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277CF7" w:rsidRPr="00BC5F45" w:rsidRDefault="00277CF7" w:rsidP="00277CF7">
      <w:pPr>
        <w:ind w:firstLine="709"/>
        <w:jc w:val="right"/>
        <w:rPr>
          <w:sz w:val="24"/>
          <w:szCs w:val="24"/>
        </w:rPr>
      </w:pPr>
      <w:r w:rsidRPr="00BC5F45">
        <w:rPr>
          <w:sz w:val="24"/>
          <w:szCs w:val="24"/>
        </w:rPr>
        <w:lastRenderedPageBreak/>
        <w:t>Тыс.руб.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1756"/>
        <w:gridCol w:w="1204"/>
        <w:gridCol w:w="1518"/>
        <w:gridCol w:w="1284"/>
        <w:gridCol w:w="1451"/>
      </w:tblGrid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утверждено по бюджету на 2022 год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исполнено  по бюджету за 2022 год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удельный  вес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13361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13316,2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24121,8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23921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8784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8784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47833,3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47507,7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99,3</w:t>
            </w:r>
          </w:p>
        </w:tc>
      </w:tr>
    </w:tbl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разделу «Общегосударственные расходы» исполнение составило 130,1 тыс.руб., или 61,9% от запланированного объема средств. Проведение работ по оценке имущества и проведение торгов на электронной площадке с ООО «ПСО Госзаказ».</w:t>
      </w:r>
    </w:p>
    <w:p w:rsidR="00277CF7" w:rsidRPr="00BC5F45" w:rsidRDefault="00277CF7" w:rsidP="00277CF7">
      <w:pPr>
        <w:shd w:val="clear" w:color="auto" w:fill="FFFFFF"/>
        <w:ind w:right="280"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разделу «Национальная экономика» исполнение составило 13316,2 тыс.руб., или 99,7% от запланированного объема средств. В данном разделе проходят расходы по дорожному фонду на сумму  5448,9 тыс.руб. и благоустройство дворовых территорий по проекту «Комфортная городская среда» и программа Поддержки местных инициатив граждан.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рамках реализации национального проекта «Жилье и городская среда» на территории Пудожского городского поселения реализуется федеральный проект «Формирование комфортной городской среды».  Проведены работы по благоустройству дворовых проездов на сумму 4 416,1  тыс.руб.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За счет указанных средств реализованы проекты по благоустройству 3 дворовых территорий: 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Строителей, д. 5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Строителей, д. 21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Карла Маркса, д. 52 - 2 этап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Программа поддержки местных инициатив граждан: обустройство автопарковки Строителей 21 – 450,7 тыс.руб. и ремонт дороги п. Подпорожье 3000,5 тыс.руб.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разделу «Жилищно коммунальное хозяйство» исполнение составило 23921,0 тыс.руб., или 99,2% от запланированного объема средств.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данному разделу проведены расходы на оплату ремонт крыши Пионеркая д.1, ремонт крыши  МКД К.Маркса 70, выполнение работ по внешнему благоустройству, оплата и содержание сетей уличного освещения, взносы за кап.ремонт муниципального жилья в ООО УК ЖКХ и АО ЕРЦ.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данному разделу так же проходят реализация проекта «Комфортная городская среда» и ППМИ, ТОС в части благоустройства  общественных территорий: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обустройство сквера  по ул. К.Маркса.69 – 4 этап;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аллеи по ул Ленина от д. № 43 до д. №; 65 – 2 этап.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Площади Воинской Славы - 1 этап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 По ППМИ реализованы проекты по обустройству дренажной системы на аллее и установке крытых контейнерных площадок на сумму 3396,7 тыс.руб.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sz w:val="24"/>
          <w:szCs w:val="24"/>
        </w:rPr>
      </w:pPr>
      <w:r w:rsidRPr="00BC5F45">
        <w:rPr>
          <w:color w:val="000000"/>
          <w:sz w:val="24"/>
          <w:szCs w:val="24"/>
        </w:rPr>
        <w:lastRenderedPageBreak/>
        <w:t>По программе ТОС установлены детские площадки на сумму 378,9 в ТОС «Ножево 1» и ТОС «Полевая 1»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разделу «Культура и кинематография» исполнение составило 114,9 тыс.руб., или 100% от запланированного объема средств., мероприятия посвященные  Дню победы и День города– 114,9 тыс.руб. 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  <w:r w:rsidRPr="00BC5F45">
        <w:rPr>
          <w:sz w:val="24"/>
          <w:szCs w:val="24"/>
        </w:rPr>
        <w:t>По разделу  «Социальная политика» при утвержденных бюджетных назначениях в сумме 1131,456 тыс. рублей расходы исполнены в сумме 1131,456 тыс. рублей или 100%. Выплаты производятся 7 пенсионерам.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По разделу  «Физкультура и спорт» было выделено 110 тысяч рублей, средства были направлены на обеспечение участия спортсменов г. Пудожа в спортивно-массовых мероприятиях, организацию спортивно-массовых мероприятий в г. Пудоже, приобретение инвентаря (форма), средства освоены в полном объеме. Состоялись следующие мероприятия: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Региональном этапе соревнований по мини-футболу "Мини-футбол в школу" в г. Кондопога (11992,50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Зональном этапе Чемпионата ШБЛ «Локобаскет» (Кондопога) (20600,0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"Президентские состязания" (2096,0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спортсмена "МБУ ДО Пудожская ДЮСШ" в 1 Арктичческих играх (г. Салехард) в составе сборной Республик Карелия (9750,0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Республиканских соревнованиях по лыжным гонкам на приз газеты «Пионерская правда» (Петрозаводск) (7500,0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  проведение первенства Пудожского городского поселения по шахматам среди учащихся образовательных организаций (3182,0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проведение велозаезда "Велодей" в г. Пудоже (448,0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проведение турнира по мини-футболу среди ветеранов памяти А. В. Старкова (2880,0руб.);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Чемпионате СЗФО по брейкингу (г. Архангельск) (7080,0 руб.).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Также приобретена наградная продукция для проведения мероприятий в г. Пудоже (836,50 руб.) и спортивная форма для команды взрослых футболистов г. Пудожа (43635,0 руб.).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По разделу 14 «Межбюджетные трансферты» при плановых назначениях 8784 тыс. руб. исполнение составило 8784 тыс. рублей: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на оплату пассажирских перевозок 480 тыс.руб. направлено 100% от плана. Перевезено 3019 чел. по трем муниципальным маршрутам (Колово, Харлово, Подпорожье);</w:t>
      </w:r>
    </w:p>
    <w:p w:rsidR="00277CF7" w:rsidRPr="00BC5F45" w:rsidRDefault="00277CF7" w:rsidP="00277CF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C5F45">
        <w:rPr>
          <w:sz w:val="24"/>
          <w:szCs w:val="24"/>
        </w:rPr>
        <w:t xml:space="preserve">-на исполнение полномочий по </w:t>
      </w:r>
      <w:r w:rsidRPr="00BC5F45">
        <w:rPr>
          <w:color w:val="000000"/>
          <w:sz w:val="24"/>
          <w:szCs w:val="24"/>
          <w:lang w:eastAsia="en-US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поселения услугами организаций культуры при запланированном объеме 8300 тыс.руб, направлено 8300  тыс.руб., что составило 76% от фактически произведенных расходов за счет выделенных средств трансферта: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оплату теплоснабжения по зданию  г. Пудож, ул. Комсомольская, д.5 -  2782,8 тыс.руб.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оплату труда сотрудников структурного подразделения Пудожский ДК и сотрудников библиотеки обслуживающих население городского поселения направлено 8076,1 тыс.руб. 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проверку годового отчета за 2021 год в КСО направлено 4,0 тыс.руб. (за 2021 год отчет передан в Совет Пудожского городского поселения 29.04.2022г. №22)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Полномочия по владению, пользованию распоряжению имуществом, находящимся в муниципальной собственности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муниципальной собственности Пудожского городского поселения числится согласно утвержденному реестру муниципального имущества Пудожского городского поселения по состоянию на 01.01.2023 года следующее имущество: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lastRenderedPageBreak/>
        <w:t>- жилой фонд 794 единицы, общей площадью 42000 кв.м.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нежилые здания 18 объектов общей площадью 7833,3 кв.м.;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земельные участки 17 единиц;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объекты коммунальной инфраструктуры 288 единиц.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 2022 год выдано гражданам в порядке приватизации жилых помещений 9 комплектов документов.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Проводится регулярная работа по приведению в порядок договоров аренды муниципального имущества и земельных участков, проводилась корректировка начисления арендных платежей, активизирована работа по взысканию задолженности. Так на 01 января 2023 года количество оформленных договоров аренды муниципального имущества Пудожского городского поселения составляет  - 12 ед. в том числе:        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  юридическими лицами – 8;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 индивидуальными предпринимателями (физическими лицами) – 4.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Задолженность по арендной плате на 01.01.2022 г. – 405,7 тыс. 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Задолженность по арендной плате на 01.01.2023 г. – 386,7 тыс. руб.             </w:t>
      </w:r>
    </w:p>
    <w:tbl>
      <w:tblPr>
        <w:tblW w:w="9853" w:type="dxa"/>
        <w:tblInd w:w="-108" w:type="dxa"/>
        <w:tblLayout w:type="fixed"/>
        <w:tblLook w:val="0000"/>
      </w:tblPr>
      <w:tblGrid>
        <w:gridCol w:w="1064"/>
        <w:gridCol w:w="3227"/>
        <w:gridCol w:w="1142"/>
        <w:gridCol w:w="1151"/>
        <w:gridCol w:w="3269"/>
      </w:tblGrid>
      <w:tr w:rsidR="00277CF7" w:rsidRPr="00BC5F45" w:rsidTr="000652FC">
        <w:trPr>
          <w:cantSplit/>
          <w:trHeight w:val="57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Договоры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01.01.2022 г./ тыс.руб.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Начислено за 2022 г./ тыс.руб.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Поступило за 2022 г./ тыс.руб.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01.01.2023 г. / тыс.руб. </w:t>
            </w:r>
          </w:p>
        </w:tc>
      </w:tr>
      <w:tr w:rsidR="00277CF7" w:rsidRPr="00BC5F45" w:rsidTr="000652FC">
        <w:trPr>
          <w:cantSplit/>
          <w:trHeight w:val="28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405,7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986,2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1005,2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386,7</w:t>
            </w:r>
          </w:p>
        </w:tc>
      </w:tr>
    </w:tbl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 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течение 2022 году объявлен 1 открытый  аукцион на заключение договора аренды по 1  лоту. По итогам аукциона заключен в 2022 году 1 договор аренды муниципального имущества.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  2022 году продано 3 объекта муниципального имущества Пудожского городского поселения, общая сумма дохода составила 324,2 тыс.руб.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На 01.01.2023 г. действуют 1525 договоров  аренды земельных участков, в том числе 1018 договоров под гаражами, сенокосами, огородами.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По сравнению с началом  года задолженность уменьшилась  на  707,3 тыс. руб. и составила на 01.01.2023 года  1105,8 тыс.руб.</w:t>
      </w:r>
    </w:p>
    <w:tbl>
      <w:tblPr>
        <w:tblW w:w="9690" w:type="dxa"/>
        <w:tblInd w:w="-108" w:type="dxa"/>
        <w:tblLayout w:type="fixed"/>
        <w:tblLook w:val="0000"/>
      </w:tblPr>
      <w:tblGrid>
        <w:gridCol w:w="1020"/>
        <w:gridCol w:w="1590"/>
        <w:gridCol w:w="1440"/>
        <w:gridCol w:w="1335"/>
        <w:gridCol w:w="2205"/>
        <w:gridCol w:w="2100"/>
      </w:tblGrid>
      <w:tr w:rsidR="00277CF7" w:rsidRPr="00BC5F45" w:rsidTr="000652FC">
        <w:trPr>
          <w:cantSplit/>
          <w:trHeight w:val="965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Договора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01.01.2022 г./тыс.руб.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Начислено за 2022 г./тыс.руб.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Поступило за 2022 г./тыс.руб.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списана за 2022 г./тыс.руб.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01.01.2021 г./тыс.руб. </w:t>
            </w:r>
          </w:p>
        </w:tc>
      </w:tr>
      <w:tr w:rsidR="00277CF7" w:rsidRPr="00BC5F45" w:rsidTr="000652FC">
        <w:trPr>
          <w:cantSplit/>
          <w:trHeight w:val="28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1 813,1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6 211,9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6 619,5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299,7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1  105,8</w:t>
            </w:r>
          </w:p>
        </w:tc>
      </w:tr>
    </w:tbl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 2022 год заключено 46 новых договоров аренды земельных участков, продано 35 земельных участков.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 2022 год выставлено 45 претензионных писем на общую сумму 610,7 тыс. рублей, оплачено по 44 претензиям общая сумма дохода составила 582,4 тыс. рублей.</w:t>
      </w:r>
    </w:p>
    <w:p w:rsidR="00277CF7" w:rsidRPr="00BC5F45" w:rsidRDefault="00277CF7" w:rsidP="00277CF7">
      <w:pPr>
        <w:ind w:firstLine="567"/>
        <w:jc w:val="center"/>
        <w:outlineLvl w:val="0"/>
        <w:rPr>
          <w:b/>
          <w:sz w:val="24"/>
          <w:szCs w:val="24"/>
        </w:rPr>
      </w:pPr>
    </w:p>
    <w:p w:rsidR="00277CF7" w:rsidRPr="00BC5F45" w:rsidRDefault="00277CF7" w:rsidP="00277CF7">
      <w:pPr>
        <w:ind w:firstLine="567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 xml:space="preserve">Организация в границах поселения электро-, тепло-, газо-, </w:t>
      </w:r>
    </w:p>
    <w:p w:rsidR="00277CF7" w:rsidRPr="00BC5F45" w:rsidRDefault="00277CF7" w:rsidP="00277CF7">
      <w:pPr>
        <w:ind w:firstLine="567"/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водоснабжения и водоотведения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связи со вступлением в силу Закона Республики Карелия от 18.06.2015 № 1908-ЗРК полномочия городских поселений по организации в границах поселения электро-, тепло- и газоснабжения населения с 01.01.2016 г. осуществляются органами государственной власти Республики Карелия.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 В 2022 году услуги по теплоснабжению в г. Пудож оказывала организация ГУП РК «Карелкоммунэнерго», которая обслуживала 11 котельных.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Протяженность тепловых сетей по городскому поселению составляет 24,51 км.,  в том числе по учреждениям образования – 0,3 км.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Энергоснабжением на территории Пудожского городского поселения занимается  филиал ПАО «МРСК Северо-Запада» Карелэнерго».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lastRenderedPageBreak/>
        <w:t>Газоснабжением Пудожского городского поселения и Пудожского муниципального района (посредством привозных баллонов) занимается ОАО «Карелгаз» (отделение филиала «Сегежамежрайгаз»). Общество занимается поставкой, обслуживанием баллонов и оборудования.</w:t>
      </w:r>
    </w:p>
    <w:tbl>
      <w:tblPr>
        <w:tblW w:w="928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3"/>
        <w:gridCol w:w="4392"/>
      </w:tblGrid>
      <w:tr w:rsidR="00277CF7" w:rsidRPr="00BC5F45" w:rsidTr="000652FC"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CF7" w:rsidRPr="00BC5F45" w:rsidRDefault="00277CF7" w:rsidP="00277CF7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BC5F45">
              <w:rPr>
                <w:sz w:val="24"/>
                <w:szCs w:val="24"/>
              </w:rPr>
              <w:t>во газифицированных квартир, (абонентов с заключ. договорами на тех. осмотр)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2022 год</w:t>
            </w:r>
          </w:p>
        </w:tc>
      </w:tr>
      <w:tr w:rsidR="00277CF7" w:rsidRPr="00BC5F45" w:rsidTr="000652FC">
        <w:trPr>
          <w:trHeight w:val="855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535</w:t>
            </w:r>
          </w:p>
        </w:tc>
      </w:tr>
      <w:tr w:rsidR="00277CF7" w:rsidRPr="00BC5F45" w:rsidTr="000652FC">
        <w:trPr>
          <w:trHeight w:val="83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Объем реализации газа в баллонах,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610</w:t>
            </w: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Также на территории г. Пудож имеется газовая автозаправочная станция.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Газификация района предусмотрена в рамках Программы развития газоснабжения и газификации Республики Карелия на 2021-2025 годы за счет средств ООО «Газпром межрегионгаз».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Осуществляется строительство газопровода-отвода от МГ Грязовец – Ленинград до города Пудож со стороны Вологодской области. 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Завершение строительства по направлениям газопровода, согласно утвержденной Программы -2023 г.</w:t>
      </w:r>
    </w:p>
    <w:p w:rsidR="00277CF7" w:rsidRPr="00BC5F45" w:rsidRDefault="00277CF7" w:rsidP="00277CF7">
      <w:pPr>
        <w:ind w:firstLine="700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рамках Программы развития газоснабжения и газификации Республики Карелия на территории Пудожского городского поселения начаты работы по строительству газораспределительной станции, что позволит газифицировать следующие населенные пункты: г.Пудож, д.Колово, д.Ножево, д.Филимоновская, д.Кошуково, пос.Колово.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Работы в настоящее время продолжаются. 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Водоснабжение и водоотведение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Коммунальные услуги населению на территории гор.Пудож по водоснабжению и водоотведению предоставляет организация МУП «Ресурс».  Протяженность водопроводных сетей составляет 20,3 км, канализационных сетей - 16,7 км.  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20"/>
        <w:jc w:val="both"/>
      </w:pPr>
      <w:r w:rsidRPr="00BC5F45">
        <w:rPr>
          <w:color w:val="000000"/>
        </w:rPr>
        <w:t>На территории г. Пудожа находятся две канализационно-насосные станции. Общая  протяженность  наружной уличной  канализационной  сети  на территории г. Пудожа составляет 16,7 км, из которых 2,5 км –  напорных, 14,2 км –  самотечных. Выпуск расположен в юго-западной части города. Годовой объем стоков 912 тыс. куб. м. </w:t>
      </w:r>
    </w:p>
    <w:p w:rsidR="00277CF7" w:rsidRPr="00BC5F45" w:rsidRDefault="00277CF7" w:rsidP="00277CF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BC5F45">
        <w:rPr>
          <w:color w:val="000000"/>
          <w:sz w:val="24"/>
          <w:szCs w:val="24"/>
          <w:shd w:val="clear" w:color="auto" w:fill="FFFFFF"/>
        </w:rPr>
        <w:t xml:space="preserve">С целью улучшения качества питьевой воды в Пудожском городском поселении планируется реализация объекта «Строительство  водопроводных  очистных  сооружений,  г. Пудож». </w:t>
      </w:r>
    </w:p>
    <w:p w:rsidR="00277CF7" w:rsidRPr="00277CF7" w:rsidRDefault="00277CF7" w:rsidP="00277CF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BC5F45">
        <w:rPr>
          <w:color w:val="000000"/>
          <w:sz w:val="24"/>
          <w:szCs w:val="24"/>
          <w:shd w:val="clear" w:color="auto" w:fill="FFFFFF"/>
        </w:rPr>
        <w:t>В настоящее время осуществляется разработка необходимой проектной документации по строительству ВОС в г. Пудоже. После успешной подготовки ПСД по объекту: «Строительство ВОС в г. Пудоже», планируется его реализация в 2024 году, в соответствии с региональной программой «Чистая вода».</w:t>
      </w:r>
    </w:p>
    <w:p w:rsidR="00277CF7" w:rsidRPr="00BC5F45" w:rsidRDefault="00277CF7" w:rsidP="00277CF7">
      <w:pPr>
        <w:ind w:firstLine="709"/>
        <w:jc w:val="both"/>
        <w:outlineLvl w:val="0"/>
        <w:rPr>
          <w:sz w:val="24"/>
          <w:szCs w:val="24"/>
        </w:rPr>
      </w:pPr>
      <w:r w:rsidRPr="00BC5F45">
        <w:rPr>
          <w:sz w:val="24"/>
          <w:szCs w:val="24"/>
        </w:rPr>
        <w:t>Объекты коммунальной инфраструктуры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79"/>
        <w:gridCol w:w="2552"/>
      </w:tblGrid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Количество (км или ед.)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20,3 км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 ед.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Водозаборы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 ед.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16,7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 ед.</w:t>
            </w:r>
          </w:p>
        </w:tc>
      </w:tr>
    </w:tbl>
    <w:p w:rsidR="00277CF7" w:rsidRPr="00BC5F45" w:rsidRDefault="00277CF7" w:rsidP="00277CF7">
      <w:pPr>
        <w:jc w:val="both"/>
        <w:outlineLvl w:val="0"/>
        <w:rPr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период 2022 года на сетях ХВС, силами МУП «Ресурс» устранено 15 аварий.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lastRenderedPageBreak/>
        <w:t>Ремонтные работы, выполненные силами и средствами МУП «Ресурс» за 2022 г.:</w:t>
      </w:r>
    </w:p>
    <w:p w:rsidR="00277CF7" w:rsidRPr="00277CF7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>1) Замена две задвижки ; заменено 4  пожарных гидранта;произведена замена ввода холодного водоснабжения  на жилом доме по ул.  К. Маркса 42; проведены работы по замене 14 водоразборных колонок; выполнены работы по ремонту кровли и стены здания канализационной насосной станции (КНС -4); выполнена замена насоса  КНС-3; установлен  водогрейный  котел в котельной здания водоочистных сооружений ( ВОС);установлен циркуляционный  насос в котельной здания ВОС; выполнена замена вакуумного насоса в фильтровальной ВОС.</w:t>
      </w: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Уличное освещение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целях оказания услуг по техническому обслуживанию сетей уличного освещения на территории Пудожского городского поселения администрацией заключался контракт с ООО «УК Гарант».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период 2022 года проведены работы по установке трех новых линий уличного освещения: две по ул. Лыжной в г. Пудоже и одна в д. Кошуково Пудожского  городского  поселения. Установлено 42 фонаря уличного освещения. Произведена замена электрического кабеля уличного освещения по ул. Энтузиастов в г. Пудоже. В рамках реализации мероприятий  на платформе «Активный гражданин» произведена замена 150 фонарей уличного освещения на территории г. Пудож. 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Дорожная деятельность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По территории Пудожского муниципального района проходят федеральная автодорога А-119 «Вологда – Медвежьегорск – автомобильная дорога Р-21 «Кола», дороги регионального и местного значения.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Содержание автомобильных дорог общего пользования республиканского значения, расположенных на территории Пудожского района, осуществляется ООО «Петрокат +». Содержание автомобильной дороги общего пользования федерального значения осуществляется ООО «Автодороги-Питкяранта.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Содержание и ремонт автодорог, расположенных на территории Пудожского городского поселения, осуществляется на постоянной основе посредством заключенных контрактов.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В 2022 году </w:t>
      </w:r>
      <w:r w:rsidRPr="00BC5F45">
        <w:rPr>
          <w:sz w:val="24"/>
          <w:szCs w:val="24"/>
        </w:rPr>
        <w:t xml:space="preserve">администрацией Пудожского муниципального района на территории Пудожского городского поселения </w:t>
      </w:r>
      <w:r w:rsidRPr="00BC5F45">
        <w:rPr>
          <w:color w:val="000000"/>
          <w:sz w:val="24"/>
          <w:szCs w:val="24"/>
        </w:rPr>
        <w:t>осуществлялось зимние содержание улично-дорожной сети Пудожского городского поселения.  Осуществлялись следующие виды работ: очистка от снега  дорог , тротуаров, пешеходных переходов, межквартальных проездов, мест общего пользования (парковки, парки,скверы), подъезды к социальным учреждениям, грейдирование проезжих частей, а также подсыпка дорог местного значения, тротуаров и пешеходных переходов. В весенний период была проведена очистка водоотводных канав и оголовок водопропускных труб. В условия обильных снежных осадков осуществлялись  работы по вывозке снега.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 рамках  летнего содержания улично-дорожной сети Пудожского городского поселения были проведены работы по ямочному ремонту проезжих частей с асфальтобетонным  покрытием по  ул. Ленина,ул.  К. Маркса, ул. Машакова, ул. Пионерская.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Выполнено грейдирование грунтовых дорог, удаление кустарников, а также проведены работы по  покосу  травы вдоль проезжих частей. 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Проведены работы по замене водопропускной  трубы  по  ул. Энтузиастов.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Проведена работа по отсыпке щебнем участков грунтовых дорог по ул. Кирова, ул. Энтузиастов, ул. Калинина,ул. Лыжная. </w:t>
      </w:r>
    </w:p>
    <w:p w:rsidR="00277CF7" w:rsidRPr="00BC5F45" w:rsidRDefault="00277CF7" w:rsidP="00277CF7">
      <w:pPr>
        <w:ind w:firstLine="709"/>
        <w:jc w:val="both"/>
        <w:rPr>
          <w:color w:val="FF0000"/>
          <w:sz w:val="24"/>
          <w:szCs w:val="24"/>
        </w:rPr>
      </w:pPr>
      <w:r w:rsidRPr="00BC5F45">
        <w:rPr>
          <w:sz w:val="24"/>
          <w:szCs w:val="24"/>
        </w:rPr>
        <w:t>На ремонт и содержание автодорог общего пользования местного значения, расположенных на территории Пудожского городского поселения, израсходовано 5 млн.рублей.</w:t>
      </w:r>
    </w:p>
    <w:p w:rsidR="00277CF7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lastRenderedPageBreak/>
        <w:t>Пассажирские  перевозки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Администрацией Пудожского муниципального района перевозчиком по муниципальным маршрутам определено муниципальное бюджетное учреждение жилищно-коммунального хозяйства «Пудожское» (далее - МБУ «ЖКХ Пудожское»), которое осуществляет пассажирские перевозки на территории Пудожского муниципального района. 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 настоящее время Пудожское городское поселение  обслуживается только автомобильным транспортом. 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Пассажирские перевозки на территории Пудожского городского поселения  осуществляются по следующим маршрутам: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- по маршруту « г. Пудож – пос. Колово» - осуществляет МБУ ЖКХ “Пудожское”.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- « г. Пудож - пос. Подпорожье» через маршрут “г. Пудож- п. Шальский” - осуществляет МБУ ЖКХ “Пудожское”.</w:t>
      </w:r>
    </w:p>
    <w:p w:rsidR="00277CF7" w:rsidRPr="00BC5F45" w:rsidRDefault="00277CF7" w:rsidP="00277CF7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 летний период по маршруту “г. Пудож-д. Харловская”. 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Кроме того, жители г. Пудожа и Пудожского муниципального района для осуществления поездок в г. Пудож, г. Петрозаводск, г. Вытегру и между населенными пунктами Пудожского района, расположенных вдоль федеральной трассы А – 119 «Вологда - Медвежьегорк»,в частности, пос. Пяльма, пос. Пудожгорский, дер. Авдеево, дер. Песчаное, дер. Нигижма и дер. Гакугса, имеют возможность воспользоваться услугами автобусов межмуниципальных маршрутов регулярных перевозок № 525Э «Петрозаводск - Пудож», № 525 «Петрозаводск – Пудож через Кондопогу», автобусами межрегионального маршрута регулярных перевозок № 802 «Петрозаводск - Вытегра» и  услугами индивидуальных предпринимателей, осуществляющих пассажирские перевозки микроавтобусами по маршруту «г. Пудож - г. Петрозаводск» и «г. Петрозаводск - г. Пудож».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территории Пудожского городского поселения, в черте города, имеется аэродром с искусственной взлетно-посадочной полосой (ИВПП) размером 40 м на 630 м. На сегодняшний день он не функционирует.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Железнодорожного сообщения Пудожское городское поселение не имеет. Ближайшая железнодорожная станция — Медвежья Гора в городе Медвежьегорск, которая расположена в 197 км на северо-запад от города Пудож.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городского поселения в рамках Федеральной целевой программы «Развитие Республики Карелия» было реализовано  мероприятие «Реконструкция автовокзала г. Петрозаводска и опорной сети автостанций Республики Карелия», в частности - «Реконструкция здания автовокзала в г. Пудож». В 2022 г. объект введен в эксплуатацию. 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Радиовещание и связь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Пудожском городском поселении  осуществляют трансляцию три радиостанции: «Пудож – ФМ» (105,4),  «Дорожное  радио» (103,3) и «Русское радио» (102,8).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настоящее время на территории поселения транслируется 20 бесплатных каналов и 3 программы радио. Кроме того, имеется спутниковое телевидение («Триколор», «МТС» и «НТВ плюс») и интерактивное телевидение (ПАО «Ростелеком»), мобильная сотовая связь операторов «Билайн», «МТС» и «МегаФон».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Услуги стационарной телефонной связи и интернета осуществляются ПАО «Ростелеком». </w:t>
      </w:r>
    </w:p>
    <w:p w:rsidR="00277CF7" w:rsidRPr="00BC5F45" w:rsidRDefault="00277CF7" w:rsidP="00277CF7">
      <w:pPr>
        <w:ind w:firstLine="709"/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Благоустройство, озеленение,</w:t>
      </w:r>
      <w:r>
        <w:rPr>
          <w:b/>
          <w:sz w:val="24"/>
          <w:szCs w:val="24"/>
        </w:rPr>
        <w:t xml:space="preserve"> </w:t>
      </w:r>
      <w:r w:rsidRPr="00BC5F45">
        <w:rPr>
          <w:b/>
          <w:sz w:val="24"/>
          <w:szCs w:val="24"/>
        </w:rPr>
        <w:t>организация сбора и вывоза мусора</w:t>
      </w:r>
    </w:p>
    <w:p w:rsidR="00277CF7" w:rsidRPr="00BC5F45" w:rsidRDefault="00277CF7" w:rsidP="00277CF7">
      <w:pPr>
        <w:ind w:firstLine="709"/>
        <w:jc w:val="center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период 2022 года благоустройство на территориях населенных пунктов Пудожского городского поселения осуществлялось в рамках исполнения муниципальной программы «Благоустройство территории Пудожского городского поселения». По результатам проведенного аукциона контракт на работы по благоустройству был заключен с подрядной организацией ООО «Комфорт». В течение года выполнялись работы по уборке общественных территорий, мест общего пользования, приведения в порядок мест воинских  захоронений, вырубки аварийных деревьев и кустарников. </w:t>
      </w:r>
    </w:p>
    <w:p w:rsidR="00277CF7" w:rsidRPr="00BC5F45" w:rsidRDefault="00277CF7" w:rsidP="00277CF7">
      <w:pPr>
        <w:ind w:firstLine="709"/>
        <w:jc w:val="both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lastRenderedPageBreak/>
        <w:t>Оказание услуг по обращению с твердыми коммунальными отходами (ТКО)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Пудожского городского поселения услуги по обращению с ТКО и крупногабаритными бытовыми отходами оказывает ПМУП «Автоспецтранс». Согласно уточненному в период 2022 года реестру на территории Пудожского городского поселения определено  97 мест сбора ТКО, на которых установлено 109 металлических контейнеров.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в рамках «Программы поддержки местных инициатив» администрацией установлено  8 контейнерных площадок закрытого типа в г. Пудоже по следующим адресам: ул. Строителей, д. 15, 19, 22; ул. Красная; ул. Садовая, д. 11; ул. Полевая, 2 квартал (рядом с мотелем «Уют»); ул. Ленина, д. 84; ул. Гагарина. Стоимость мероприятий - 2 700 тыс.руб.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ab/>
      </w: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Землепользование, градостроительная деятельность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году на территории Пудожского городского поселения выдано 21 уведомление о планируемом строительстве (реконструкции) жилых домов. Введено в эксплуатацию 6 жилых домов площадью 436 кв.м.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разрешений на строительство (реконструкцию) - 8 объектов (сушильная камера, магазин, склад, производственное здание, кафе)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Введено в эксплуатацию - 7 производственных объектов.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17 разрешений на производство земляных работ.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Принято 9 решений о разрешении перепланировки (переустройства) жилых помещений.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Переведено из жилого помещения  в нежилое – 0 объектов.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13 градостроительных планов.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Рассмотрено и утверждено 12 проектов межевания территории.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Утвержден проект планировки и проект межевания кварталов в районе ул. Луговая, ул. Транспортная в г. Пудоже.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Default="00277CF7" w:rsidP="00277CF7">
      <w:pPr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Мероприятия по улучшению жилищных условий граждан, содержание жилищного фонда</w:t>
      </w:r>
    </w:p>
    <w:p w:rsidR="00277CF7" w:rsidRPr="00BC5F45" w:rsidRDefault="00277CF7" w:rsidP="00277CF7">
      <w:pPr>
        <w:jc w:val="center"/>
        <w:rPr>
          <w:b/>
          <w:sz w:val="24"/>
          <w:szCs w:val="24"/>
        </w:rPr>
      </w:pP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ab/>
        <w:t xml:space="preserve">За период 2022 года на территории Пудожского городского поселения признаны аварийными 8 МКД площадью 829 кв.м, это 19 квартир, 36 человек. </w:t>
      </w: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 xml:space="preserve">Всего на  территории Пудожского городского поселения 180 МКД признаны аварийными и подлежащими сносу, площадью </w:t>
      </w:r>
      <w:r w:rsidRPr="00BC5F45">
        <w:rPr>
          <w:color w:val="000000"/>
          <w:sz w:val="24"/>
          <w:szCs w:val="24"/>
        </w:rPr>
        <w:t>45866,84 кв.м, 1118 квартир, 2519 человек.</w:t>
      </w: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noProof/>
          <w:sz w:val="24"/>
          <w:szCs w:val="24"/>
        </w:rPr>
      </w:pPr>
      <w:r w:rsidRPr="00BC5F45">
        <w:rPr>
          <w:sz w:val="24"/>
          <w:szCs w:val="24"/>
        </w:rPr>
        <w:tab/>
        <w:t xml:space="preserve">В  Программу  переселения  граждан  из  аварийного  жилого  фонда  на  2019-2023 годы    по  Пудожскому  </w:t>
      </w:r>
      <w:r w:rsidRPr="00BC5F45">
        <w:rPr>
          <w:noProof/>
          <w:sz w:val="24"/>
          <w:szCs w:val="24"/>
        </w:rPr>
        <w:t xml:space="preserve"> городскому поселению включены   15  МКД общей площадью </w:t>
      </w:r>
      <w:r w:rsidRPr="00BC5F45">
        <w:rPr>
          <w:color w:val="000000"/>
          <w:sz w:val="24"/>
          <w:szCs w:val="24"/>
        </w:rPr>
        <w:t>1576,7 кв.м. Предусмотрено расселение 40 квартир.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noProof/>
          <w:sz w:val="24"/>
          <w:szCs w:val="24"/>
        </w:rPr>
      </w:pPr>
      <w:r w:rsidRPr="00BC5F45">
        <w:rPr>
          <w:noProof/>
          <w:sz w:val="24"/>
          <w:szCs w:val="24"/>
        </w:rPr>
        <w:t>В 2022 году для  граждан,  проживающих  в  аварийных  МКД  на  территории  Пудожского городского поселения поселения  приобретено 11  жилых  помещений на территории г. Пудож,  общей расселеной   площадью   413,9 кв.м. , расселено 13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До конца 2023 года необходимо обеспечить переселение  12 квартир. Общей площадью 433,8 кв.м. , 33 человека из них: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3 квартиры  на вторичном рынке в г. Пудож, расселяемая площадь – 110,7  кв.м, 8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7 квартир - в с. Янишполе Кондопожского района (строящийся дом), 232,7 кв.м, 19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2 квартиры - в г. Кондопога (строящийся дом), 90,4 кв.м, 6 человек.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2022 году выполнен ремонт кровли в г. Пудож в общежитии на ул. Пионерской, д.1 на сумму 604 000 рублей. В рамках выделенной субсидии в размере 6 000 000 рублей проведен ремонт кровли дома №70 по ул. Карла Маркса в г. Пудож. </w:t>
      </w:r>
    </w:p>
    <w:p w:rsidR="00277CF7" w:rsidRPr="00BC5F45" w:rsidRDefault="00277CF7" w:rsidP="00277CF7">
      <w:pPr>
        <w:tabs>
          <w:tab w:val="left" w:pos="814"/>
        </w:tabs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lastRenderedPageBreak/>
        <w:t>Осуществление государственных полномочий, переданных</w:t>
      </w:r>
    </w:p>
    <w:p w:rsidR="00277CF7" w:rsidRPr="00BC5F45" w:rsidRDefault="00277CF7" w:rsidP="00277CF7">
      <w:pPr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 xml:space="preserve"> Законами Республики Карелия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целях выполнения на территории Пудожского муниципального района мероприятий по отлову и содержанию безнадзорных животных в 2022 году был заключен контракт с ГБУ РК «Республиканский центр ветеринарии и консультирования». 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Отлов производился на территории Пудожского городского поселения  по заявкам граждан, отловлено 50 безнадзорных животных. После стерилизации, необходимых прививок животные возвращены на прежние места обитания. Содержатся животные в специальном приемнике (приюте), в среднем, до 10 дней. В текущем году на исполнение данных полномочий администрации выделена субвенция в размере 1 780 900 руб. Проводятся аукционные процедуры для выбора подрядной организации.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Аварийные объекты на территории  Пудожского городского поселения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территории Пудожского городского поселения выявлено 6 объектов, находящихся в неудовлетворительном (аварийном) состоянии. Из них: 1 объект - в республиканской собственности (г. Пудож, ул. Пионерская, д. 71 А),  1 объект - в собственности УФПС по РК (г. Пудож, ул. Пушкина, д. 13) и 4 объекта - в частной собственности.</w:t>
      </w:r>
    </w:p>
    <w:p w:rsidR="00277CF7" w:rsidRPr="00BC5F45" w:rsidRDefault="00277CF7" w:rsidP="00277CF7">
      <w:pPr>
        <w:jc w:val="center"/>
        <w:outlineLvl w:val="0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Осуществление муниципального земельного контроля</w:t>
      </w:r>
    </w:p>
    <w:p w:rsidR="00277CF7" w:rsidRPr="00BC5F45" w:rsidRDefault="00277CF7" w:rsidP="00277CF7">
      <w:pPr>
        <w:jc w:val="center"/>
        <w:rPr>
          <w:sz w:val="24"/>
          <w:szCs w:val="24"/>
        </w:rPr>
      </w:pPr>
    </w:p>
    <w:p w:rsidR="00277CF7" w:rsidRPr="00277CF7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Пудожского городского поселения в 2022 году муниципальный земельный контроль не осуществлялся. Постановлением Правительства РФ от 10.03.2022 N 336 (ред. от 29.12.2022) "Об особенностях организации и осуществления государственного контроля (надзора), муниципального контроля" </w:t>
      </w:r>
      <w:r w:rsidRPr="00BC5F45">
        <w:rPr>
          <w:b/>
          <w:bCs/>
          <w:sz w:val="24"/>
          <w:szCs w:val="24"/>
        </w:rPr>
        <w:t>наложены ограничения при проведении проверок</w:t>
      </w:r>
      <w:r>
        <w:rPr>
          <w:b/>
          <w:bCs/>
          <w:sz w:val="24"/>
          <w:szCs w:val="24"/>
        </w:rPr>
        <w:t>.</w:t>
      </w:r>
    </w:p>
    <w:p w:rsidR="00277CF7" w:rsidRPr="00BC5F45" w:rsidRDefault="00277CF7" w:rsidP="00277CF7">
      <w:pPr>
        <w:jc w:val="center"/>
        <w:rPr>
          <w:b/>
          <w:color w:val="000000" w:themeColor="text1"/>
          <w:sz w:val="24"/>
          <w:szCs w:val="24"/>
        </w:rPr>
      </w:pPr>
      <w:r w:rsidRPr="00BC5F45">
        <w:rPr>
          <w:b/>
          <w:color w:val="000000" w:themeColor="text1"/>
          <w:sz w:val="24"/>
          <w:szCs w:val="24"/>
        </w:rPr>
        <w:t>Культура</w:t>
      </w:r>
    </w:p>
    <w:p w:rsidR="00277CF7" w:rsidRPr="00BC5F45" w:rsidRDefault="00277CF7" w:rsidP="00277CF7">
      <w:pPr>
        <w:jc w:val="both"/>
        <w:rPr>
          <w:b/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Одной из приоритетных   задач  администрации Пудожского муниципального района является  предоставление услуг культуры на  территории поселения.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МБУ «Районный культурно-досуговый центр» предоставляет услуги по организации досуга населения, является центром проведения массовых праздников, народных гуляний, концертов на уровне района. Разнообразие форм проведения мероприятий рассчитаны на детскую, молодежную, разновозрастную аудитории. В план работы структурного подразделения «Пудожский Дом культуры» включены государственные праздники и праздники местного значения. Учреждение проводит работу с разными возрастными категориями населения. Ведется активная совместная работа с дошкольными учреждениями, общеобразовательными учреждениями, учреждениями дополнительного образования. 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 Здание структурного подразделения «Пудожский Дом культуры» расположено в центре города, имеет многочисленные помещения для организации культурно-досуговой работы: зрительный зал на 336 мест, танцевальный и спортивный залы, просторные холлы, кабинеты для кружковой работы.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На конец отчетного года на базе структурного подразделения «Пудожский Дом культуры» функционирует 13 клубных формирований, в которых занимается около 239 человек. В действующих клубных формированиях занимаются различные социально-возрастные группы населения: дети, подростки, люди среднего возраста, пенсионеры. Посещение клубных формирований позволяет жителям активно участвовать в культурной и общественной жизни города и района, дает возможность развития творческих способностей.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Продолжается работа по военно-патриотическому воспитанию молодежи и подрастающего поколения - в течение года проводились тематические мероприятия, посвящённые Дням воинской славы и памятным датам России, а именно: Дню полного освобождения Ленинграда от фашистской блокады; Дню разгрома советскими войсками </w:t>
      </w:r>
      <w:r w:rsidRPr="00BC5F45">
        <w:rPr>
          <w:color w:val="000000" w:themeColor="text1"/>
          <w:sz w:val="24"/>
          <w:szCs w:val="24"/>
        </w:rPr>
        <w:lastRenderedPageBreak/>
        <w:t>немецко-фашистских войск в Сталинградской битве; Дню присвоения городу Петрозаводску звания «Город воинской славы»; Дню Победы советского народа в Великой Отечественной войне 1941—1945 годов и др.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В День Победы сотрудники учреждения подготовили для пудожан обширную и разнообразную программу мероприятий, в этот день гости посетили торжественный митинг, театрализованный праздничный концерт и тематические стилизованные площадки.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Возрождение и развитие традиционной народной культуры, сохранение и развитие культурного наследия остается одним из приоритетных направлений в работе подразделения. В отчетном году традиционные и любимые праздники – «Масленица» и «Зимняя Никольская ярмарка» - прошли в привычном формате. В празднике принимали участие коллективы и солисты художественной самодеятельности.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В декабре 2022 года МБУ «Районный культурно- досуговый центр» перешел в стадию ликвидации с последующим созданием новых учреждений культуры: МБУК «Музей», МБУК «Пудожский ДК», МБУК «Пудожская ЦБС», что позволит учреждениям учувствовать в региональных и федеральных программах, а также к </w:t>
      </w:r>
      <w:r w:rsidRPr="00BC5F45">
        <w:rPr>
          <w:sz w:val="24"/>
          <w:szCs w:val="24"/>
        </w:rPr>
        <w:t>оптимизация использования средств  федерального и регионального значения.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Несмотря на трудности, возникающие в процессе организации и подготовки мероприятий, сотрудники учреждения проводят активную работу по выполнению текущих планов работы структурного подразделения «Пудожский Дом культуры». В 2021 году продолжилось тесное сотрудничество структурного подразделения «Пудожский Дом культуры» с общеобразовательными учреждениями, учреждениями дополнительного образования, культурно-досуговыми и социальными учреждениями города, района и республики. Воспитанники дошкольных учреждений, обучающиеся образовательных школ и учреждений дополнительного образования, волонтеры отряда «Лига добра» являются активными участниками совместных мероприятий.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В рамках конкурсного отбора, в 2022 году учреждение получило субсидию на ремонт здания в размере 2 млн. 238 тыс. руб. На полученные деньги проведен ремонт наружной стены здания (шахты над сценой).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Задачи структурного подразделения «Пудожский Дом культуры» на 2023 г.: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достижение роста посещаемости на платные мероприятия учреждения в рамках национального проекта «Культура»;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создание новых клубных формирований на базе учреждения;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повышение уровня профессионального мастерства работников - посещение курсов повышения квалификации (выполнение национального проекта «Культура»);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проектной деятельности;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внедрение инновационных форм работы с разновозрастными категориями населения.</w:t>
      </w:r>
    </w:p>
    <w:p w:rsidR="00277CF7" w:rsidRPr="00BC5F45" w:rsidRDefault="00277CF7" w:rsidP="00277CF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BC5F45">
        <w:rPr>
          <w:b/>
          <w:bCs/>
          <w:color w:val="000000" w:themeColor="text1"/>
          <w:sz w:val="24"/>
          <w:szCs w:val="24"/>
        </w:rPr>
        <w:t>Спорт</w:t>
      </w:r>
    </w:p>
    <w:p w:rsidR="00277CF7" w:rsidRPr="00BC5F45" w:rsidRDefault="00277CF7" w:rsidP="00277CF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 в части обеспечения условий для развития на территории Пудожского городского поселения физической культуры и спорта, во исполнение муниципальной целевой программы «Программа развития физической культуры и массового спорта в Пудожском  городском поселении на период 2019-2023 годы» был  разработан и утвержден план спортивно-массовых мероприятий на 2022 год.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Из запланированных по программе на 2022 год 110 тысяч рублей на спорт все денежные средства израсходованы в полном объеме, состоялись следующие мероприятия: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- участие в Региональном этапе соревнований по мини-футболу "Мини-футбол в школу" в г. Кондопога (11 992-50);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Зональном этапе Чемпионата ШБЛ «Локобаскет» (Кондопога) (20 600-00);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"Президентские состязания" (2 096-00);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спортсмена "МБУ ДО Пудожская ДЮСШ" в 1 Арктических играх (г. Салехард) в составе сборной Республик Карелия (9 750-00);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lastRenderedPageBreak/>
        <w:t>- участие в Республиканских соревнованиях по лыжным гонкам на приз газеты «Пионерская правда» (Петрозаводск) (7 500-00);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  проведение первенства Пудожского городского поселения по шахматам среди учащихся образовательных организаций (3 182-00);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проведение велозаезда "Велодей" в г. Пудоже (448-00);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проведение турнира по мини-футболу среди ветеранов памяти А. В. Старкова (2 880-00);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Чемпионате СЗФО по брейкингу (г. Архангельск) (7 080-00).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Также дополнительно приобретена наградная продукция для проведения мероприятий в г. Пудоже (43 635-00).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ind w:firstLine="567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Активно ведется работа по привлечению средств на благоустройство поселения, основные мероприятия проводились в рамках  программ: «Комфортная городская среда», «Территориальное общественное самоуправление», «Программа поддержки местных инициатив».</w:t>
      </w:r>
    </w:p>
    <w:p w:rsidR="00277CF7" w:rsidRPr="00BC5F45" w:rsidRDefault="00277CF7" w:rsidP="00277CF7">
      <w:pPr>
        <w:widowControl w:val="0"/>
        <w:ind w:left="-2" w:firstLine="569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реализации федерального проекта «Формирование комфортной городской среды» на поселения в 2022 году благоустроено 3 дворовых и 3 общественных территории: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Строителей, д. 21, Строителей, д. 5, Карла Маркса 52 - проведены работы по ремонту дворовых проездов, установке урн и скамеек,  в сквере по ул. Карла Маркса были проведены работы по укладке тротуарной плитки, на аллее произведены работы по устройству дренажной канавы, на Площади Воинской Славы проведены работы по изготовлению и установке мемориальных плит.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ab/>
      </w:r>
      <w:r w:rsidRPr="00BC5F45">
        <w:rPr>
          <w:position w:val="-1"/>
          <w:sz w:val="24"/>
          <w:szCs w:val="24"/>
        </w:rPr>
        <w:t xml:space="preserve"> Всего на реализацию мероприятий по благоустройству в рамках программы было направлено более 6 млн.870 тыс. 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«Программы  Поддержки местных инициатив» в 2022 году реализовано 4 проекта, общая стоимость которых составила 6 млн. 848 тыс. рублей в том числе софинансирование граждан составило 139,0 тыс. рублей.   В рамках реализации проектов проведены работы по ремонту дороги местного значения в п. Подпорожье, обустройству контейнерных площадок, обустройству автомобильной парковки по ул. Строителей, 21 и обустройству дренажной канавы на аллее по ул. Ленина в г. Пудож.</w:t>
      </w:r>
    </w:p>
    <w:p w:rsidR="00277CF7" w:rsidRPr="00BC5F45" w:rsidRDefault="00277CF7" w:rsidP="00277CF7">
      <w:pPr>
        <w:widowControl w:val="0"/>
        <w:ind w:left="-2" w:firstLine="710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поддержки Территориального общественного самоуправления в 2022 году были реализованы 2 социально значимых проекта ТОС на общую сумму 378,9 тыс. рублей в том числе софинансирование граждан составило 41,7 тыс.рублей.</w:t>
      </w:r>
    </w:p>
    <w:p w:rsidR="00277CF7" w:rsidRPr="00BC5F45" w:rsidRDefault="00277CF7" w:rsidP="00277CF7">
      <w:pPr>
        <w:widowControl w:val="0"/>
        <w:ind w:left="-2" w:firstLine="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 xml:space="preserve">  </w:t>
      </w:r>
      <w:r>
        <w:rPr>
          <w:position w:val="-1"/>
          <w:sz w:val="24"/>
          <w:szCs w:val="24"/>
        </w:rPr>
        <w:tab/>
      </w:r>
      <w:r w:rsidRPr="00BC5F45">
        <w:rPr>
          <w:position w:val="-1"/>
          <w:sz w:val="24"/>
          <w:szCs w:val="24"/>
        </w:rPr>
        <w:t>Всего по состоянию на 01.01.2023г. на территории Пудожского городского поселения зарегистрировано 28 ТОСов, три из которых были образованы в 2022 году.</w:t>
      </w:r>
    </w:p>
    <w:p w:rsidR="00277CF7" w:rsidRPr="00BC5F45" w:rsidRDefault="00277CF7" w:rsidP="00277CF7">
      <w:pPr>
        <w:jc w:val="center"/>
        <w:rPr>
          <w:b/>
          <w:color w:val="000000"/>
          <w:sz w:val="24"/>
          <w:szCs w:val="24"/>
        </w:rPr>
      </w:pPr>
    </w:p>
    <w:p w:rsidR="00277CF7" w:rsidRDefault="00277CF7" w:rsidP="00277CF7">
      <w:pPr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Задачи на 2023 год</w:t>
      </w:r>
    </w:p>
    <w:p w:rsidR="00277CF7" w:rsidRPr="00BC5F45" w:rsidRDefault="00277CF7" w:rsidP="00277CF7">
      <w:pPr>
        <w:jc w:val="center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Осуществление мер, направленных на увеличение налоговых и неналоговых доходов бюджета поселения с обеспечением темпа роста налоговых и неналоговых доходов бюджета поселения.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Реализация целевых  федеральных и республиканских программ, направленных на улучшение жизнедеятельности населения городского поселения - </w:t>
      </w:r>
      <w:r w:rsidRPr="00BC5F45">
        <w:rPr>
          <w:sz w:val="24"/>
          <w:szCs w:val="24"/>
        </w:rPr>
        <w:t xml:space="preserve"> «Комфортная городская среда»,</w:t>
      </w:r>
      <w:r w:rsidRPr="00BC5F45">
        <w:rPr>
          <w:color w:val="000000"/>
          <w:sz w:val="24"/>
          <w:szCs w:val="24"/>
        </w:rPr>
        <w:t>«Программа поддержки местных инициатив», «ТОС»</w:t>
      </w:r>
      <w:r w:rsidRPr="00BC5F45">
        <w:rPr>
          <w:sz w:val="24"/>
          <w:szCs w:val="24"/>
        </w:rPr>
        <w:t>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>Завершение разработки  ПСД на строительство ВОС (водоочистных сооружений) и строительство КОС (канализационно-очистных сооружений).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>Проведение работ по ремонту муниципальных дорог.</w:t>
      </w:r>
    </w:p>
    <w:p w:rsidR="00277CF7" w:rsidRPr="00BC5F45" w:rsidRDefault="00277CF7" w:rsidP="00277CF7">
      <w:pPr>
        <w:ind w:firstLine="567"/>
        <w:rPr>
          <w:sz w:val="24"/>
          <w:szCs w:val="24"/>
        </w:rPr>
      </w:pPr>
    </w:p>
    <w:p w:rsidR="00277CF7" w:rsidRPr="00BC5F45" w:rsidRDefault="00277CF7" w:rsidP="00277CF7">
      <w:pPr>
        <w:jc w:val="right"/>
        <w:rPr>
          <w:sz w:val="24"/>
          <w:szCs w:val="24"/>
        </w:rPr>
      </w:pPr>
    </w:p>
    <w:p w:rsidR="00277CF7" w:rsidRPr="00BC5F45" w:rsidRDefault="00277CF7" w:rsidP="00277CF7">
      <w:pPr>
        <w:jc w:val="right"/>
        <w:rPr>
          <w:sz w:val="24"/>
          <w:szCs w:val="24"/>
        </w:rPr>
      </w:pPr>
      <w:bookmarkStart w:id="0" w:name="_GoBack"/>
      <w:bookmarkEnd w:id="0"/>
    </w:p>
    <w:p w:rsidR="00277CF7" w:rsidRPr="00277CF7" w:rsidRDefault="00277CF7" w:rsidP="00277CF7">
      <w:pPr>
        <w:contextualSpacing/>
        <w:jc w:val="both"/>
        <w:rPr>
          <w:sz w:val="24"/>
          <w:szCs w:val="24"/>
        </w:rPr>
      </w:pPr>
    </w:p>
    <w:p w:rsidR="00277CF7" w:rsidRDefault="00277CF7" w:rsidP="00277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090E43" w:rsidRPr="00FB699C" w:rsidRDefault="00090E43" w:rsidP="00AB6BFB">
      <w:pPr>
        <w:spacing w:line="240" w:lineRule="atLeast"/>
        <w:rPr>
          <w:sz w:val="24"/>
          <w:szCs w:val="24"/>
        </w:rPr>
      </w:pPr>
    </w:p>
    <w:sectPr w:rsidR="00090E43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5C" w:rsidRDefault="00F20A5C">
      <w:r>
        <w:separator/>
      </w:r>
    </w:p>
  </w:endnote>
  <w:endnote w:type="continuationSeparator" w:id="1">
    <w:p w:rsidR="00F20A5C" w:rsidRDefault="00F2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9" w:rsidRDefault="009C55A1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8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29" w:rsidRDefault="002238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9" w:rsidRDefault="009C55A1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8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CF7">
      <w:rPr>
        <w:rStyle w:val="a7"/>
        <w:noProof/>
      </w:rPr>
      <w:t>13</w:t>
    </w:r>
    <w:r>
      <w:rPr>
        <w:rStyle w:val="a7"/>
      </w:rPr>
      <w:fldChar w:fldCharType="end"/>
    </w:r>
  </w:p>
  <w:p w:rsidR="00223829" w:rsidRDefault="00223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5C" w:rsidRDefault="00F20A5C">
      <w:r>
        <w:separator/>
      </w:r>
    </w:p>
  </w:footnote>
  <w:footnote w:type="continuationSeparator" w:id="1">
    <w:p w:rsidR="00F20A5C" w:rsidRDefault="00F20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5C1"/>
    <w:multiLevelType w:val="hybridMultilevel"/>
    <w:tmpl w:val="8C66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51CC4819"/>
    <w:multiLevelType w:val="hybridMultilevel"/>
    <w:tmpl w:val="784ED862"/>
    <w:lvl w:ilvl="0" w:tplc="C7A4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09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E1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4A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F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6E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0F2D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731AC"/>
    <w:multiLevelType w:val="hybridMultilevel"/>
    <w:tmpl w:val="ACF6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34B4"/>
    <w:rsid w:val="00014D08"/>
    <w:rsid w:val="00022884"/>
    <w:rsid w:val="000312BF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B4FC9"/>
    <w:rsid w:val="000C3821"/>
    <w:rsid w:val="000C6D3A"/>
    <w:rsid w:val="000D46D8"/>
    <w:rsid w:val="000D656D"/>
    <w:rsid w:val="000E2587"/>
    <w:rsid w:val="001021E3"/>
    <w:rsid w:val="0011171C"/>
    <w:rsid w:val="00113947"/>
    <w:rsid w:val="00130FF0"/>
    <w:rsid w:val="001452CB"/>
    <w:rsid w:val="00176EE8"/>
    <w:rsid w:val="00190446"/>
    <w:rsid w:val="001A6517"/>
    <w:rsid w:val="001B76B6"/>
    <w:rsid w:val="001D5F28"/>
    <w:rsid w:val="001E2E31"/>
    <w:rsid w:val="001E4F95"/>
    <w:rsid w:val="001F3854"/>
    <w:rsid w:val="001F3BA4"/>
    <w:rsid w:val="00223829"/>
    <w:rsid w:val="00230F8F"/>
    <w:rsid w:val="00242024"/>
    <w:rsid w:val="00252BDF"/>
    <w:rsid w:val="00254AD7"/>
    <w:rsid w:val="00263850"/>
    <w:rsid w:val="00267A8A"/>
    <w:rsid w:val="00277CF7"/>
    <w:rsid w:val="00287BA2"/>
    <w:rsid w:val="00290B28"/>
    <w:rsid w:val="00295E1D"/>
    <w:rsid w:val="002B78C8"/>
    <w:rsid w:val="002C3943"/>
    <w:rsid w:val="002C4A0C"/>
    <w:rsid w:val="002D7E27"/>
    <w:rsid w:val="002E46F4"/>
    <w:rsid w:val="002E673D"/>
    <w:rsid w:val="002E681E"/>
    <w:rsid w:val="002F790D"/>
    <w:rsid w:val="0030133D"/>
    <w:rsid w:val="00305DC3"/>
    <w:rsid w:val="00313BC2"/>
    <w:rsid w:val="00316929"/>
    <w:rsid w:val="003251B3"/>
    <w:rsid w:val="0032580C"/>
    <w:rsid w:val="003339C7"/>
    <w:rsid w:val="0033637A"/>
    <w:rsid w:val="003520FE"/>
    <w:rsid w:val="00352D1D"/>
    <w:rsid w:val="00360E36"/>
    <w:rsid w:val="003615F2"/>
    <w:rsid w:val="0039142C"/>
    <w:rsid w:val="00392593"/>
    <w:rsid w:val="003A0931"/>
    <w:rsid w:val="003B0B86"/>
    <w:rsid w:val="003C341E"/>
    <w:rsid w:val="003E10B7"/>
    <w:rsid w:val="003E4FE3"/>
    <w:rsid w:val="00413A0C"/>
    <w:rsid w:val="004176E4"/>
    <w:rsid w:val="004237E4"/>
    <w:rsid w:val="00423974"/>
    <w:rsid w:val="00435954"/>
    <w:rsid w:val="00440275"/>
    <w:rsid w:val="00445B02"/>
    <w:rsid w:val="00480C45"/>
    <w:rsid w:val="004A2D57"/>
    <w:rsid w:val="004A316D"/>
    <w:rsid w:val="004C4DA4"/>
    <w:rsid w:val="004E1578"/>
    <w:rsid w:val="004E22E5"/>
    <w:rsid w:val="004F1B64"/>
    <w:rsid w:val="004F5828"/>
    <w:rsid w:val="005002FF"/>
    <w:rsid w:val="00510356"/>
    <w:rsid w:val="00510D43"/>
    <w:rsid w:val="00511BB9"/>
    <w:rsid w:val="0052772C"/>
    <w:rsid w:val="00532E00"/>
    <w:rsid w:val="00542EEC"/>
    <w:rsid w:val="005466BC"/>
    <w:rsid w:val="00560EE2"/>
    <w:rsid w:val="00567132"/>
    <w:rsid w:val="00570762"/>
    <w:rsid w:val="005850B6"/>
    <w:rsid w:val="0058511C"/>
    <w:rsid w:val="00585DFE"/>
    <w:rsid w:val="0059753B"/>
    <w:rsid w:val="005A0480"/>
    <w:rsid w:val="005A5821"/>
    <w:rsid w:val="005B1F19"/>
    <w:rsid w:val="005B5AB7"/>
    <w:rsid w:val="005E3827"/>
    <w:rsid w:val="005E7968"/>
    <w:rsid w:val="006079A5"/>
    <w:rsid w:val="006144AF"/>
    <w:rsid w:val="006423B1"/>
    <w:rsid w:val="00643909"/>
    <w:rsid w:val="006470B4"/>
    <w:rsid w:val="00650B93"/>
    <w:rsid w:val="00652670"/>
    <w:rsid w:val="006604AF"/>
    <w:rsid w:val="00676B1E"/>
    <w:rsid w:val="00685371"/>
    <w:rsid w:val="006920E5"/>
    <w:rsid w:val="00694986"/>
    <w:rsid w:val="006A437E"/>
    <w:rsid w:val="006C609A"/>
    <w:rsid w:val="006D1079"/>
    <w:rsid w:val="006D62DC"/>
    <w:rsid w:val="006E0A00"/>
    <w:rsid w:val="0070034D"/>
    <w:rsid w:val="007276B4"/>
    <w:rsid w:val="00736A4B"/>
    <w:rsid w:val="007472F4"/>
    <w:rsid w:val="00752675"/>
    <w:rsid w:val="00752D22"/>
    <w:rsid w:val="007560A6"/>
    <w:rsid w:val="00757CF8"/>
    <w:rsid w:val="007616D4"/>
    <w:rsid w:val="00767564"/>
    <w:rsid w:val="00771956"/>
    <w:rsid w:val="00780FCF"/>
    <w:rsid w:val="007836EE"/>
    <w:rsid w:val="007C1CAE"/>
    <w:rsid w:val="007C66D5"/>
    <w:rsid w:val="007D02FE"/>
    <w:rsid w:val="007D3A6B"/>
    <w:rsid w:val="007F32F9"/>
    <w:rsid w:val="00800ADC"/>
    <w:rsid w:val="00811910"/>
    <w:rsid w:val="00822E24"/>
    <w:rsid w:val="00824B63"/>
    <w:rsid w:val="00832EEF"/>
    <w:rsid w:val="008407A7"/>
    <w:rsid w:val="00845C07"/>
    <w:rsid w:val="00871372"/>
    <w:rsid w:val="00882481"/>
    <w:rsid w:val="00891275"/>
    <w:rsid w:val="008C1149"/>
    <w:rsid w:val="008C4393"/>
    <w:rsid w:val="008C53FB"/>
    <w:rsid w:val="008D3620"/>
    <w:rsid w:val="009117FA"/>
    <w:rsid w:val="00933349"/>
    <w:rsid w:val="009361B1"/>
    <w:rsid w:val="00947EAB"/>
    <w:rsid w:val="0095295C"/>
    <w:rsid w:val="0095296E"/>
    <w:rsid w:val="0097068F"/>
    <w:rsid w:val="009C55A1"/>
    <w:rsid w:val="009E2614"/>
    <w:rsid w:val="00A04444"/>
    <w:rsid w:val="00A16AB3"/>
    <w:rsid w:val="00A307A5"/>
    <w:rsid w:val="00A37DCE"/>
    <w:rsid w:val="00A400E1"/>
    <w:rsid w:val="00A42142"/>
    <w:rsid w:val="00A440E3"/>
    <w:rsid w:val="00A461B9"/>
    <w:rsid w:val="00A469C9"/>
    <w:rsid w:val="00A86344"/>
    <w:rsid w:val="00A92F52"/>
    <w:rsid w:val="00A95753"/>
    <w:rsid w:val="00AA60FE"/>
    <w:rsid w:val="00AB6BFB"/>
    <w:rsid w:val="00AC0324"/>
    <w:rsid w:val="00AD7FBA"/>
    <w:rsid w:val="00AF204D"/>
    <w:rsid w:val="00AF5237"/>
    <w:rsid w:val="00AF59EB"/>
    <w:rsid w:val="00B16B0C"/>
    <w:rsid w:val="00B22BBB"/>
    <w:rsid w:val="00B23A19"/>
    <w:rsid w:val="00B43322"/>
    <w:rsid w:val="00B459D2"/>
    <w:rsid w:val="00B76688"/>
    <w:rsid w:val="00B84864"/>
    <w:rsid w:val="00B853A6"/>
    <w:rsid w:val="00B90F65"/>
    <w:rsid w:val="00BA0BE2"/>
    <w:rsid w:val="00BA4DFD"/>
    <w:rsid w:val="00BB1EDE"/>
    <w:rsid w:val="00BB2CA5"/>
    <w:rsid w:val="00BB5D12"/>
    <w:rsid w:val="00BC1EE1"/>
    <w:rsid w:val="00BC56D1"/>
    <w:rsid w:val="00BD75AB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B661D"/>
    <w:rsid w:val="00CC176D"/>
    <w:rsid w:val="00CC3F6C"/>
    <w:rsid w:val="00CD05E7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B2C55"/>
    <w:rsid w:val="00DC2A7B"/>
    <w:rsid w:val="00DE2E7A"/>
    <w:rsid w:val="00DE5534"/>
    <w:rsid w:val="00E10F18"/>
    <w:rsid w:val="00E15A52"/>
    <w:rsid w:val="00E204FF"/>
    <w:rsid w:val="00E33010"/>
    <w:rsid w:val="00E43D18"/>
    <w:rsid w:val="00E53FFF"/>
    <w:rsid w:val="00E729F0"/>
    <w:rsid w:val="00E85203"/>
    <w:rsid w:val="00E90F16"/>
    <w:rsid w:val="00E9611A"/>
    <w:rsid w:val="00EB2A2B"/>
    <w:rsid w:val="00EB44C0"/>
    <w:rsid w:val="00EC1E89"/>
    <w:rsid w:val="00ED73EC"/>
    <w:rsid w:val="00EF0CEF"/>
    <w:rsid w:val="00EF57CA"/>
    <w:rsid w:val="00F11124"/>
    <w:rsid w:val="00F12753"/>
    <w:rsid w:val="00F16D53"/>
    <w:rsid w:val="00F20A5C"/>
    <w:rsid w:val="00F33975"/>
    <w:rsid w:val="00F353F2"/>
    <w:rsid w:val="00F42A3C"/>
    <w:rsid w:val="00F52340"/>
    <w:rsid w:val="00F72A4B"/>
    <w:rsid w:val="00F86D63"/>
    <w:rsid w:val="00FA29D4"/>
    <w:rsid w:val="00FA7CEC"/>
    <w:rsid w:val="00FB63BC"/>
    <w:rsid w:val="00FB699C"/>
    <w:rsid w:val="00FD3AA1"/>
    <w:rsid w:val="00FD49C6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829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23829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23829"/>
    <w:rPr>
      <w:b/>
      <w:color w:val="000000"/>
    </w:rPr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uiPriority w:val="1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0A13E2"/>
    <w:pPr>
      <w:ind w:left="720"/>
      <w:contextualSpacing/>
    </w:pPr>
  </w:style>
  <w:style w:type="character" w:styleId="af0">
    <w:name w:val="annotation reference"/>
    <w:basedOn w:val="a0"/>
    <w:rsid w:val="0058511C"/>
    <w:rPr>
      <w:sz w:val="16"/>
      <w:szCs w:val="16"/>
    </w:rPr>
  </w:style>
  <w:style w:type="paragraph" w:styleId="af1">
    <w:name w:val="annotation text"/>
    <w:basedOn w:val="a"/>
    <w:link w:val="af2"/>
    <w:rsid w:val="0058511C"/>
  </w:style>
  <w:style w:type="character" w:customStyle="1" w:styleId="af2">
    <w:name w:val="Текст примечания Знак"/>
    <w:basedOn w:val="a0"/>
    <w:link w:val="af1"/>
    <w:rsid w:val="0058511C"/>
  </w:style>
  <w:style w:type="paragraph" w:styleId="af3">
    <w:name w:val="annotation subject"/>
    <w:basedOn w:val="af1"/>
    <w:next w:val="af1"/>
    <w:link w:val="af4"/>
    <w:rsid w:val="0058511C"/>
    <w:rPr>
      <w:b/>
      <w:bCs/>
    </w:rPr>
  </w:style>
  <w:style w:type="character" w:customStyle="1" w:styleId="af4">
    <w:name w:val="Тема примечания Знак"/>
    <w:basedOn w:val="af2"/>
    <w:link w:val="af3"/>
    <w:rsid w:val="0058511C"/>
    <w:rPr>
      <w:b/>
      <w:bCs/>
    </w:rPr>
  </w:style>
  <w:style w:type="paragraph" w:styleId="af5">
    <w:name w:val="Body Text Indent"/>
    <w:basedOn w:val="a"/>
    <w:link w:val="af6"/>
    <w:unhideWhenUsed/>
    <w:rsid w:val="00277CF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77CF7"/>
  </w:style>
  <w:style w:type="paragraph" w:customStyle="1" w:styleId="10">
    <w:name w:val="Обычный1"/>
    <w:rsid w:val="00277CF7"/>
    <w:pPr>
      <w:widowControl w:val="0"/>
      <w:spacing w:line="300" w:lineRule="auto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D5BC-DE9A-41CF-AB2E-C4996D5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37893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18</cp:revision>
  <cp:lastPrinted>2023-03-23T08:41:00Z</cp:lastPrinted>
  <dcterms:created xsi:type="dcterms:W3CDTF">2022-03-16T18:13:00Z</dcterms:created>
  <dcterms:modified xsi:type="dcterms:W3CDTF">2023-03-23T08:41:00Z</dcterms:modified>
</cp:coreProperties>
</file>