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93606219" r:id="rId6"/>
        </w:object>
      </w:r>
    </w:p>
    <w:p w:rsidR="004D4F65" w:rsidRPr="00051872" w:rsidRDefault="0027637C" w:rsidP="004D4F65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6871F6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XI</w:t>
      </w:r>
      <w:r w:rsidRPr="0027637C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>V</w:t>
      </w:r>
      <w:r w:rsidRPr="0027637C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</w:t>
      </w:r>
      <w:r w:rsidR="006871F6">
        <w:rPr>
          <w:b w:val="0"/>
        </w:rPr>
        <w:t>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27637C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E63FA1">
        <w:rPr>
          <w:sz w:val="24"/>
          <w:szCs w:val="24"/>
        </w:rPr>
        <w:t>ноября</w:t>
      </w:r>
      <w:r w:rsidR="003B0E26">
        <w:rPr>
          <w:sz w:val="24"/>
          <w:szCs w:val="24"/>
        </w:rPr>
        <w:t xml:space="preserve"> </w:t>
      </w:r>
      <w:r w:rsidR="00046018" w:rsidRPr="00051872">
        <w:rPr>
          <w:sz w:val="24"/>
          <w:szCs w:val="24"/>
        </w:rPr>
        <w:t>202</w:t>
      </w:r>
      <w:r w:rsidR="00065DFB">
        <w:rPr>
          <w:sz w:val="24"/>
          <w:szCs w:val="24"/>
        </w:rPr>
        <w:t>4</w:t>
      </w:r>
      <w:r w:rsidR="004D4F65" w:rsidRPr="00051872">
        <w:rPr>
          <w:sz w:val="24"/>
          <w:szCs w:val="24"/>
        </w:rPr>
        <w:t xml:space="preserve"> г</w:t>
      </w:r>
      <w:r w:rsidR="0027637C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="00051872">
        <w:rPr>
          <w:sz w:val="24"/>
          <w:szCs w:val="24"/>
        </w:rPr>
        <w:t xml:space="preserve">                                                  </w:t>
      </w:r>
      <w:r w:rsidR="0027637C">
        <w:rPr>
          <w:sz w:val="24"/>
          <w:szCs w:val="24"/>
        </w:rPr>
        <w:t xml:space="preserve">            </w:t>
      </w:r>
      <w:r w:rsidR="00051872">
        <w:rPr>
          <w:sz w:val="24"/>
          <w:szCs w:val="24"/>
        </w:rPr>
        <w:t>№</w:t>
      </w:r>
      <w:r w:rsidR="0027637C">
        <w:rPr>
          <w:sz w:val="24"/>
          <w:szCs w:val="24"/>
        </w:rPr>
        <w:t xml:space="preserve"> 39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6871F6" w:rsidRDefault="006871F6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6871F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приемке имущества муниципального образования «</w:t>
      </w:r>
      <w:proofErr w:type="spellStart"/>
      <w:r w:rsidR="00051872">
        <w:rPr>
          <w:sz w:val="24"/>
          <w:szCs w:val="24"/>
        </w:rPr>
        <w:t>Пудожский</w:t>
      </w:r>
      <w:proofErr w:type="spellEnd"/>
      <w:r w:rsidR="00051872"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 w:rsidR="00051872">
        <w:rPr>
          <w:sz w:val="24"/>
          <w:szCs w:val="24"/>
        </w:rPr>
        <w:t>Пудожское</w:t>
      </w:r>
      <w:proofErr w:type="spellEnd"/>
      <w:r w:rsidR="00051872">
        <w:rPr>
          <w:sz w:val="24"/>
          <w:szCs w:val="24"/>
        </w:rPr>
        <w:t xml:space="preserve"> городское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6871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>эффективности использования муниципального имущества,</w:t>
      </w:r>
      <w:r w:rsidR="00B25A30">
        <w:rPr>
          <w:sz w:val="24"/>
          <w:szCs w:val="24"/>
        </w:rPr>
        <w:t xml:space="preserve"> на основании договор</w:t>
      </w:r>
      <w:r w:rsidR="00734513">
        <w:rPr>
          <w:sz w:val="24"/>
          <w:szCs w:val="24"/>
        </w:rPr>
        <w:t>ов</w:t>
      </w:r>
      <w:r w:rsidR="00B25A30">
        <w:rPr>
          <w:sz w:val="24"/>
          <w:szCs w:val="24"/>
        </w:rPr>
        <w:t xml:space="preserve"> мены </w:t>
      </w:r>
      <w:r w:rsidR="00065DFB">
        <w:rPr>
          <w:sz w:val="24"/>
          <w:szCs w:val="24"/>
        </w:rPr>
        <w:t>квартир</w:t>
      </w:r>
      <w:r w:rsidR="00B25A30">
        <w:rPr>
          <w:sz w:val="24"/>
          <w:szCs w:val="24"/>
        </w:rPr>
        <w:t xml:space="preserve"> от </w:t>
      </w:r>
      <w:r w:rsidR="00065DFB">
        <w:rPr>
          <w:sz w:val="24"/>
          <w:szCs w:val="24"/>
        </w:rPr>
        <w:t>30</w:t>
      </w:r>
      <w:r w:rsidR="00B25A30">
        <w:rPr>
          <w:sz w:val="24"/>
          <w:szCs w:val="24"/>
        </w:rPr>
        <w:t>.0</w:t>
      </w:r>
      <w:r w:rsidR="00065DFB">
        <w:rPr>
          <w:sz w:val="24"/>
          <w:szCs w:val="24"/>
        </w:rPr>
        <w:t>9</w:t>
      </w:r>
      <w:r w:rsidR="00B25A30">
        <w:rPr>
          <w:sz w:val="24"/>
          <w:szCs w:val="24"/>
        </w:rPr>
        <w:t>.202</w:t>
      </w:r>
      <w:r w:rsidR="00065DFB">
        <w:rPr>
          <w:sz w:val="24"/>
          <w:szCs w:val="24"/>
        </w:rPr>
        <w:t>4</w:t>
      </w:r>
      <w:r w:rsidR="00B25A30">
        <w:rPr>
          <w:sz w:val="24"/>
          <w:szCs w:val="24"/>
        </w:rPr>
        <w:t xml:space="preserve"> г.,</w:t>
      </w:r>
      <w:r w:rsidR="00734513">
        <w:rPr>
          <w:sz w:val="24"/>
          <w:szCs w:val="24"/>
        </w:rPr>
        <w:t xml:space="preserve"> 25.10.2024 г., 31.10.2024 г.</w:t>
      </w:r>
      <w:r w:rsidR="00B017FB">
        <w:rPr>
          <w:sz w:val="24"/>
          <w:szCs w:val="24"/>
        </w:rPr>
        <w:t xml:space="preserve"> для обеспечения реализации мероприятий </w:t>
      </w:r>
      <w:r w:rsidR="00BB5765">
        <w:rPr>
          <w:sz w:val="24"/>
          <w:szCs w:val="24"/>
        </w:rPr>
        <w:t>по</w:t>
      </w:r>
      <w:r w:rsidR="00B017FB">
        <w:rPr>
          <w:sz w:val="24"/>
          <w:szCs w:val="24"/>
        </w:rPr>
        <w:t xml:space="preserve"> переселению граждан из аварийного жилого фонда на территории </w:t>
      </w:r>
      <w:proofErr w:type="spellStart"/>
      <w:r w:rsidR="00B017FB">
        <w:rPr>
          <w:sz w:val="24"/>
          <w:szCs w:val="24"/>
        </w:rPr>
        <w:t>Пудожского</w:t>
      </w:r>
      <w:proofErr w:type="spellEnd"/>
      <w:r w:rsidR="00B017FB">
        <w:rPr>
          <w:sz w:val="24"/>
          <w:szCs w:val="24"/>
        </w:rPr>
        <w:t xml:space="preserve"> городского поселения Республики Карелия</w:t>
      </w:r>
      <w:r w:rsidR="00734513">
        <w:rPr>
          <w:sz w:val="24"/>
          <w:szCs w:val="24"/>
        </w:rPr>
        <w:t>,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033D42" w:rsidRDefault="004D4F65" w:rsidP="006871F6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871F6" w:rsidRDefault="006871F6" w:rsidP="006871F6">
      <w:pPr>
        <w:ind w:right="-283"/>
        <w:jc w:val="center"/>
        <w:rPr>
          <w:sz w:val="24"/>
          <w:szCs w:val="24"/>
        </w:rPr>
      </w:pPr>
    </w:p>
    <w:p w:rsidR="00B609C2" w:rsidRPr="000400FA" w:rsidRDefault="0005187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="00B609C2"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="00B609C2" w:rsidRPr="000400FA">
        <w:rPr>
          <w:sz w:val="24"/>
          <w:szCs w:val="24"/>
        </w:rPr>
        <w:t xml:space="preserve"> </w:t>
      </w:r>
      <w:r w:rsidR="00B609C2"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</w:t>
      </w:r>
      <w:r w:rsidR="00B609C2"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 w:rsidR="00065DFB">
        <w:rPr>
          <w:sz w:val="24"/>
          <w:szCs w:val="24"/>
        </w:rPr>
        <w:t xml:space="preserve">               И.В. Гашков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6871F6" w:rsidRDefault="00B609C2" w:rsidP="00B609C2">
      <w:pPr>
        <w:jc w:val="right"/>
        <w:rPr>
          <w:sz w:val="24"/>
          <w:szCs w:val="24"/>
        </w:rPr>
      </w:pPr>
      <w:r w:rsidRPr="006871F6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6871F6">
        <w:rPr>
          <w:sz w:val="24"/>
          <w:szCs w:val="24"/>
        </w:rPr>
        <w:t xml:space="preserve"> </w:t>
      </w:r>
      <w:r w:rsidR="006871F6">
        <w:rPr>
          <w:sz w:val="24"/>
          <w:szCs w:val="24"/>
          <w:lang w:val="en-US"/>
        </w:rPr>
        <w:t>XI</w:t>
      </w:r>
      <w:r w:rsidR="000C7A58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 xml:space="preserve">городского поселения </w:t>
      </w:r>
      <w:r w:rsidR="006871F6">
        <w:rPr>
          <w:sz w:val="24"/>
          <w:szCs w:val="24"/>
          <w:lang w:val="en-US"/>
        </w:rPr>
        <w:t>V</w:t>
      </w:r>
      <w:r w:rsidRPr="008C3971">
        <w:rPr>
          <w:sz w:val="24"/>
          <w:szCs w:val="24"/>
        </w:rPr>
        <w:t xml:space="preserve"> созыва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27637C">
        <w:rPr>
          <w:sz w:val="24"/>
          <w:szCs w:val="24"/>
        </w:rPr>
        <w:t>19</w:t>
      </w:r>
      <w:r w:rsidR="00E63FA1">
        <w:rPr>
          <w:sz w:val="24"/>
          <w:szCs w:val="24"/>
        </w:rPr>
        <w:t>.11</w:t>
      </w:r>
      <w:r w:rsidR="007228F3">
        <w:rPr>
          <w:sz w:val="24"/>
          <w:szCs w:val="24"/>
        </w:rPr>
        <w:t>.202</w:t>
      </w:r>
      <w:r w:rsidR="00065DFB">
        <w:rPr>
          <w:sz w:val="24"/>
          <w:szCs w:val="24"/>
        </w:rPr>
        <w:t>4</w:t>
      </w:r>
      <w:r w:rsidRPr="008C3971">
        <w:rPr>
          <w:sz w:val="24"/>
          <w:szCs w:val="24"/>
        </w:rPr>
        <w:t xml:space="preserve"> г. №</w:t>
      </w:r>
      <w:r w:rsidR="0027637C">
        <w:rPr>
          <w:sz w:val="24"/>
          <w:szCs w:val="24"/>
        </w:rPr>
        <w:t xml:space="preserve"> 39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7228F3" w:rsidRPr="00264B5D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7228F3" w:rsidRPr="00D362CA" w:rsidTr="00734513">
        <w:trPr>
          <w:trHeight w:val="585"/>
        </w:trPr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228F3" w:rsidRPr="00BE461E" w:rsidRDefault="007228F3" w:rsidP="00654D88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34513" w:rsidRPr="00BE461E" w:rsidRDefault="007228F3" w:rsidP="00065DFB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</w:t>
            </w:r>
            <w:r w:rsidR="00065DFB">
              <w:rPr>
                <w:sz w:val="24"/>
                <w:szCs w:val="24"/>
              </w:rPr>
              <w:t>Полевая 3 кв.</w:t>
            </w:r>
            <w:r w:rsidRPr="00BE461E">
              <w:rPr>
                <w:sz w:val="24"/>
                <w:szCs w:val="24"/>
              </w:rPr>
              <w:t xml:space="preserve">, д. </w:t>
            </w:r>
            <w:r w:rsidR="00065DFB">
              <w:rPr>
                <w:sz w:val="24"/>
                <w:szCs w:val="24"/>
              </w:rPr>
              <w:t>1</w:t>
            </w:r>
            <w:r w:rsidRPr="00BE461E">
              <w:rPr>
                <w:sz w:val="24"/>
                <w:szCs w:val="24"/>
              </w:rPr>
              <w:t xml:space="preserve">4, кв. </w:t>
            </w:r>
            <w:r w:rsidR="00A238F8">
              <w:rPr>
                <w:sz w:val="24"/>
                <w:szCs w:val="24"/>
              </w:rPr>
              <w:t>1</w:t>
            </w:r>
            <w:r w:rsidR="00065DF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28F3" w:rsidRPr="00BE461E" w:rsidRDefault="00065DFB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2552" w:type="dxa"/>
          </w:tcPr>
          <w:p w:rsidR="007228F3" w:rsidRPr="00BE461E" w:rsidRDefault="007228F3" w:rsidP="00065DFB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2C034F">
              <w:rPr>
                <w:sz w:val="24"/>
                <w:szCs w:val="24"/>
              </w:rPr>
              <w:t>10:15:0000000:42</w:t>
            </w:r>
            <w:r w:rsidR="00065DFB">
              <w:rPr>
                <w:sz w:val="24"/>
                <w:szCs w:val="24"/>
              </w:rPr>
              <w:t>00</w:t>
            </w:r>
          </w:p>
        </w:tc>
      </w:tr>
      <w:tr w:rsidR="00734513" w:rsidRPr="00D362CA" w:rsidTr="00734513">
        <w:trPr>
          <w:trHeight w:val="578"/>
        </w:trPr>
        <w:tc>
          <w:tcPr>
            <w:tcW w:w="675" w:type="dxa"/>
          </w:tcPr>
          <w:p w:rsidR="00734513" w:rsidRPr="00BE461E" w:rsidRDefault="0073451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34513" w:rsidRPr="00BE461E" w:rsidRDefault="00734513" w:rsidP="00654D88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34513" w:rsidRPr="00BE461E" w:rsidRDefault="00734513" w:rsidP="00065DFB">
            <w:pPr>
              <w:tabs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Пудож, ул. Гагарина, д.9 кв.6</w:t>
            </w:r>
          </w:p>
        </w:tc>
        <w:tc>
          <w:tcPr>
            <w:tcW w:w="2551" w:type="dxa"/>
          </w:tcPr>
          <w:p w:rsidR="00734513" w:rsidRDefault="00734513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552" w:type="dxa"/>
          </w:tcPr>
          <w:p w:rsidR="00734513" w:rsidRPr="002C034F" w:rsidRDefault="00734513" w:rsidP="00065DFB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10:15:0000000:5589</w:t>
            </w:r>
          </w:p>
        </w:tc>
      </w:tr>
      <w:tr w:rsidR="00734513" w:rsidRPr="00D362CA" w:rsidTr="00654D88">
        <w:trPr>
          <w:trHeight w:val="615"/>
        </w:trPr>
        <w:tc>
          <w:tcPr>
            <w:tcW w:w="675" w:type="dxa"/>
          </w:tcPr>
          <w:p w:rsidR="00734513" w:rsidRPr="00BE461E" w:rsidRDefault="0073451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34513" w:rsidRPr="00BE461E" w:rsidRDefault="00734513" w:rsidP="00654D88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34513" w:rsidRDefault="00734513" w:rsidP="00065DFB">
            <w:pPr>
              <w:tabs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Пудож, ул. Ленина, д.63 кв.4</w:t>
            </w:r>
          </w:p>
        </w:tc>
        <w:tc>
          <w:tcPr>
            <w:tcW w:w="2551" w:type="dxa"/>
          </w:tcPr>
          <w:p w:rsidR="00734513" w:rsidRDefault="00734513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</w:tcPr>
          <w:p w:rsidR="00734513" w:rsidRPr="002C034F" w:rsidRDefault="006518CF" w:rsidP="006518CF">
            <w:pPr>
              <w:tabs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34513">
              <w:rPr>
                <w:sz w:val="24"/>
                <w:szCs w:val="24"/>
              </w:rPr>
              <w:t>10:15:0010316:45</w:t>
            </w:r>
          </w:p>
        </w:tc>
      </w:tr>
    </w:tbl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6518CF">
        <w:rPr>
          <w:sz w:val="24"/>
          <w:szCs w:val="24"/>
        </w:rPr>
        <w:t>______________________________</w:t>
      </w:r>
    </w:p>
    <w:p w:rsidR="000B3796" w:rsidRPr="00725227" w:rsidRDefault="000B3796" w:rsidP="006518CF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249AA"/>
    <w:rsid w:val="00033D42"/>
    <w:rsid w:val="00035F24"/>
    <w:rsid w:val="000400FA"/>
    <w:rsid w:val="00046018"/>
    <w:rsid w:val="00051872"/>
    <w:rsid w:val="00053760"/>
    <w:rsid w:val="00065DFB"/>
    <w:rsid w:val="00075E33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B76DA"/>
    <w:rsid w:val="001C14DE"/>
    <w:rsid w:val="001C5204"/>
    <w:rsid w:val="001E7271"/>
    <w:rsid w:val="002434B1"/>
    <w:rsid w:val="0026024A"/>
    <w:rsid w:val="0027637C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BA1"/>
    <w:rsid w:val="003E10CA"/>
    <w:rsid w:val="003E5434"/>
    <w:rsid w:val="004044E1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3570D"/>
    <w:rsid w:val="00643774"/>
    <w:rsid w:val="0064717F"/>
    <w:rsid w:val="006518CF"/>
    <w:rsid w:val="0065250D"/>
    <w:rsid w:val="00685FE5"/>
    <w:rsid w:val="006871F6"/>
    <w:rsid w:val="006B1B4B"/>
    <w:rsid w:val="006E1D9C"/>
    <w:rsid w:val="007228F3"/>
    <w:rsid w:val="00725227"/>
    <w:rsid w:val="00734513"/>
    <w:rsid w:val="007830D4"/>
    <w:rsid w:val="007A6297"/>
    <w:rsid w:val="007B3F93"/>
    <w:rsid w:val="007B55E5"/>
    <w:rsid w:val="007E1505"/>
    <w:rsid w:val="007E5133"/>
    <w:rsid w:val="007F1C73"/>
    <w:rsid w:val="0080634A"/>
    <w:rsid w:val="00816C1C"/>
    <w:rsid w:val="0086333B"/>
    <w:rsid w:val="008933F7"/>
    <w:rsid w:val="00896A4A"/>
    <w:rsid w:val="008A0134"/>
    <w:rsid w:val="008A4571"/>
    <w:rsid w:val="008E3052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46DF4"/>
    <w:rsid w:val="00CA0B32"/>
    <w:rsid w:val="00CD01B9"/>
    <w:rsid w:val="00CD71E3"/>
    <w:rsid w:val="00CE661C"/>
    <w:rsid w:val="00CF0AC2"/>
    <w:rsid w:val="00D01B49"/>
    <w:rsid w:val="00D26338"/>
    <w:rsid w:val="00D47441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33</cp:revision>
  <cp:lastPrinted>2024-11-20T08:09:00Z</cp:lastPrinted>
  <dcterms:created xsi:type="dcterms:W3CDTF">2021-08-10T05:40:00Z</dcterms:created>
  <dcterms:modified xsi:type="dcterms:W3CDTF">2024-11-20T08:11:00Z</dcterms:modified>
</cp:coreProperties>
</file>