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2.7pt" o:ole="" fillcolor="window">
            <v:imagedata r:id="rId6" o:title=""/>
          </v:shape>
          <o:OLEObject Type="Embed" ProgID="Word.Picture.8" ShapeID="_x0000_i1025" DrawAspect="Content" ObjectID="_1673954445" r:id="rId7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DD1650" w:rsidRPr="00DD1650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DD1650" w:rsidP="0061061A">
      <w:pPr>
        <w:rPr>
          <w:rFonts w:ascii="Times New Roman" w:hAnsi="Times New Roman" w:cs="Times New Roman"/>
        </w:rPr>
      </w:pPr>
      <w:r w:rsidRPr="00DD1650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DD1650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DD1650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D1650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1C2132">
        <w:rPr>
          <w:rFonts w:ascii="Times New Roman" w:hAnsi="Times New Roman"/>
          <w:sz w:val="28"/>
          <w:szCs w:val="28"/>
        </w:rPr>
        <w:t>04.</w:t>
      </w:r>
      <w:r w:rsidR="00AC4875">
        <w:rPr>
          <w:rFonts w:ascii="Times New Roman" w:hAnsi="Times New Roman"/>
          <w:sz w:val="28"/>
          <w:szCs w:val="28"/>
        </w:rPr>
        <w:t>02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</w:t>
      </w:r>
      <w:r w:rsidR="00AC4875">
        <w:rPr>
          <w:rFonts w:ascii="Times New Roman" w:hAnsi="Times New Roman"/>
          <w:sz w:val="28"/>
          <w:szCs w:val="28"/>
        </w:rPr>
        <w:t>1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1C2132">
        <w:rPr>
          <w:rFonts w:ascii="Times New Roman" w:hAnsi="Times New Roman"/>
          <w:sz w:val="28"/>
        </w:rPr>
        <w:t>259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BB15C4" w:rsidRPr="0049629E" w:rsidRDefault="00BB15C4" w:rsidP="007A1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B15C4" w:rsidRPr="0049629E" w:rsidRDefault="00BB15C4" w:rsidP="007A1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Pr="00752A1D">
        <w:rPr>
          <w:rFonts w:ascii="Times New Roman" w:hAnsi="Times New Roman" w:cs="Times New Roman"/>
          <w:sz w:val="24"/>
          <w:szCs w:val="24"/>
        </w:rPr>
        <w:t>25.10.2018г. № 523-П «Об утверждении</w:t>
      </w:r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BB15C4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BB15C4" w:rsidP="007A1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>Пудожского муниципального района на 2019-2024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AC4875" w:rsidP="00601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875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78 Бюджетного кодекса Российской Федерации, </w:t>
      </w:r>
      <w:r w:rsidR="001C2132">
        <w:rPr>
          <w:rFonts w:ascii="Times New Roman" w:hAnsi="Times New Roman" w:cs="Times New Roman"/>
          <w:sz w:val="24"/>
          <w:szCs w:val="24"/>
        </w:rPr>
        <w:t>П</w:t>
      </w:r>
      <w:r w:rsidRPr="00AC487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18.09.2020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AC4875">
        <w:rPr>
          <w:rFonts w:ascii="Times New Roman" w:hAnsi="Times New Roman" w:cs="Times New Roman"/>
          <w:sz w:val="24"/>
          <w:szCs w:val="24"/>
        </w:rPr>
        <w:t xml:space="preserve"> и отдельных положений некоторых актов Правительства Российской Федерации»</w:t>
      </w:r>
      <w:r w:rsidR="007E68C1" w:rsidRPr="00AC4875">
        <w:rPr>
          <w:rFonts w:ascii="Times New Roman" w:hAnsi="Times New Roman"/>
          <w:sz w:val="24"/>
          <w:szCs w:val="24"/>
        </w:rPr>
        <w:t>,</w:t>
      </w:r>
      <w:r w:rsidR="007E68C1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>Постановлением Правительства Республики Карелия от</w:t>
      </w:r>
      <w:r w:rsidR="0060110B">
        <w:rPr>
          <w:rFonts w:ascii="Times New Roman" w:hAnsi="Times New Roman"/>
          <w:sz w:val="24"/>
          <w:szCs w:val="24"/>
        </w:rPr>
        <w:t xml:space="preserve"> 26</w:t>
      </w:r>
      <w:r w:rsidR="00315834">
        <w:rPr>
          <w:rFonts w:ascii="Times New Roman" w:hAnsi="Times New Roman"/>
          <w:sz w:val="24"/>
          <w:szCs w:val="24"/>
        </w:rPr>
        <w:t>.</w:t>
      </w:r>
      <w:r w:rsidR="0060110B">
        <w:rPr>
          <w:rFonts w:ascii="Times New Roman" w:hAnsi="Times New Roman"/>
          <w:sz w:val="24"/>
          <w:szCs w:val="24"/>
        </w:rPr>
        <w:t>12</w:t>
      </w:r>
      <w:r w:rsidR="00315834">
        <w:rPr>
          <w:rFonts w:ascii="Times New Roman" w:hAnsi="Times New Roman"/>
          <w:sz w:val="24"/>
          <w:szCs w:val="24"/>
        </w:rPr>
        <w:t>.2020г. №</w:t>
      </w:r>
      <w:r w:rsidR="0060110B">
        <w:rPr>
          <w:rFonts w:ascii="Times New Roman" w:hAnsi="Times New Roman"/>
          <w:sz w:val="24"/>
          <w:szCs w:val="24"/>
        </w:rPr>
        <w:t xml:space="preserve"> 641</w:t>
      </w:r>
      <w:r w:rsidR="00315834">
        <w:rPr>
          <w:rFonts w:ascii="Times New Roman" w:hAnsi="Times New Roman"/>
          <w:sz w:val="24"/>
          <w:szCs w:val="24"/>
        </w:rPr>
        <w:t>-П «О внесении изменений в Постановление Правительства Республики Карелия от 03.03.2014 года №49-П»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505F79" w:rsidRDefault="00505F79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5F7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0E1288"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5F79">
        <w:rPr>
          <w:rFonts w:ascii="Times New Roman" w:hAnsi="Times New Roman" w:cs="Times New Roman"/>
          <w:sz w:val="24"/>
          <w:szCs w:val="24"/>
        </w:rPr>
        <w:t>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на 2019-2024 гг.»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962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9629E">
        <w:rPr>
          <w:rFonts w:ascii="Times New Roman" w:hAnsi="Times New Roman"/>
          <w:sz w:val="24"/>
          <w:szCs w:val="24"/>
        </w:rPr>
        <w:t>администрации Пудожского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A1D">
        <w:rPr>
          <w:rFonts w:ascii="Times New Roman" w:hAnsi="Times New Roman" w:cs="Times New Roman"/>
          <w:sz w:val="24"/>
          <w:szCs w:val="24"/>
        </w:rPr>
        <w:t>25.10.2018г. № 523-П</w:t>
      </w:r>
      <w:r w:rsidRPr="0050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E1288" w:rsidRDefault="000E1288" w:rsidP="006011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60110B">
        <w:rPr>
          <w:rFonts w:ascii="Times New Roman" w:hAnsi="Times New Roman" w:cs="Times New Roman"/>
          <w:sz w:val="24"/>
          <w:szCs w:val="24"/>
        </w:rPr>
        <w:t>4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</w:t>
      </w:r>
      <w:r w:rsidR="0060110B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CA54E8">
        <w:rPr>
          <w:rFonts w:ascii="Times New Roman" w:hAnsi="Times New Roman" w:cs="Times New Roman"/>
          <w:sz w:val="24"/>
          <w:szCs w:val="24"/>
        </w:rPr>
        <w:t>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60110B" w:rsidRPr="000E1288" w:rsidRDefault="0060110B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Постановление администрации Пудожского муниципального района от 01.04.2020г. №226-П </w:t>
      </w:r>
      <w:r w:rsidR="001C2132">
        <w:rPr>
          <w:rFonts w:ascii="Times New Roman" w:hAnsi="Times New Roman" w:cs="Times New Roman"/>
          <w:bCs/>
          <w:sz w:val="24"/>
          <w:szCs w:val="24"/>
        </w:rPr>
        <w:t>«</w:t>
      </w: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Pr="00752A1D">
        <w:rPr>
          <w:rFonts w:ascii="Times New Roman" w:hAnsi="Times New Roman" w:cs="Times New Roman"/>
          <w:sz w:val="24"/>
          <w:szCs w:val="24"/>
        </w:rPr>
        <w:t xml:space="preserve">25.10.2018г. № 523-П «Об утверждении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>рограммы «Развитие и поддержка  малого и среднего предпринимательства на территории Пудожского муниципального района на 2019-2024 гг.»</w:t>
      </w:r>
      <w:r w:rsidR="007A1B9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505F79" w:rsidRDefault="00505F79" w:rsidP="0060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0E1288" w:rsidRDefault="000E1288" w:rsidP="0060110B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61061A" w:rsidRPr="00BA373F" w:rsidRDefault="005E1C20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>Г</w:t>
      </w:r>
      <w:r w:rsidR="00C31CA8" w:rsidRPr="00BA373F">
        <w:rPr>
          <w:rFonts w:ascii="Times New Roman" w:hAnsi="Times New Roman"/>
          <w:sz w:val="24"/>
          <w:szCs w:val="24"/>
        </w:rPr>
        <w:t>лав</w:t>
      </w:r>
      <w:r w:rsidRPr="00BA373F">
        <w:rPr>
          <w:rFonts w:ascii="Times New Roman" w:hAnsi="Times New Roman"/>
          <w:sz w:val="24"/>
          <w:szCs w:val="24"/>
        </w:rPr>
        <w:t>а</w:t>
      </w:r>
      <w:r w:rsidR="0061061A" w:rsidRPr="00BA373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1061A" w:rsidRPr="00BA373F" w:rsidRDefault="0061061A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 xml:space="preserve">Пудожского муниципального района                                                        </w:t>
      </w:r>
      <w:r w:rsidR="006F7931" w:rsidRPr="00BA373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A373F">
        <w:rPr>
          <w:rFonts w:ascii="Times New Roman" w:hAnsi="Times New Roman"/>
          <w:sz w:val="24"/>
          <w:szCs w:val="24"/>
        </w:rPr>
        <w:t>А.</w:t>
      </w:r>
      <w:r w:rsidR="00C31CA8" w:rsidRPr="00BA373F">
        <w:rPr>
          <w:rFonts w:ascii="Times New Roman" w:hAnsi="Times New Roman"/>
          <w:sz w:val="24"/>
          <w:szCs w:val="24"/>
        </w:rPr>
        <w:t>В.Ладыгин</w:t>
      </w:r>
      <w:proofErr w:type="spellEnd"/>
    </w:p>
    <w:p w:rsidR="0049629E" w:rsidRDefault="0049629E" w:rsidP="0060110B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54E8" w:rsidRPr="007A1B9E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B9E">
        <w:rPr>
          <w:rFonts w:ascii="Times New Roman" w:hAnsi="Times New Roman" w:cs="Times New Roman"/>
          <w:b w:val="0"/>
          <w:sz w:val="22"/>
          <w:szCs w:val="22"/>
        </w:rPr>
        <w:t xml:space="preserve">Приложение №1  к Постановлению администрации </w:t>
      </w:r>
    </w:p>
    <w:p w:rsidR="00CA54E8" w:rsidRPr="007A1B9E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B9E">
        <w:rPr>
          <w:rFonts w:ascii="Times New Roman" w:hAnsi="Times New Roman" w:cs="Times New Roman"/>
          <w:b w:val="0"/>
          <w:sz w:val="22"/>
          <w:szCs w:val="22"/>
        </w:rPr>
        <w:t xml:space="preserve">Пудожского муниципального района от </w:t>
      </w:r>
      <w:r w:rsidR="007E68C1" w:rsidRPr="007A1B9E">
        <w:rPr>
          <w:rFonts w:ascii="Times New Roman" w:hAnsi="Times New Roman" w:cs="Times New Roman"/>
          <w:b w:val="0"/>
          <w:sz w:val="22"/>
          <w:szCs w:val="22"/>
        </w:rPr>
        <w:t>12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>.0</w:t>
      </w:r>
      <w:r w:rsidR="007A1B9E">
        <w:rPr>
          <w:rFonts w:ascii="Times New Roman" w:hAnsi="Times New Roman" w:cs="Times New Roman"/>
          <w:b w:val="0"/>
          <w:sz w:val="22"/>
          <w:szCs w:val="22"/>
        </w:rPr>
        <w:t>2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>.202</w:t>
      </w:r>
      <w:r w:rsidR="007A1B9E">
        <w:rPr>
          <w:rFonts w:ascii="Times New Roman" w:hAnsi="Times New Roman" w:cs="Times New Roman"/>
          <w:b w:val="0"/>
          <w:sz w:val="22"/>
          <w:szCs w:val="22"/>
        </w:rPr>
        <w:t>1</w:t>
      </w:r>
      <w:r w:rsidRPr="007A1B9E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proofErr w:type="gramStart"/>
      <w:r w:rsidRPr="007A1B9E">
        <w:rPr>
          <w:rFonts w:ascii="Times New Roman" w:hAnsi="Times New Roman" w:cs="Times New Roman"/>
          <w:b w:val="0"/>
          <w:sz w:val="22"/>
          <w:szCs w:val="22"/>
        </w:rPr>
        <w:t>-П</w:t>
      </w:r>
      <w:proofErr w:type="gram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904D02" w:rsidRDefault="007A1B9E" w:rsidP="007A1B9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54E8" w:rsidRPr="00904D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CA54E8" w:rsidRPr="00904D02" w:rsidRDefault="00CA54E8" w:rsidP="00CA5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9E" w:rsidRPr="00894DC8" w:rsidRDefault="00CA54E8" w:rsidP="007A1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BCB">
        <w:rPr>
          <w:rFonts w:ascii="Times New Roman" w:hAnsi="Times New Roman" w:cs="Times New Roman"/>
        </w:rPr>
        <w:tab/>
      </w:r>
      <w:r w:rsidR="007A1B9E" w:rsidRPr="00894DC8">
        <w:rPr>
          <w:rFonts w:ascii="Times New Roman" w:hAnsi="Times New Roman" w:cs="Times New Roman"/>
          <w:sz w:val="24"/>
          <w:szCs w:val="24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A1B9E" w:rsidRPr="00894DC8" w:rsidRDefault="007A1B9E" w:rsidP="007A1B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Пудожского муниципального района, в задачи которой входит организация выполнения мероприятий Программы и координация взаимодействия исполнителей.</w:t>
      </w:r>
    </w:p>
    <w:p w:rsidR="007A1B9E" w:rsidRPr="00894DC8" w:rsidRDefault="007A1B9E" w:rsidP="007A1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Система программных мероприятий предусматривает 5 основных разделов.</w:t>
      </w:r>
    </w:p>
    <w:p w:rsidR="007A1B9E" w:rsidRPr="00894DC8" w:rsidRDefault="007A1B9E" w:rsidP="007A1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B9E" w:rsidRPr="00894DC8" w:rsidRDefault="007A1B9E" w:rsidP="007A1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1. Формирование благоприятной внешней среды для развития малого и среднего предпринимательства</w:t>
      </w:r>
    </w:p>
    <w:p w:rsidR="007A1B9E" w:rsidRPr="00894DC8" w:rsidRDefault="007A1B9E" w:rsidP="007A1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Цель - создание благоприятных условий для развития предпринимательства в Пудожском муниципальном районе, внедрение современных стандартов в сфере муниципального регулирования предпринимательской деятельности.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DC8">
        <w:rPr>
          <w:rFonts w:ascii="Times New Roman" w:hAnsi="Times New Roman" w:cs="Times New Roman"/>
          <w:bCs/>
          <w:sz w:val="24"/>
          <w:szCs w:val="24"/>
        </w:rPr>
        <w:t>В рамках данного раздела предусматриваются мероприятия в т.ч.: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DC8">
        <w:rPr>
          <w:rFonts w:ascii="Times New Roman" w:hAnsi="Times New Roman" w:cs="Times New Roman"/>
          <w:bCs/>
          <w:sz w:val="24"/>
          <w:szCs w:val="24"/>
        </w:rPr>
        <w:t xml:space="preserve">- по </w:t>
      </w:r>
      <w:r w:rsidRPr="00894DC8">
        <w:rPr>
          <w:rFonts w:ascii="Times New Roman" w:hAnsi="Times New Roman" w:cs="Times New Roman"/>
          <w:sz w:val="24"/>
          <w:szCs w:val="24"/>
        </w:rPr>
        <w:t>организации работы Совета предпринимателей;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ведению перечня действующих  субъектов малого и среднего предпринимательства в разрезе экономических видов деятельности и  ведению реестра субъектов малого и среднего предпринимательства – получателей поддержки;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проведению выборочного обследования МСП получателей поддержки, в целях эффективности реализации программ по поддержке МСП</w:t>
      </w:r>
    </w:p>
    <w:p w:rsidR="007A1B9E" w:rsidRPr="00894DC8" w:rsidRDefault="007A1B9E" w:rsidP="007A1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B9E" w:rsidRPr="00894DC8" w:rsidRDefault="007A1B9E" w:rsidP="007A1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2. Финансовая поддержка субъектов малого и среднего предпринимательства</w:t>
      </w:r>
    </w:p>
    <w:p w:rsidR="007A1B9E" w:rsidRPr="00894DC8" w:rsidRDefault="007A1B9E" w:rsidP="007A1B9E">
      <w:pPr>
        <w:widowControl w:val="0"/>
        <w:autoSpaceDE w:val="0"/>
        <w:autoSpaceDN w:val="0"/>
        <w:adjustRightInd w:val="0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     1)     Финансовая поддержка, оказываемая субъектам малого предпринимательства, основывается на реализации механизмов финансовой поддержки, способствующих расширению доступа субъектов малого предпринимательства к финансовым ресурсам. </w:t>
      </w:r>
      <w:r w:rsidR="00894DC8" w:rsidRPr="00894DC8">
        <w:rPr>
          <w:rFonts w:ascii="Times New Roman" w:hAnsi="Times New Roman" w:cs="Times New Roman"/>
          <w:sz w:val="24"/>
          <w:szCs w:val="24"/>
        </w:rPr>
        <w:t>Предоставление финансовой поддержки предусматривается в виде субсидий (грантов) на следующие цели: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а) предоставление целевых грантов начинающим субъектам малого предпринимательства на создание собственного дела;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б) субсидирование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для осуществления торговой деятельности в удаленных и труднодоступных населенных пунктах Республики Карелия;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г) субсидирование части затрат субъектов малого и среднего предпринимательства, связанных с приобретением новых объектов основных сре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елях создания, и (или) развития, и (или) модернизации производства товаров (работ, услуг);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lastRenderedPageBreak/>
        <w:t xml:space="preserve">е) возмещение затрат  субъектам малого предпринимательства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выплату по передаче прав на франшизу (паушальный взнос);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 xml:space="preserve">ж) субсидирование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</w:t>
      </w:r>
      <w:r w:rsidR="001C2132">
        <w:rPr>
          <w:rFonts w:ascii="Times New Roman" w:hAnsi="Times New Roman" w:cs="Times New Roman"/>
          <w:sz w:val="24"/>
          <w:szCs w:val="24"/>
        </w:rPr>
        <w:t>П</w:t>
      </w:r>
      <w:r w:rsidRPr="00894DC8">
        <w:rPr>
          <w:rFonts w:ascii="Times New Roman" w:hAnsi="Times New Roman" w:cs="Times New Roman"/>
          <w:sz w:val="24"/>
          <w:szCs w:val="24"/>
        </w:rPr>
        <w:t>риказом Министерства экономического развития Российской Федерации от 29 ноября 2019        № 773 «Об утверждении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4D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) субсидирование части затрат субъектов малого и среднего предпринимательства,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</w:t>
      </w:r>
      <w:r w:rsidR="001C2132">
        <w:rPr>
          <w:rFonts w:ascii="Times New Roman" w:hAnsi="Times New Roman" w:cs="Times New Roman"/>
          <w:sz w:val="24"/>
          <w:szCs w:val="24"/>
        </w:rPr>
        <w:t>П</w:t>
      </w:r>
      <w:r w:rsidRPr="00894DC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15 июля 2010 года № 530 (далее в настоящем Порядке –</w:t>
      </w:r>
      <w:r w:rsidR="001C2132">
        <w:rPr>
          <w:rFonts w:ascii="Times New Roman" w:hAnsi="Times New Roman" w:cs="Times New Roman"/>
          <w:sz w:val="24"/>
          <w:szCs w:val="24"/>
        </w:rPr>
        <w:t xml:space="preserve"> товары первой необходимости), </w:t>
      </w:r>
      <w:r w:rsidRPr="00894DC8">
        <w:rPr>
          <w:rFonts w:ascii="Times New Roman" w:hAnsi="Times New Roman" w:cs="Times New Roman"/>
          <w:sz w:val="24"/>
          <w:szCs w:val="24"/>
        </w:rPr>
        <w:t>в населенные пункты Республики Карелия, определенные постановлением Правительства Республики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Карелия от 20 ноября 2006 года № 163-П «Об утверждении Перечня отдаленных или труднодоступных местностей на территории Республики Карелия,  в которых организации и индивидуальные предприниматели вправе не применять контрольно-кассовую технику при осуществлении расчетов»;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и) 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к) субсидирование части затрат субъектов малого и среднего предпринимательства на приобретение, изготовление и монтаж вывесок на карельском, вепсском и финском языках;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л) компенсация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м)  субсидирование части затрат субъектов малого и среднего предпринимательства  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 части затрат на арендную плату за пользование помещениями, не относящимися к жилищному фонду;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о) возмещение части затрат субъектов малого и среднего предпринимательства на приобретение древесного топлива.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Направления затрат, на возмещение которых предоставляются субсидии (гранты) и условия их предоставления: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2"/>
      <w:bookmarkEnd w:id="0"/>
      <w:r w:rsidRPr="00894DC8">
        <w:rPr>
          <w:rFonts w:ascii="Times New Roman" w:hAnsi="Times New Roman" w:cs="Times New Roman"/>
          <w:sz w:val="24"/>
          <w:szCs w:val="24"/>
        </w:rPr>
        <w:t>а) предоставление грантов осуществляется при соблюдении следующих требований: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грант предоставляется только впервые зарегистрированному и действующему менее 1 года (на дату подачи заявления о предоставлении гранта) субъекту малого предпринимательства;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гранта не может превышать 500 000 рублей на одного субъекта малого предпринимательства;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грант предоставляется в случае подтверждения субъектом малого предпринимательства вложения собственных средств в размере не менее 15%  от  общей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</w:t>
      </w:r>
      <w:proofErr w:type="spellStart"/>
      <w:proofErr w:type="gram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94DC8">
        <w:rPr>
          <w:rFonts w:ascii="Times New Roman" w:hAnsi="Times New Roman" w:cs="Times New Roman"/>
          <w:sz w:val="24"/>
          <w:szCs w:val="24"/>
        </w:rPr>
        <w:t>, на реализацию которого предоставляется грант;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расходование собственных средств на реализацию </w:t>
      </w:r>
      <w:proofErr w:type="spellStart"/>
      <w:proofErr w:type="gram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должно осуществляться только в безналичной форме посредством их перечисления с расчетного счета, открытого субъектом малого предпринимательства в кредитной организации;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может предусматривать следующие затраты: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аренда помещений, не относящихся к жилищному фонду,  на срок не менее 1 года;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приобретение основных средств, за исключением недвижимого имущества, относящегося к жилищному фонду, земельных участков, легковых автомобилей.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Основные средства, приобретенные за счет сре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анта,  не могут быть отчуждены в течение срока действия соглашения о предоставлении гранта, заключенного между администрацией муниципального района (городского округа) и субъектом малого предпринимательства. Срок действия такого соглашения  не может быть менее 2 лет;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б) субсидирование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80%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осуществление субъектом малого и среднего предпринимательства торговой деятельности с использованием специализированных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автомагазинов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в удаленных и труднодоступных населенных пунктах Республики Карелия, определяемых администрацией муниципального района (городского округа), в течение 3 лет после получения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 по кредитам, полученным для рефинансирования таких кредитов, осуществляется при соблюдении следующих требований:</w:t>
      </w:r>
      <w:proofErr w:type="gramEnd"/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не может превышать 2 000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60%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г) субсидирование части затрат субъектов малого и среднего предпринимательства, связанных с приобретением новых объектов основных сре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на приобретение следующих видов новых объектов основных средств: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санитарно-гигиенические модули,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в амортизационные группы»;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4 000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70%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субсидии. При этом расчет размера субсидии для субъектов малого и среднего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являющихся плательщиками налога на добавленную стоимость (далее в настоящем Порядке – НДС), осуществляется на основании документально подтвержденных затрат без учета НДС, для субъектов малого и среднего предпринимательства, не являющихся плательщиками НДС, – на основании документально подтвержденных затрат с учетом НДС;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 xml:space="preserve">субсидированию подлежат фактически понесенные расходы  по лизинговым платежам на оборудование, устройства, механизмы, транспортные средства (за исключением легковых автомобилей), станки, приборы, аппараты, агрегаты, установки, машины, относящиеся </w:t>
      </w:r>
      <w:proofErr w:type="gramEnd"/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2 000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60%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субсидии. При этом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субъектов малого и среднего предпринимательства, не являющихся плательщиками НДС, – на основании документально подтвержденных затрат с учетом НДС;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е) возмещение затрат  субъектам малого предпринимательства на выплату по передаче прав на франшизу (паушальный взнос)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возмещение затрат осуществляется после прохождения  субъектом малого предпринимательства (индивидуальным предпринимателем или учредителе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94DC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и при наличии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. Прохождение субъектом малого предпринимательства (индивидуальным предпринимателем или учредителе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94DC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субъектов малого предпринимательства (индивидуальных предпринимателей или учредителя(ей) юридического лица),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 72 часов;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субсидии не может превышать 500 000 рублей из расчета не более 90% произведенных  субъектом малого 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ж) субсидирование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 а также социальных предприятий осуществляется при соблюдении следующих требований: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субсидированию подлежат фактически понесенные расходы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 оплату оказанных услуг по аренде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не относящихся к жилищному фонду  (за исключением расходов на арендную плату за пользование помещениями,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сданными в субаренду, а также обеспечительных платежей);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оплату оказанных коммунальных услуг;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оплату оказанных услуг по предоставлению спортивного зала, чаши бассейна, спортивного инвентаря, хранению спортивного инвентаря по договорам возмездного оказания услуг;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приобретение оборудования для осуществления предпринимательской деятельности;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рекламу и вывески;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 оплату услуг по прохождению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 осуществляемому  виду экономической деятельности;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70%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субъектов малого и среднего предпринимательства, связанных с доставкой товаров первой необходимости в отдаленные населенные пункты, осуществляется при соблюдении следующих требований: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осуществление субъектом малого и среднего предпринимательства предпринимательской деятельности на территории соответствующего муниципального образования;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наличие транспортных средств, принадлежащих субъекту малого и среднего предпринимательства на праве собственности или ином законном праве, предназначенных для перевозки товаров первой необходимости;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определение размера затрат субъекта малого и среднего предпринимательства осуществляется на основании справки-расчета,                       в которой содержится следующая  информация: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дата доставки товаров первой необходимости;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марка, модель транспортного средства;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регистрационный знак транспортного средства;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наименование товаров первой необходимости;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пробег транспортного средства,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норма расхода горюче-смазочных материалов,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/100 км;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цена горюче-смазочных материалов, руб./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расход горюче-смазочных материалов, руб.;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в размере не более 70%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и) 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 осуществляется                                     при соблюдении следующего требования: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в размере не более 100 000 рублей                            из расчета не более 70% произведенных субъектом малого и среднего предпринимательства соответствующих затрат  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>к) субсидирование части затрат субъектов малого и среднего предпринимательства на приобретение, изготовление и монтаж вывесок на карельском, вепсском и финском языках осуществляется при соблюдении следующего требования:</w:t>
      </w:r>
      <w:proofErr w:type="gramEnd"/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субсидия предоставляется в размере не более 70% произведенных субъектом малого и среднего предпринимательства затрат на приобретение вывесок, их изготовление, в том числе проектирование, перевод текста на карельский, вепсский и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финский языки, и монтаж 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л) компенсация затрат субъектов малого и среднего предпринимательства на электрическую энергию, тепловую энергию, водоснабжение, водоотведение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 субсидия  предоставляется на оплату фактически потребленной электрической энергии, тепловой энергии, понесенных расходов на водоснабжение, водоотведение при осуществлении следующих видов экономической деятельности: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пищевых продуктов;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изделий народных художественных промыслов;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текстильных изделий;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производство одежды;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50%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м)  субсидирование части затрат субъектов малого и среднего предпринимательства в целях возмещения расходов, связанных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на оплату фактически понесенных расходов: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на услуги по созданию и поддержке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необходимого для продвижения субъектами малого и среднего предпринимательства товаров собственного производства, выполняемых ими работ и оказываемых услуг;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приобретение нового, не бывшего в употреблении или эксплуатации  транспортного средства для осуществления услуг по доставке товаров;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на продвижение товаров, работ, услуг на торговых площадках по продажам товаров, работ, услуг, на сервисах по доставке продуктов питания в информационно-телекоммуникационной сети «Интернет», перечень которых утверждается Министерством экономического развития и промышленности Республики Карелия;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субсидии  не может превышать 300 000 рублей из расчета  не более 90%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>) субсидирование части затрат на арендную плату за пользование помещениями, не относящимися к жилищному фонду, осуществляется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субсидия предоставляется начинающим субъектам малого предпринимательства однократно за первые три месяца аренды таких помещений (за исключением расходов на арендную плату за пользование помещениями, сданными в субаренду, а также обеспечительных платежей);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размер субсидии не может превышать 100 000 рублей из расчета не более 50% произведенных  субъектом малого предпринимательства соответствующих затрат в течение года, предшествующего году подачи документов на предоставление субсидии;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о) 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субсидия предоставляется при наличии у субъекта малого и среднего предпринимательства оборудования, принадлежащего ему на праве собственности или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ином законном праве, используемого при производстве пищевых продуктов, для функционирования которого в качестве топлива применяется древесное топливо;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субсидированию подлежат фактически понесенные расходы на приобретение древесного топлива, использованного при производстве пищевых продуктов, подтвержденные данными бухгалтерского учета, (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ведомости по 10, 20 счету бухгалтерского учета в разрезе субсчетов за год, предшествующий году подачи документов на предоставление субсидии);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определение размера затрат субъекта малого и среднего предпринимательства осуществляется на основании справки-расчета, в которой содержится  следующая информация: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количество древесного топлива, используемого при производстве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1 тонны продукции, куб.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объем произведенной продукции за год, предшествующий году подачи документов на предоставление субсидии, тонн;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сумма фактической оплаты за древесное топливо за год, предшествующий году подачи документов на предоставление субсидии, руб.;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объем приобретенного древесного топлива за год, предшествующий году подачи документов на предоставление субсидии, куб. </w:t>
      </w:r>
      <w:proofErr w:type="gramStart"/>
      <w:r w:rsidRPr="00894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;</w:t>
      </w:r>
    </w:p>
    <w:p w:rsidR="00894DC8" w:rsidRPr="00894DC8" w:rsidRDefault="00894DC8" w:rsidP="00894D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размер субсидии   не может превышать 1 000 </w:t>
      </w:r>
      <w:proofErr w:type="spellStart"/>
      <w:r w:rsidRPr="00894D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94DC8">
        <w:rPr>
          <w:rFonts w:ascii="Times New Roman" w:hAnsi="Times New Roman" w:cs="Times New Roman"/>
          <w:sz w:val="24"/>
          <w:szCs w:val="24"/>
        </w:rPr>
        <w:t xml:space="preserve"> рублей из расчета не более 50% произведенных 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субсидии.</w:t>
      </w:r>
    </w:p>
    <w:p w:rsidR="00894DC8" w:rsidRPr="00894DC8" w:rsidRDefault="00894DC8" w:rsidP="00894DC8">
      <w:pPr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bCs/>
          <w:sz w:val="24"/>
          <w:szCs w:val="24"/>
        </w:rPr>
        <w:t>3. информационно-консультационная,  образовательная поддержка субъектов малого и среднего предпринимательства</w:t>
      </w:r>
    </w:p>
    <w:p w:rsidR="00894DC8" w:rsidRPr="00894DC8" w:rsidRDefault="00894DC8" w:rsidP="0089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Цель - создание условий для наиболее полного удовлетворения информационных потребностей субъектов малого и среднего бизнеса, развитие доступной для предпринимателей системы консультирования по вопросам предпринимательской деятельности.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 xml:space="preserve">В рамках данного раздела предусматриваются мероприятия в т.ч.: 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развитию и совершенствованию системы информационного обеспечения малого предпринимательства;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обеспечению субъектов МСП экономической, правовой и иной информацией;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по повышению профессиональной компетенции предпринимателей.</w:t>
      </w:r>
    </w:p>
    <w:p w:rsidR="00894DC8" w:rsidRPr="00894DC8" w:rsidRDefault="00894DC8" w:rsidP="008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8" w:rsidRPr="00894DC8" w:rsidRDefault="00894DC8" w:rsidP="00894DC8">
      <w:pPr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4. Административно-организационная поддержка субъектов малого и среднего предпринимательства.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Цель - обеспечение взаимодействия органов исполнительной власти области и субъектов малого предпринимательства, направленное на развитие малого бизнеса. Повышение роли малого и среднего предпринимательства в социально-экономическом развитии муниципального района, популяризация предпринимательской деятельности среди различных групп населения.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Предусматриваются организационные мероприятия: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участие СМП муниципального района в проведении  республиканских, межрегиональных выставках, конкурсах;</w:t>
      </w:r>
    </w:p>
    <w:p w:rsidR="00894DC8" w:rsidRPr="00894DC8" w:rsidRDefault="00894DC8" w:rsidP="008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DC8">
        <w:rPr>
          <w:rFonts w:ascii="Times New Roman" w:hAnsi="Times New Roman" w:cs="Times New Roman"/>
          <w:sz w:val="24"/>
          <w:szCs w:val="24"/>
        </w:rPr>
        <w:t>-  проведение и участие в межрегиональных конференциях, «круглых столах», семинарах для представителей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DC8" w:rsidRDefault="00894DC8" w:rsidP="00894DC8">
      <w:pPr>
        <w:pStyle w:val="a4"/>
        <w:rPr>
          <w:b w:val="0"/>
          <w:i w:val="0"/>
          <w:sz w:val="24"/>
          <w:szCs w:val="24"/>
        </w:rPr>
      </w:pPr>
    </w:p>
    <w:p w:rsidR="00894DC8" w:rsidRPr="00894DC8" w:rsidRDefault="00894DC8" w:rsidP="00894DC8">
      <w:pPr>
        <w:pStyle w:val="a4"/>
        <w:rPr>
          <w:b w:val="0"/>
          <w:i w:val="0"/>
          <w:sz w:val="24"/>
          <w:szCs w:val="24"/>
        </w:rPr>
      </w:pPr>
      <w:r w:rsidRPr="00894DC8">
        <w:rPr>
          <w:b w:val="0"/>
          <w:i w:val="0"/>
          <w:sz w:val="24"/>
          <w:szCs w:val="24"/>
        </w:rPr>
        <w:t>5. Имущественная поддержка субъектов малого и среднего предпринимательства.</w:t>
      </w:r>
    </w:p>
    <w:p w:rsidR="00894DC8" w:rsidRPr="00894DC8" w:rsidRDefault="00894DC8" w:rsidP="00894DC8">
      <w:pPr>
        <w:pStyle w:val="a4"/>
        <w:rPr>
          <w:b w:val="0"/>
          <w:i w:val="0"/>
          <w:sz w:val="24"/>
          <w:szCs w:val="24"/>
        </w:rPr>
      </w:pPr>
    </w:p>
    <w:p w:rsidR="00894DC8" w:rsidRPr="00894DC8" w:rsidRDefault="00894DC8" w:rsidP="00894DC8">
      <w:pPr>
        <w:pStyle w:val="a4"/>
        <w:ind w:firstLine="708"/>
        <w:jc w:val="both"/>
        <w:rPr>
          <w:b w:val="0"/>
          <w:i w:val="0"/>
          <w:sz w:val="24"/>
          <w:szCs w:val="24"/>
        </w:rPr>
      </w:pPr>
      <w:r w:rsidRPr="00894DC8">
        <w:rPr>
          <w:b w:val="0"/>
          <w:i w:val="0"/>
          <w:sz w:val="24"/>
          <w:szCs w:val="24"/>
        </w:rPr>
        <w:t xml:space="preserve">Раздел Программы направлен на участие малого предпринимательства в выполнении муниципальных заказов. </w:t>
      </w:r>
    </w:p>
    <w:p w:rsidR="00894DC8" w:rsidRPr="00894DC8" w:rsidRDefault="00894DC8" w:rsidP="00894DC8">
      <w:pPr>
        <w:widowControl w:val="0"/>
        <w:autoSpaceDE w:val="0"/>
        <w:autoSpaceDN w:val="0"/>
        <w:adjustRightInd w:val="0"/>
        <w:ind w:left="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DC8"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субъектов малого и среднего предпринимательства заключается в реализации мероприятия по оказанию имущественной поддержки </w:t>
      </w:r>
      <w:r w:rsidRPr="00894DC8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пользование муниципального имущества, находящегося в собственности Пудожского муниципального района,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894DC8">
        <w:rPr>
          <w:rFonts w:ascii="Times New Roman" w:hAnsi="Times New Roman" w:cs="Times New Roman"/>
          <w:sz w:val="24"/>
          <w:szCs w:val="24"/>
        </w:rPr>
        <w:t>, транспортных средств, инвентаря, инструментов, на возмездной основе или на льготных условиях.</w:t>
      </w:r>
    </w:p>
    <w:p w:rsidR="00AF41AE" w:rsidRDefault="00AF41AE" w:rsidP="007A1B9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AF41AE" w:rsidSect="00BA373F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E1288"/>
    <w:rsid w:val="000F73E4"/>
    <w:rsid w:val="001135D7"/>
    <w:rsid w:val="00133E50"/>
    <w:rsid w:val="001763C6"/>
    <w:rsid w:val="001C2132"/>
    <w:rsid w:val="00203BBF"/>
    <w:rsid w:val="00214D80"/>
    <w:rsid w:val="00216753"/>
    <w:rsid w:val="00297A35"/>
    <w:rsid w:val="002E1DAC"/>
    <w:rsid w:val="00315834"/>
    <w:rsid w:val="00345C12"/>
    <w:rsid w:val="0038572F"/>
    <w:rsid w:val="0038583C"/>
    <w:rsid w:val="003D3266"/>
    <w:rsid w:val="00424CFF"/>
    <w:rsid w:val="0049629E"/>
    <w:rsid w:val="004A7ED8"/>
    <w:rsid w:val="004B4135"/>
    <w:rsid w:val="00505F79"/>
    <w:rsid w:val="00530D49"/>
    <w:rsid w:val="0055304D"/>
    <w:rsid w:val="005E1C20"/>
    <w:rsid w:val="0060110B"/>
    <w:rsid w:val="0061061A"/>
    <w:rsid w:val="00684703"/>
    <w:rsid w:val="006B277E"/>
    <w:rsid w:val="006C12FA"/>
    <w:rsid w:val="006E5407"/>
    <w:rsid w:val="006F7931"/>
    <w:rsid w:val="00752A1D"/>
    <w:rsid w:val="00753047"/>
    <w:rsid w:val="0076390A"/>
    <w:rsid w:val="007A1B9E"/>
    <w:rsid w:val="007B431A"/>
    <w:rsid w:val="007E66A0"/>
    <w:rsid w:val="007E68C1"/>
    <w:rsid w:val="008101C3"/>
    <w:rsid w:val="00815A30"/>
    <w:rsid w:val="008312A6"/>
    <w:rsid w:val="0086554A"/>
    <w:rsid w:val="00867C90"/>
    <w:rsid w:val="00872165"/>
    <w:rsid w:val="00892A50"/>
    <w:rsid w:val="00894DC8"/>
    <w:rsid w:val="008B2898"/>
    <w:rsid w:val="008C4F85"/>
    <w:rsid w:val="00992FE6"/>
    <w:rsid w:val="009B7D38"/>
    <w:rsid w:val="009C3553"/>
    <w:rsid w:val="009E0C3C"/>
    <w:rsid w:val="00A34B28"/>
    <w:rsid w:val="00A74B85"/>
    <w:rsid w:val="00AB4632"/>
    <w:rsid w:val="00AC1CA0"/>
    <w:rsid w:val="00AC4875"/>
    <w:rsid w:val="00AF41AE"/>
    <w:rsid w:val="00B3004D"/>
    <w:rsid w:val="00B468F5"/>
    <w:rsid w:val="00B80724"/>
    <w:rsid w:val="00BA373F"/>
    <w:rsid w:val="00BB062C"/>
    <w:rsid w:val="00BB15C4"/>
    <w:rsid w:val="00C31CA8"/>
    <w:rsid w:val="00C53C21"/>
    <w:rsid w:val="00C85145"/>
    <w:rsid w:val="00CA2DFA"/>
    <w:rsid w:val="00CA54E8"/>
    <w:rsid w:val="00CE445B"/>
    <w:rsid w:val="00CF56D6"/>
    <w:rsid w:val="00D2766D"/>
    <w:rsid w:val="00D7585D"/>
    <w:rsid w:val="00DB0BDE"/>
    <w:rsid w:val="00DD1650"/>
    <w:rsid w:val="00E32470"/>
    <w:rsid w:val="00E630AC"/>
    <w:rsid w:val="00E86224"/>
    <w:rsid w:val="00EC7B69"/>
    <w:rsid w:val="00ED6B3E"/>
    <w:rsid w:val="00F1485E"/>
    <w:rsid w:val="00F6300D"/>
    <w:rsid w:val="00F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94DC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3470-4FDB-414D-838F-990EC056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27</cp:revision>
  <cp:lastPrinted>2021-02-04T10:18:00Z</cp:lastPrinted>
  <dcterms:created xsi:type="dcterms:W3CDTF">2019-01-16T14:43:00Z</dcterms:created>
  <dcterms:modified xsi:type="dcterms:W3CDTF">2021-02-04T10:34:00Z</dcterms:modified>
</cp:coreProperties>
</file>