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814F22" w:rsidRDefault="00814F22" w:rsidP="00814F2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411-П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C775B">
        <w:rPr>
          <w:rFonts w:ascii="Times New Roman" w:hAnsi="Times New Roman"/>
          <w:sz w:val="24"/>
          <w:szCs w:val="24"/>
        </w:rPr>
        <w:t>1823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6C775B">
        <w:rPr>
          <w:rFonts w:ascii="Times New Roman" w:hAnsi="Times New Roman"/>
          <w:sz w:val="24"/>
          <w:szCs w:val="24"/>
        </w:rPr>
        <w:t>71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6C775B" w:rsidRPr="006C775B" w:rsidRDefault="006C775B" w:rsidP="006C775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75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10:15:0070101, 10:15:0070102, 10:15:0070502</w:t>
      </w:r>
    </w:p>
    <w:p w:rsidR="006C775B" w:rsidRPr="006C775B" w:rsidRDefault="006C775B" w:rsidP="006C775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75B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10:15:0070102:1, расположенный по адресу (местоположение): Республика Карелия, Пудожский район, поселок </w:t>
      </w:r>
      <w:proofErr w:type="spellStart"/>
      <w:r w:rsidRPr="006C775B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6C775B">
        <w:rPr>
          <w:rFonts w:ascii="Times New Roman" w:hAnsi="Times New Roman"/>
          <w:sz w:val="24"/>
          <w:szCs w:val="24"/>
          <w:lang w:eastAsia="en-US"/>
        </w:rPr>
        <w:t>, улица Центральная. На земельном участке расположено здание - жилой дом № 30</w:t>
      </w:r>
    </w:p>
    <w:p w:rsidR="006C775B" w:rsidRPr="006C775B" w:rsidRDefault="006C775B" w:rsidP="006C775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75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10:15:0070502:701, расположенный по адресу (местоположение):</w:t>
      </w:r>
      <w:r w:rsidRPr="006C775B">
        <w:rPr>
          <w:rFonts w:ascii="Times New Roman" w:hAnsi="Times New Roman"/>
          <w:sz w:val="24"/>
          <w:szCs w:val="24"/>
        </w:rPr>
        <w:t xml:space="preserve"> </w:t>
      </w:r>
      <w:r w:rsidRPr="006C775B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</w:t>
      </w:r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4F22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2E68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108</cp:revision>
  <cp:lastPrinted>2022-05-16T11:49:00Z</cp:lastPrinted>
  <dcterms:created xsi:type="dcterms:W3CDTF">2021-10-22T05:18:00Z</dcterms:created>
  <dcterms:modified xsi:type="dcterms:W3CDTF">2022-05-16T11:49:00Z</dcterms:modified>
</cp:coreProperties>
</file>