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24"/>
        </w:rPr>
      </w:pPr>
      <w:r>
        <w:rPr>
          <w:sz w:val="24"/>
          <w:szCs w:val="24"/>
        </w:rPr>
        <w:object>
          <v:shape id="_x0000_i1025" o:spt="75" type="#_x0000_t75" style="height:73.5pt;width:57pt;" o:ole="t" fillcolor="#FFFFFF"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17"/>
        <w:jc w:val="center"/>
        <w:outlineLvl w:val="0"/>
        <w:rPr>
          <w:rFonts w:hint="default" w:ascii="Times New Roman" w:hAnsi="Times New Roman"/>
          <w:b/>
          <w:sz w:val="24"/>
          <w:szCs w:val="24"/>
          <w:lang w:val="ru-RU"/>
        </w:rPr>
      </w:pPr>
      <w:r>
        <w:rPr>
          <w:rFonts w:ascii="Times New Roman" w:hAnsi="Times New Roman"/>
          <w:b/>
          <w:sz w:val="24"/>
          <w:szCs w:val="24"/>
          <w:lang w:val="ru-RU"/>
        </w:rPr>
        <w:t>РЕСПУБЛИКА</w:t>
      </w:r>
      <w:r>
        <w:rPr>
          <w:rFonts w:hint="default" w:ascii="Times New Roman" w:hAnsi="Times New Roman"/>
          <w:b/>
          <w:sz w:val="24"/>
          <w:szCs w:val="24"/>
          <w:lang w:val="ru-RU"/>
        </w:rPr>
        <w:t xml:space="preserve"> КАРЕЛИЯ</w:t>
      </w:r>
    </w:p>
    <w:p>
      <w:pPr>
        <w:pStyle w:val="17"/>
        <w:jc w:val="center"/>
        <w:outlineLvl w:val="0"/>
        <w:rPr>
          <w:rFonts w:hint="default" w:ascii="Times New Roman" w:hAnsi="Times New Roman"/>
          <w:b/>
          <w:sz w:val="24"/>
          <w:szCs w:val="24"/>
          <w:lang w:val="ru-RU"/>
        </w:rPr>
      </w:pPr>
      <w:r>
        <w:rPr>
          <w:rFonts w:hint="default" w:ascii="Times New Roman" w:hAnsi="Times New Roman"/>
          <w:b/>
          <w:sz w:val="24"/>
          <w:szCs w:val="24"/>
          <w:lang w:val="ru-RU"/>
        </w:rPr>
        <w:t>ПУДОЖСКИЙ МУНИЦИПАЛЬНЫЙ РАЙОН</w:t>
      </w:r>
    </w:p>
    <w:p>
      <w:pPr>
        <w:pStyle w:val="17"/>
        <w:jc w:val="center"/>
        <w:outlineLvl w:val="0"/>
        <w:rPr>
          <w:rFonts w:hint="default" w:ascii="Times New Roman" w:hAnsi="Times New Roman" w:cs="Times New Roman"/>
          <w:b/>
          <w:sz w:val="24"/>
          <w:szCs w:val="24"/>
          <w:lang w:val="ru-RU"/>
        </w:rPr>
      </w:pPr>
      <w:r>
        <w:rPr>
          <w:rFonts w:ascii="Times New Roman" w:hAnsi="Times New Roman" w:cs="Times New Roman"/>
          <w:b/>
          <w:sz w:val="24"/>
          <w:szCs w:val="24"/>
        </w:rPr>
        <w:t xml:space="preserve">СОВЕТ </w:t>
      </w:r>
      <w:r>
        <w:rPr>
          <w:rFonts w:ascii="Times New Roman" w:hAnsi="Times New Roman" w:cs="Times New Roman"/>
          <w:b/>
          <w:sz w:val="24"/>
          <w:szCs w:val="24"/>
          <w:lang w:val="ru-RU"/>
        </w:rPr>
        <w:t>КУБОВСКОГО</w:t>
      </w:r>
      <w:r>
        <w:rPr>
          <w:rFonts w:hint="default" w:ascii="Times New Roman" w:hAnsi="Times New Roman" w:cs="Times New Roman"/>
          <w:b/>
          <w:sz w:val="24"/>
          <w:szCs w:val="24"/>
          <w:lang w:val="ru-RU"/>
        </w:rPr>
        <w:t xml:space="preserve"> СЕЛЬСКОГО ПОСЕЛЕНИЯ</w:t>
      </w:r>
    </w:p>
    <w:p>
      <w:pPr>
        <w:pStyle w:val="17"/>
        <w:jc w:val="center"/>
        <w:rPr>
          <w:rFonts w:hint="default" w:ascii="Times New Roman" w:hAnsi="Times New Roman" w:cs="Times New Roman"/>
          <w:b/>
          <w:color w:val="auto"/>
          <w:sz w:val="24"/>
          <w:szCs w:val="24"/>
          <w:lang w:val="ru-RU"/>
        </w:rPr>
      </w:pPr>
      <w:r>
        <w:rPr>
          <w:rFonts w:hint="default" w:ascii="Times New Roman" w:hAnsi="Times New Roman" w:cs="Times New Roman"/>
          <w:b/>
          <w:color w:val="auto"/>
          <w:sz w:val="24"/>
          <w:szCs w:val="24"/>
          <w:lang w:val="en-US"/>
        </w:rPr>
        <w:t xml:space="preserve">II </w:t>
      </w:r>
      <w:r>
        <w:rPr>
          <w:rFonts w:hint="default" w:ascii="Times New Roman" w:hAnsi="Times New Roman" w:cs="Times New Roman"/>
          <w:b/>
          <w:color w:val="auto"/>
          <w:sz w:val="24"/>
          <w:szCs w:val="24"/>
          <w:lang w:val="ru-RU"/>
        </w:rPr>
        <w:t xml:space="preserve">сессия </w:t>
      </w:r>
      <w:r>
        <w:rPr>
          <w:rFonts w:hint="default" w:ascii="Times New Roman" w:hAnsi="Times New Roman" w:cs="Times New Roman"/>
          <w:b/>
          <w:color w:val="auto"/>
          <w:sz w:val="24"/>
          <w:szCs w:val="24"/>
          <w:lang w:val="en-US"/>
        </w:rPr>
        <w:t xml:space="preserve"> V </w:t>
      </w:r>
      <w:r>
        <w:rPr>
          <w:rFonts w:hint="default" w:ascii="Times New Roman" w:hAnsi="Times New Roman" w:cs="Times New Roman"/>
          <w:b/>
          <w:color w:val="auto"/>
          <w:sz w:val="24"/>
          <w:szCs w:val="24"/>
          <w:lang w:val="ru-RU"/>
        </w:rPr>
        <w:t>созыва</w:t>
      </w:r>
    </w:p>
    <w:p>
      <w:pPr>
        <w:pStyle w:val="17"/>
        <w:jc w:val="center"/>
        <w:rPr>
          <w:rFonts w:hint="default" w:ascii="Times New Roman" w:hAnsi="Times New Roman" w:cs="Times New Roman"/>
          <w:b/>
          <w:color w:val="auto"/>
          <w:sz w:val="24"/>
          <w:szCs w:val="24"/>
          <w:lang w:val="ru-RU"/>
        </w:rPr>
      </w:pPr>
    </w:p>
    <w:p>
      <w:pPr>
        <w:pStyle w:val="17"/>
        <w:jc w:val="center"/>
        <w:rPr>
          <w:rFonts w:ascii="Times New Roman" w:hAnsi="Times New Roman" w:cs="Times New Roman"/>
          <w:b/>
          <w:sz w:val="24"/>
          <w:szCs w:val="24"/>
        </w:rPr>
      </w:pPr>
      <w:r>
        <w:rPr>
          <w:rFonts w:ascii="Times New Roman" w:hAnsi="Times New Roman" w:cs="Times New Roman"/>
          <w:b/>
          <w:sz w:val="24"/>
          <w:szCs w:val="24"/>
        </w:rPr>
        <w:t>РЕШЕНИЕ</w:t>
      </w:r>
    </w:p>
    <w:p>
      <w:pPr>
        <w:autoSpaceDE w:val="0"/>
        <w:autoSpaceDN w:val="0"/>
        <w:adjustRightInd w:val="0"/>
        <w:ind w:firstLine="0"/>
        <w:rPr>
          <w:rFonts w:hint="default" w:ascii="Times New Roman" w:hAnsi="Times New Roman"/>
          <w:bCs/>
          <w:sz w:val="24"/>
          <w:szCs w:val="24"/>
          <w:lang w:val="ru-RU" w:eastAsia="en-US"/>
        </w:rPr>
      </w:pPr>
      <w:r>
        <w:rPr>
          <w:rFonts w:ascii="Times New Roman" w:hAnsi="Times New Roman"/>
          <w:bCs/>
          <w:sz w:val="24"/>
          <w:szCs w:val="24"/>
          <w:lang w:eastAsia="en-US"/>
        </w:rPr>
        <w:t>от 2</w:t>
      </w:r>
      <w:r>
        <w:rPr>
          <w:rFonts w:hint="default" w:ascii="Times New Roman" w:hAnsi="Times New Roman"/>
          <w:bCs/>
          <w:sz w:val="24"/>
          <w:szCs w:val="24"/>
          <w:lang w:val="ru-RU" w:eastAsia="en-US"/>
        </w:rPr>
        <w:t>3</w:t>
      </w:r>
      <w:r>
        <w:rPr>
          <w:rFonts w:ascii="Times New Roman" w:hAnsi="Times New Roman"/>
          <w:bCs/>
          <w:sz w:val="24"/>
          <w:szCs w:val="24"/>
          <w:lang w:eastAsia="en-US"/>
        </w:rPr>
        <w:t xml:space="preserve"> ноября 2023 года</w:t>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hint="default" w:ascii="Times New Roman" w:hAnsi="Times New Roman"/>
          <w:bCs/>
          <w:sz w:val="24"/>
          <w:szCs w:val="24"/>
          <w:lang w:val="ru-RU" w:eastAsia="en-US"/>
        </w:rPr>
        <w:t xml:space="preserve">            </w:t>
      </w:r>
      <w:r>
        <w:rPr>
          <w:rFonts w:ascii="Times New Roman" w:hAnsi="Times New Roman"/>
          <w:bCs/>
          <w:sz w:val="24"/>
          <w:szCs w:val="24"/>
          <w:lang w:eastAsia="en-US"/>
        </w:rPr>
        <w:t xml:space="preserve">№ </w:t>
      </w:r>
      <w:r>
        <w:rPr>
          <w:rFonts w:hint="default" w:ascii="Times New Roman" w:hAnsi="Times New Roman"/>
          <w:bCs/>
          <w:sz w:val="24"/>
          <w:szCs w:val="24"/>
          <w:lang w:val="ru-RU" w:eastAsia="en-US"/>
        </w:rPr>
        <w:t>5</w:t>
      </w:r>
    </w:p>
    <w:p>
      <w:pPr>
        <w:pStyle w:val="10"/>
        <w:ind w:firstLine="0"/>
        <w:jc w:val="center"/>
        <w:rPr>
          <w:rFonts w:ascii="Times New Roman" w:hAnsi="Times New Roman"/>
          <w:b/>
          <w:bCs/>
          <w:kern w:val="28"/>
          <w:sz w:val="24"/>
          <w:szCs w:val="24"/>
        </w:rPr>
      </w:pPr>
    </w:p>
    <w:p>
      <w:pPr>
        <w:pStyle w:val="10"/>
        <w:ind w:firstLine="0"/>
        <w:jc w:val="center"/>
        <w:rPr>
          <w:rFonts w:ascii="Times New Roman" w:hAnsi="Times New Roman"/>
          <w:b/>
          <w:bCs/>
          <w:kern w:val="28"/>
          <w:sz w:val="24"/>
          <w:szCs w:val="24"/>
        </w:rPr>
      </w:pPr>
      <w:r>
        <w:rPr>
          <w:rFonts w:ascii="Times New Roman" w:hAnsi="Times New Roman"/>
          <w:b/>
          <w:bCs/>
          <w:caps/>
          <w:kern w:val="28"/>
          <w:sz w:val="24"/>
          <w:szCs w:val="24"/>
        </w:rPr>
        <w:t>О внесении изменений в решение ХХХ</w:t>
      </w:r>
      <w:r>
        <w:rPr>
          <w:rFonts w:ascii="Times New Roman" w:hAnsi="Times New Roman"/>
          <w:b/>
          <w:bCs/>
          <w:caps/>
          <w:kern w:val="28"/>
          <w:sz w:val="24"/>
          <w:szCs w:val="24"/>
          <w:lang w:val="en-US"/>
        </w:rPr>
        <w:t>IX</w:t>
      </w:r>
      <w:r>
        <w:rPr>
          <w:rFonts w:ascii="Times New Roman" w:hAnsi="Times New Roman"/>
          <w:b/>
          <w:bCs/>
          <w:caps/>
          <w:kern w:val="28"/>
          <w:sz w:val="24"/>
          <w:szCs w:val="24"/>
        </w:rPr>
        <w:t xml:space="preserve"> </w:t>
      </w:r>
      <w:r>
        <w:rPr>
          <w:rFonts w:ascii="Times New Roman" w:hAnsi="Times New Roman"/>
          <w:b/>
          <w:bCs/>
          <w:caps/>
          <w:kern w:val="28"/>
          <w:sz w:val="24"/>
          <w:szCs w:val="24"/>
          <w:lang w:val="ru-RU"/>
        </w:rPr>
        <w:t>СЕССИИ</w:t>
      </w:r>
      <w:r>
        <w:rPr>
          <w:rFonts w:hint="default" w:ascii="Times New Roman" w:hAnsi="Times New Roman"/>
          <w:b/>
          <w:bCs/>
          <w:caps/>
          <w:kern w:val="28"/>
          <w:sz w:val="24"/>
          <w:szCs w:val="24"/>
          <w:lang w:val="ru-RU"/>
        </w:rPr>
        <w:t xml:space="preserve">                    </w:t>
      </w:r>
      <w:r>
        <w:rPr>
          <w:rFonts w:ascii="Times New Roman" w:hAnsi="Times New Roman"/>
          <w:b/>
          <w:bCs/>
          <w:caps/>
          <w:kern w:val="28"/>
          <w:sz w:val="24"/>
          <w:szCs w:val="24"/>
        </w:rPr>
        <w:t xml:space="preserve"> </w:t>
      </w:r>
      <w:r>
        <w:rPr>
          <w:rFonts w:ascii="Times New Roman" w:hAnsi="Times New Roman"/>
          <w:b/>
          <w:bCs/>
          <w:caps/>
          <w:kern w:val="28"/>
          <w:sz w:val="24"/>
          <w:szCs w:val="24"/>
          <w:lang w:val="en-US"/>
        </w:rPr>
        <w:t>IV</w:t>
      </w:r>
      <w:r>
        <w:rPr>
          <w:rFonts w:ascii="Times New Roman" w:hAnsi="Times New Roman"/>
          <w:b/>
          <w:bCs/>
          <w:caps/>
          <w:kern w:val="28"/>
          <w:sz w:val="24"/>
          <w:szCs w:val="24"/>
        </w:rPr>
        <w:t xml:space="preserve"> созыва Совета КУБОВСКОГО сельского поселения </w:t>
      </w:r>
      <w:r>
        <w:rPr>
          <w:rFonts w:hint="default" w:ascii="Times New Roman" w:hAnsi="Times New Roman"/>
          <w:b/>
          <w:bCs/>
          <w:caps/>
          <w:kern w:val="28"/>
          <w:sz w:val="24"/>
          <w:szCs w:val="24"/>
          <w:lang w:val="ru-RU"/>
        </w:rPr>
        <w:t xml:space="preserve">                   </w:t>
      </w:r>
      <w:r>
        <w:rPr>
          <w:rStyle w:val="8"/>
          <w:rFonts w:ascii="Times New Roman" w:hAnsi="Times New Roman"/>
          <w:b/>
          <w:bCs/>
          <w:caps/>
          <w:color w:val="auto"/>
          <w:kern w:val="28"/>
          <w:sz w:val="24"/>
          <w:szCs w:val="24"/>
        </w:rPr>
        <w:t xml:space="preserve">от 23.12.2022 г. №139 </w:t>
      </w:r>
      <w:r>
        <w:rPr>
          <w:rFonts w:ascii="Times New Roman" w:hAnsi="Times New Roman"/>
          <w:b/>
          <w:bCs/>
          <w:caps/>
          <w:kern w:val="28"/>
          <w:sz w:val="24"/>
          <w:szCs w:val="24"/>
        </w:rPr>
        <w:t>«О бюджете КУБОВСКОГО сельского поселения на 2023 год.</w:t>
      </w:r>
    </w:p>
    <w:p>
      <w:pPr>
        <w:pStyle w:val="13"/>
        <w:ind w:firstLine="567"/>
        <w:jc w:val="left"/>
        <w:rPr>
          <w:sz w:val="24"/>
          <w:szCs w:val="24"/>
        </w:rPr>
      </w:pPr>
    </w:p>
    <w:p>
      <w:pPr>
        <w:pStyle w:val="13"/>
        <w:rPr>
          <w:sz w:val="24"/>
          <w:szCs w:val="24"/>
        </w:rPr>
      </w:pPr>
      <w:r>
        <w:rPr>
          <w:sz w:val="24"/>
          <w:szCs w:val="24"/>
        </w:rPr>
        <w:t xml:space="preserve">В соответствии со ст.160.1 </w:t>
      </w:r>
      <w:r>
        <w:rPr>
          <w:rStyle w:val="8"/>
          <w:sz w:val="24"/>
          <w:szCs w:val="24"/>
        </w:rPr>
        <w:t>Бюджетного кодекса Российской Федерации</w:t>
      </w:r>
      <w:r>
        <w:rPr>
          <w:sz w:val="24"/>
          <w:szCs w:val="24"/>
        </w:rPr>
        <w:t xml:space="preserve">, подпунктом 2 пункта 1 статьи 21 </w:t>
      </w:r>
      <w:r>
        <w:rPr>
          <w:rStyle w:val="8"/>
          <w:sz w:val="24"/>
          <w:szCs w:val="24"/>
        </w:rPr>
        <w:t>Устава Кубовского сельского поселения</w:t>
      </w:r>
      <w:r>
        <w:rPr>
          <w:sz w:val="24"/>
          <w:szCs w:val="24"/>
        </w:rPr>
        <w:t xml:space="preserve">, Совет Кубовского сельского поселения </w:t>
      </w:r>
    </w:p>
    <w:p>
      <w:pPr>
        <w:pStyle w:val="13"/>
        <w:widowControl w:val="0"/>
        <w:ind w:firstLine="567"/>
        <w:jc w:val="center"/>
        <w:rPr>
          <w:b/>
          <w:sz w:val="24"/>
          <w:szCs w:val="24"/>
        </w:rPr>
      </w:pPr>
      <w:r>
        <w:rPr>
          <w:b/>
          <w:sz w:val="24"/>
          <w:szCs w:val="24"/>
        </w:rPr>
        <w:t>РЕШИЛ:</w:t>
      </w:r>
    </w:p>
    <w:p>
      <w:pPr>
        <w:pStyle w:val="13"/>
        <w:widowControl w:val="0"/>
        <w:ind w:firstLine="567"/>
        <w:rPr>
          <w:b/>
          <w:sz w:val="24"/>
          <w:szCs w:val="24"/>
        </w:rPr>
      </w:pPr>
      <w:r>
        <w:rPr>
          <w:b/>
          <w:sz w:val="24"/>
          <w:szCs w:val="24"/>
        </w:rPr>
        <w:t xml:space="preserve">1. Внести следующие изменения </w:t>
      </w:r>
      <w:r>
        <w:rPr>
          <w:b/>
          <w:bCs/>
          <w:sz w:val="24"/>
          <w:szCs w:val="24"/>
        </w:rPr>
        <w:t>в решение ХХХ</w:t>
      </w:r>
      <w:r>
        <w:rPr>
          <w:b/>
          <w:bCs/>
          <w:sz w:val="24"/>
          <w:szCs w:val="24"/>
          <w:lang w:val="en-US"/>
        </w:rPr>
        <w:t>IX</w:t>
      </w:r>
      <w:r>
        <w:rPr>
          <w:b/>
          <w:bCs/>
          <w:sz w:val="24"/>
          <w:szCs w:val="24"/>
        </w:rPr>
        <w:t xml:space="preserve"> заседания </w:t>
      </w:r>
      <w:r>
        <w:rPr>
          <w:b/>
          <w:bCs/>
          <w:sz w:val="24"/>
          <w:szCs w:val="24"/>
          <w:lang w:val="en-US"/>
        </w:rPr>
        <w:t>IV</w:t>
      </w:r>
      <w:r>
        <w:rPr>
          <w:b/>
          <w:bCs/>
          <w:sz w:val="24"/>
          <w:szCs w:val="24"/>
        </w:rPr>
        <w:t xml:space="preserve"> созыва Совета Кубовского сельского поселения от 23.12.2022 г. №139 «О бюджете Кубовского сельского поселения на 2023 год (далее – Решение):</w:t>
      </w:r>
    </w:p>
    <w:p>
      <w:pPr>
        <w:pStyle w:val="13"/>
        <w:widowControl w:val="0"/>
        <w:ind w:firstLine="567"/>
        <w:rPr>
          <w:sz w:val="24"/>
          <w:szCs w:val="24"/>
        </w:rPr>
      </w:pPr>
      <w:r>
        <w:rPr>
          <w:sz w:val="24"/>
          <w:szCs w:val="24"/>
        </w:rPr>
        <w:t>1. Статью 1 Решения изложить в следующей редакции:</w:t>
      </w:r>
    </w:p>
    <w:p>
      <w:pPr>
        <w:pStyle w:val="13"/>
        <w:widowControl w:val="0"/>
        <w:rPr>
          <w:b/>
          <w:sz w:val="24"/>
          <w:szCs w:val="24"/>
        </w:rPr>
      </w:pPr>
      <w:r>
        <w:rPr>
          <w:b/>
          <w:sz w:val="24"/>
          <w:szCs w:val="24"/>
        </w:rPr>
        <w:t>Статья 1. Основные характеристики бюджета Кубовского сельского поселения</w:t>
      </w:r>
    </w:p>
    <w:p>
      <w:pPr>
        <w:pStyle w:val="13"/>
        <w:widowControl w:val="0"/>
        <w:ind w:firstLine="567"/>
        <w:rPr>
          <w:sz w:val="24"/>
          <w:szCs w:val="24"/>
        </w:rPr>
      </w:pPr>
      <w:r>
        <w:rPr>
          <w:sz w:val="24"/>
          <w:szCs w:val="24"/>
        </w:rPr>
        <w:t>1.Утвердить основные характеристики бюджета Кубовского сельского поселения на 2023 год:</w:t>
      </w:r>
    </w:p>
    <w:p>
      <w:pPr>
        <w:pStyle w:val="13"/>
        <w:widowControl w:val="0"/>
        <w:ind w:firstLine="567"/>
        <w:rPr>
          <w:sz w:val="24"/>
          <w:szCs w:val="24"/>
        </w:rPr>
      </w:pPr>
      <w:r>
        <w:rPr>
          <w:sz w:val="24"/>
          <w:szCs w:val="24"/>
        </w:rPr>
        <w:t>1) общий объем доходов бюджета Кубовского сельского поселения в сумме 17 134 673,31 рублей, в том числе объем безвозмездных поступлений 14 597 563,32 рублей, из них получаемые межбюджетные трансферты в сумме 14 597 563,32 рублей</w:t>
      </w:r>
    </w:p>
    <w:p>
      <w:pPr>
        <w:pStyle w:val="13"/>
        <w:widowControl w:val="0"/>
        <w:ind w:firstLine="567"/>
        <w:rPr>
          <w:sz w:val="24"/>
          <w:szCs w:val="24"/>
        </w:rPr>
      </w:pPr>
      <w:r>
        <w:rPr>
          <w:sz w:val="24"/>
          <w:szCs w:val="24"/>
        </w:rPr>
        <w:t>2) общий объем расходов бюджета Кубовского сельского поселения в сумме 17 958 800,53 рублей;</w:t>
      </w:r>
    </w:p>
    <w:p>
      <w:pPr>
        <w:pStyle w:val="13"/>
        <w:widowControl w:val="0"/>
        <w:ind w:firstLine="567"/>
        <w:rPr>
          <w:sz w:val="24"/>
          <w:szCs w:val="24"/>
        </w:rPr>
      </w:pPr>
      <w:r>
        <w:rPr>
          <w:sz w:val="24"/>
          <w:szCs w:val="24"/>
        </w:rPr>
        <w:t>3) Создать в расходной части бюджета Кубовского сельского поселения резервный фонд Кубовского сельского поселения для ликвидации чрезвычайных ситуаций на 2023 год в сумме 2000 рублей</w:t>
      </w:r>
    </w:p>
    <w:p>
      <w:pPr>
        <w:pStyle w:val="13"/>
        <w:widowControl w:val="0"/>
        <w:ind w:firstLine="567"/>
        <w:rPr>
          <w:sz w:val="24"/>
          <w:szCs w:val="24"/>
        </w:rPr>
      </w:pPr>
      <w:r>
        <w:rPr>
          <w:sz w:val="24"/>
          <w:szCs w:val="24"/>
        </w:rPr>
        <w:t>4)Утвердить верхний предел муниципального внутреннего долга Кубовского сельского поселения на 1 января 2023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pPr>
        <w:pStyle w:val="13"/>
        <w:widowControl w:val="0"/>
        <w:ind w:firstLine="0"/>
        <w:rPr>
          <w:sz w:val="24"/>
          <w:szCs w:val="24"/>
        </w:rPr>
      </w:pPr>
      <w:r>
        <w:rPr>
          <w:sz w:val="24"/>
          <w:szCs w:val="24"/>
        </w:rPr>
        <w:t xml:space="preserve">        5) дефицит бюджета Кубовского сельского поселения в сумме 824 127,22 рублей.</w:t>
      </w:r>
    </w:p>
    <w:p>
      <w:pPr>
        <w:pStyle w:val="13"/>
        <w:widowControl w:val="0"/>
        <w:ind w:firstLine="567"/>
        <w:rPr>
          <w:sz w:val="24"/>
          <w:szCs w:val="24"/>
        </w:rPr>
      </w:pPr>
      <w:r>
        <w:rPr>
          <w:sz w:val="24"/>
          <w:szCs w:val="24"/>
        </w:rPr>
        <w:t>2. Приложения к решению №1 «Прогнозируемые поступления доходов бюджета Кубовского сельского поселения в соответствии с классификацией доходов бюджета на 2023 год», №2 «Прогнозируемые поступления доходов бюджета Кубовского сельского поселения в соответствии с классификацией доходов бюджета на 2023 год» (МБТ),  №3 «Источники внутреннего финансового дефицита бюджета Кубовского сельского поселения на 2023 г.», №4 «Распределение бюджетных ассигнований на 2023 год по разделам и подразделам, целевым статьям и видам расходов классификации расходов бюджета Кубовского сельского поселения на 2023 год», №5 «Ведомственная структура расходов бюджета Кубовского сельского поселения на 2023 год»,   изложить в новой редакции согласно приложениям №1-5 к настоящему решению.</w:t>
      </w:r>
    </w:p>
    <w:p>
      <w:pPr>
        <w:pStyle w:val="13"/>
        <w:widowControl w:val="0"/>
        <w:ind w:firstLine="567"/>
        <w:rPr>
          <w:sz w:val="24"/>
          <w:szCs w:val="24"/>
        </w:rPr>
      </w:pPr>
      <w:r>
        <w:rPr>
          <w:sz w:val="24"/>
          <w:szCs w:val="24"/>
        </w:rPr>
        <w:t>3. Настоящее решение вступает в силу с даты его принятия и подлежит официальному опубликованию (обнародованию).</w:t>
      </w:r>
    </w:p>
    <w:p>
      <w:pPr>
        <w:pStyle w:val="13"/>
        <w:widowControl w:val="0"/>
        <w:ind w:firstLine="567"/>
        <w:rPr>
          <w:sz w:val="24"/>
          <w:szCs w:val="24"/>
        </w:rPr>
      </w:pPr>
      <w:r>
        <w:rPr>
          <w:sz w:val="24"/>
          <w:szCs w:val="24"/>
        </w:rPr>
        <w:t>4. Действие настоящего решения распространяется на правоотношения, возникшие с 23.11.2023 г.</w:t>
      </w:r>
    </w:p>
    <w:p>
      <w:pPr>
        <w:ind w:firstLine="0"/>
        <w:rPr>
          <w:rFonts w:ascii="Times New Roman" w:hAnsi="Times New Roman"/>
          <w:sz w:val="24"/>
          <w:szCs w:val="24"/>
        </w:rPr>
      </w:pPr>
      <w:r>
        <w:rPr>
          <w:rFonts w:ascii="Times New Roman" w:hAnsi="Times New Roman"/>
          <w:sz w:val="24"/>
          <w:szCs w:val="24"/>
        </w:rPr>
        <w:t xml:space="preserve">Председатель Совета </w:t>
      </w:r>
    </w:p>
    <w:p>
      <w:pPr>
        <w:ind w:firstLine="0"/>
        <w:rPr>
          <w:rFonts w:ascii="Times New Roman" w:hAnsi="Times New Roman"/>
          <w:sz w:val="24"/>
          <w:szCs w:val="24"/>
        </w:rPr>
      </w:pPr>
      <w:r>
        <w:rPr>
          <w:rFonts w:ascii="Times New Roman" w:hAnsi="Times New Roman"/>
          <w:sz w:val="24"/>
          <w:szCs w:val="24"/>
        </w:rPr>
        <w:t>Кубовского сельского поселения</w:t>
      </w:r>
      <w:r>
        <w:rPr>
          <w:rFonts w:ascii="Times New Roman" w:hAnsi="Times New Roman"/>
          <w:sz w:val="24"/>
          <w:szCs w:val="24"/>
        </w:rPr>
        <w:tab/>
      </w:r>
      <w:r>
        <w:rPr>
          <w:rFonts w:ascii="Times New Roman" w:hAnsi="Times New Roman"/>
          <w:sz w:val="24"/>
          <w:szCs w:val="24"/>
        </w:rPr>
        <w:t xml:space="preserve">                         </w:t>
      </w:r>
    </w:p>
    <w:p>
      <w:pPr>
        <w:ind w:firstLine="0"/>
        <w:rPr>
          <w:rFonts w:hint="default" w:ascii="Times New Roman" w:hAnsi="Times New Roman"/>
          <w:sz w:val="24"/>
          <w:szCs w:val="24"/>
          <w:lang w:val="ru-RU"/>
        </w:rPr>
      </w:pPr>
      <w:r>
        <w:rPr>
          <w:rFonts w:ascii="Times New Roman" w:hAnsi="Times New Roman"/>
          <w:sz w:val="24"/>
          <w:szCs w:val="24"/>
        </w:rPr>
        <w:t>Глава Кубовского сельс</w:t>
      </w:r>
      <w:r>
        <w:rPr>
          <w:rFonts w:ascii="Times New Roman" w:hAnsi="Times New Roman"/>
          <w:sz w:val="24"/>
          <w:szCs w:val="24"/>
          <w:lang w:val="ru-RU"/>
        </w:rPr>
        <w:t>кого</w:t>
      </w:r>
      <w:r>
        <w:rPr>
          <w:rFonts w:hint="default" w:ascii="Times New Roman" w:hAnsi="Times New Roman"/>
          <w:sz w:val="24"/>
          <w:szCs w:val="24"/>
          <w:lang w:val="ru-RU"/>
        </w:rPr>
        <w:t xml:space="preserve"> </w:t>
      </w:r>
      <w:r>
        <w:rPr>
          <w:rFonts w:ascii="Times New Roman" w:hAnsi="Times New Roman"/>
          <w:sz w:val="24"/>
          <w:szCs w:val="24"/>
        </w:rPr>
        <w:t xml:space="preserve">поселения                                            </w:t>
      </w:r>
      <w:r>
        <w:rPr>
          <w:rFonts w:ascii="Times New Roman" w:hAnsi="Times New Roman"/>
          <w:sz w:val="24"/>
          <w:szCs w:val="24"/>
          <w:lang w:val="ru-RU"/>
        </w:rPr>
        <w:t>Л</w:t>
      </w:r>
      <w:r>
        <w:rPr>
          <w:rFonts w:hint="default" w:ascii="Times New Roman" w:hAnsi="Times New Roman"/>
          <w:sz w:val="24"/>
          <w:szCs w:val="24"/>
          <w:lang w:val="ru-RU"/>
        </w:rPr>
        <w:t>.Н.Сатина</w:t>
      </w:r>
    </w:p>
    <w:tbl>
      <w:tblPr>
        <w:tblW w:w="10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0"/>
        <w:gridCol w:w="3330"/>
        <w:gridCol w:w="710"/>
        <w:gridCol w:w="585"/>
        <w:gridCol w:w="685"/>
        <w:gridCol w:w="615"/>
        <w:gridCol w:w="705"/>
        <w:gridCol w:w="750"/>
        <w:gridCol w:w="705"/>
        <w:gridCol w:w="365"/>
        <w:gridCol w:w="220"/>
        <w:gridCol w:w="195"/>
        <w:gridCol w:w="1125"/>
        <w:gridCol w:w="210"/>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84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0"/>
                <w:szCs w:val="20"/>
                <w:u w:val="none"/>
              </w:rPr>
            </w:pPr>
          </w:p>
        </w:tc>
        <w:tc>
          <w:tcPr>
            <w:tcW w:w="5120" w:type="dxa"/>
            <w:gridSpan w:val="8"/>
            <w:tcBorders>
              <w:top w:val="nil"/>
              <w:left w:val="nil"/>
              <w:bottom w:val="nil"/>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Приложение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II сессии V созыва от 23.11.2023 г. № 5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jc w:val="righ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Приложение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26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620" w:type="dxa"/>
          <w:trHeight w:val="30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8670" w:type="dxa"/>
            <w:gridSpan w:val="10"/>
            <w:tcBorders>
              <w:top w:val="nil"/>
              <w:left w:val="nil"/>
              <w:bottom w:val="nil"/>
              <w:right w:val="nil"/>
            </w:tcBorders>
            <w:shd w:val="clear"/>
            <w:vAlign w:val="top"/>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300" w:type="dxa"/>
          <w:trHeight w:val="24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0"/>
                <w:szCs w:val="20"/>
                <w:u w:val="none"/>
              </w:rPr>
            </w:pPr>
          </w:p>
        </w:tc>
        <w:tc>
          <w:tcPr>
            <w:tcW w:w="71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58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8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20"/>
                <w:szCs w:val="20"/>
                <w:u w:val="none"/>
              </w:rPr>
            </w:pPr>
          </w:p>
        </w:tc>
        <w:tc>
          <w:tcPr>
            <w:tcW w:w="70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5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0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80" w:type="dxa"/>
            <w:gridSpan w:val="3"/>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1125"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10770" w:type="dxa"/>
            <w:gridSpan w:val="15"/>
            <w:vMerge w:val="restart"/>
            <w:tcBorders>
              <w:top w:val="nil"/>
              <w:left w:val="nil"/>
              <w:bottom w:val="nil"/>
              <w:right w:val="nil"/>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10770" w:type="dxa"/>
            <w:gridSpan w:val="15"/>
            <w:vMerge w:val="continue"/>
            <w:tcBorders>
              <w:top w:val="nil"/>
              <w:left w:val="nil"/>
              <w:bottom w:val="nil"/>
              <w:right w:val="nil"/>
            </w:tcBorders>
            <w:shd w:val="clear"/>
            <w:vAlign w:val="top"/>
          </w:tcPr>
          <w:p>
            <w:pPr>
              <w:jc w:val="center"/>
              <w:rPr>
                <w:rFonts w:hint="default" w:ascii="Times New Roman" w:hAnsi="Times New Roman"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360" w:hRule="atLeast"/>
        </w:trPr>
        <w:tc>
          <w:tcPr>
            <w:tcW w:w="48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nil"/>
              <w:left w:val="nil"/>
              <w:bottom w:val="nil"/>
              <w:right w:val="nil"/>
            </w:tcBorders>
            <w:shd w:val="clear"/>
            <w:vAlign w:val="top"/>
          </w:tcPr>
          <w:p>
            <w:pPr>
              <w:jc w:val="left"/>
              <w:rPr>
                <w:rFonts w:hint="default" w:ascii="Times New Roman" w:hAnsi="Times New Roman" w:cs="Times New Roman"/>
                <w:b/>
                <w:bCs/>
                <w:i w:val="0"/>
                <w:iCs w:val="0"/>
                <w:color w:val="000000"/>
                <w:sz w:val="20"/>
                <w:szCs w:val="20"/>
                <w:u w:val="none"/>
              </w:rPr>
            </w:pPr>
          </w:p>
        </w:tc>
        <w:tc>
          <w:tcPr>
            <w:tcW w:w="71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58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8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20"/>
                <w:szCs w:val="20"/>
                <w:u w:val="none"/>
              </w:rPr>
            </w:pPr>
          </w:p>
        </w:tc>
        <w:tc>
          <w:tcPr>
            <w:tcW w:w="70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5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0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80" w:type="dxa"/>
            <w:gridSpan w:val="3"/>
            <w:tcBorders>
              <w:top w:val="nil"/>
              <w:left w:val="nil"/>
              <w:bottom w:val="single" w:color="000000" w:sz="2" w:space="0"/>
              <w:right w:val="nil"/>
            </w:tcBorders>
            <w:shd w:val="clear"/>
            <w:noWrap/>
            <w:vAlign w:val="top"/>
          </w:tcPr>
          <w:p>
            <w:pPr>
              <w:rPr>
                <w:rFonts w:hint="default" w:ascii="Times New Roman" w:hAnsi="Times New Roman" w:cs="Times New Roman"/>
                <w:i w:val="0"/>
                <w:iCs w:val="0"/>
                <w:color w:val="000000"/>
                <w:sz w:val="20"/>
                <w:szCs w:val="20"/>
                <w:u w:val="none"/>
              </w:rPr>
            </w:pPr>
          </w:p>
        </w:tc>
        <w:tc>
          <w:tcPr>
            <w:tcW w:w="1335" w:type="dxa"/>
            <w:gridSpan w:val="2"/>
            <w:tcBorders>
              <w:top w:val="nil"/>
              <w:left w:val="nil"/>
              <w:bottom w:val="single" w:color="000000" w:sz="2" w:space="0"/>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840" w:hRule="atLeast"/>
        </w:trPr>
        <w:tc>
          <w:tcPr>
            <w:tcW w:w="48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п/п</w:t>
            </w:r>
          </w:p>
        </w:tc>
        <w:tc>
          <w:tcPr>
            <w:tcW w:w="333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5120"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ind w:right="2321" w:rightChars="967"/>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Код бюджетной классификации Российской Федерации</w:t>
            </w:r>
          </w:p>
        </w:tc>
        <w:tc>
          <w:tcPr>
            <w:tcW w:w="1750" w:type="dxa"/>
            <w:gridSpan w:val="4"/>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1425" w:hRule="atLeast"/>
        </w:trPr>
        <w:tc>
          <w:tcPr>
            <w:tcW w:w="48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c>
          <w:tcPr>
            <w:tcW w:w="333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c>
          <w:tcPr>
            <w:tcW w:w="71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Админист-ратор</w:t>
            </w:r>
          </w:p>
        </w:tc>
        <w:tc>
          <w:tcPr>
            <w:tcW w:w="58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Группа</w:t>
            </w:r>
          </w:p>
        </w:tc>
        <w:tc>
          <w:tcPr>
            <w:tcW w:w="68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Подгруп-па</w:t>
            </w:r>
          </w:p>
        </w:tc>
        <w:tc>
          <w:tcPr>
            <w:tcW w:w="6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Статья</w:t>
            </w:r>
          </w:p>
        </w:tc>
        <w:tc>
          <w:tcPr>
            <w:tcW w:w="7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Подстатья</w:t>
            </w:r>
          </w:p>
        </w:tc>
        <w:tc>
          <w:tcPr>
            <w:tcW w:w="75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Элемент</w:t>
            </w:r>
          </w:p>
        </w:tc>
        <w:tc>
          <w:tcPr>
            <w:tcW w:w="7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Програм-ма</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Эконом. клас-ция</w:t>
            </w:r>
          </w:p>
        </w:tc>
        <w:tc>
          <w:tcPr>
            <w:tcW w:w="1335" w:type="dxa"/>
            <w:gridSpan w:val="2"/>
            <w:tcBorders>
              <w:top w:val="single" w:color="000000" w:sz="2" w:space="0"/>
              <w:left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333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61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2 264 600,00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w:t>
            </w:r>
          </w:p>
        </w:tc>
        <w:tc>
          <w:tcPr>
            <w:tcW w:w="3330" w:type="dxa"/>
            <w:tcBorders>
              <w:top w:val="nil"/>
              <w:left w:val="nil"/>
              <w:bottom w:val="nil"/>
              <w:right w:val="nil"/>
            </w:tcBorders>
            <w:shd w:val="clear"/>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НАЛОГИ НА ПРИБЫЛЬ, ДОХОДЫ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Налог на доходы физических лиц</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4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1.2.</w:t>
            </w: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НАЛОГИ </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153 000,00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Налог на имущество физических лиц</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5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36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Земельный налог </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06</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4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jc w:val="left"/>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Земельный налог с организаций, обладающих земельным участком,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06</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033</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66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Земельный налог с физических лиц, обладающих земельным участком,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06</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043</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54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1.3.</w:t>
            </w: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НАЛОГИ НА ТОВАРЫ (РАБОТЫ, УСЛУГИ), РЕАЛИЗУЕМЫЕ НА ТЕРРИТОРИИ РОССИЙСКОЙ ФЕДЕРАЦИИ </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2 025 600,00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7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Акцизы по подакцизным товарам (продукции), производимым на территории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2 025 600,00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96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231</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1 008 100,00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11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241</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94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251</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1 131 600,00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92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261</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-119 900,00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460" w:hRule="atLeast"/>
        </w:trPr>
        <w:tc>
          <w:tcPr>
            <w:tcW w:w="48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333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НЕНАЛОГОВЫЕ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58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68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61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70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75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705"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780" w:type="dxa"/>
            <w:gridSpan w:val="3"/>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20"/>
                <w:szCs w:val="20"/>
                <w:u w:val="none"/>
              </w:rPr>
            </w:pP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CC00"/>
            <w:vAlign w:val="center"/>
          </w:tcPr>
          <w:p>
            <w:pPr>
              <w:keepNext w:val="0"/>
              <w:keepLines w:val="0"/>
              <w:widowControl/>
              <w:suppressLineNumbers w:val="0"/>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272 509,99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68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2.1.</w:t>
            </w: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ДОХОДЫ ОТ ИСПОЛЬЗОВАНИЯ ИМУЩЕСТВА, НАХОДЯЩЕГОСЯ В ГОСУДАРСТВЕННОЙ И МУНИЦИПАЛЬНОЙ СОБСТВЕННОСТИ</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126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05</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102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05</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035</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10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05</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035</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7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2.2.</w:t>
            </w:r>
          </w:p>
        </w:tc>
        <w:tc>
          <w:tcPr>
            <w:tcW w:w="3330" w:type="dxa"/>
            <w:tcBorders>
              <w:top w:val="nil"/>
              <w:left w:val="single" w:color="000000" w:sz="2" w:space="0"/>
              <w:bottom w:val="single" w:color="000000" w:sz="2" w:space="0"/>
              <w:right w:val="single" w:color="000000" w:sz="2" w:space="0"/>
            </w:tcBorders>
            <w:shd w:val="clear"/>
            <w:vAlign w:val="top"/>
          </w:tcPr>
          <w:p>
            <w:pPr>
              <w:keepNext w:val="0"/>
              <w:keepLines w:val="0"/>
              <w:widowControl/>
              <w:suppressLineNumbers w:val="0"/>
              <w:jc w:val="both"/>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ДОХОДЫ ОТ ОКАЗАНИЯ ПЛАТНЫХ УСЛУГ (РАБОТ) И КОМПЕНСАЦИИ ЗАТРАТ ГОСУДАРСТВА</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6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Прочие доходы от оказания платных услуг(работ) получателями средств бюджетов сельских поселений </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13</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995</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130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6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2.3.</w:t>
            </w: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ШТРАФЫ, САНКЦИИ, ВОЗМЕЩЕНИЕ УЩЕРБА</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07</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92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8"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16</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07</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140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0" w:type="dxa"/>
          <w:trHeight w:val="6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2.4.</w:t>
            </w: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ПРОЧИЕ НЕНАЛОГОВЫЕ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17</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335" w:type="dxa"/>
            <w:gridSpan w:val="2"/>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600" w:hRule="atLeast"/>
        </w:trPr>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33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Прочие неналоговые доходы бюджетов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17</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05</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050</w:t>
            </w: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180</w:t>
            </w: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 w:type="dxa"/>
          <w:trHeight w:val="600" w:hRule="atLeast"/>
        </w:trPr>
        <w:tc>
          <w:tcPr>
            <w:tcW w:w="3810"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ИТОГО ИСТОЧНИКОВ ДОХОДОВ</w:t>
            </w:r>
          </w:p>
        </w:tc>
        <w:tc>
          <w:tcPr>
            <w:tcW w:w="71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585"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685"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jc w:val="right"/>
              <w:rPr>
                <w:rFonts w:hint="default" w:ascii="Times New Roman" w:hAnsi="Times New Roman" w:cs="Times New Roman"/>
                <w:i w:val="0"/>
                <w:iCs w:val="0"/>
                <w:color w:val="000000"/>
                <w:sz w:val="20"/>
                <w:szCs w:val="20"/>
                <w:u w:val="none"/>
              </w:rPr>
            </w:pP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75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705"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780" w:type="dxa"/>
            <w:gridSpan w:val="3"/>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20"/>
                <w:szCs w:val="20"/>
                <w:u w:val="none"/>
              </w:rPr>
            </w:pPr>
          </w:p>
        </w:tc>
        <w:tc>
          <w:tcPr>
            <w:tcW w:w="1335" w:type="dxa"/>
            <w:gridSpan w:val="2"/>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2 537 109,99</w:t>
            </w:r>
          </w:p>
        </w:tc>
      </w:tr>
    </w:tbl>
    <w:p>
      <w:pPr>
        <w:ind w:firstLine="0"/>
        <w:rPr>
          <w:rFonts w:ascii="Times New Roman" w:hAnsi="Times New Roman"/>
          <w:sz w:val="20"/>
          <w:szCs w:val="20"/>
        </w:rPr>
      </w:pPr>
    </w:p>
    <w:tbl>
      <w:tblPr>
        <w:tblW w:w="10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0"/>
        <w:gridCol w:w="2610"/>
        <w:gridCol w:w="630"/>
        <w:gridCol w:w="615"/>
        <w:gridCol w:w="690"/>
        <w:gridCol w:w="480"/>
        <w:gridCol w:w="735"/>
        <w:gridCol w:w="615"/>
        <w:gridCol w:w="765"/>
        <w:gridCol w:w="929"/>
        <w:gridCol w:w="1596"/>
        <w:gridCol w:w="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972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Приложение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972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972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9720" w:type="dxa"/>
            <w:gridSpan w:val="11"/>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24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2610"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630"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615"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690"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480"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735"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615"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765"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929" w:type="dxa"/>
            <w:tcBorders>
              <w:top w:val="nil"/>
              <w:left w:val="nil"/>
              <w:bottom w:val="nil"/>
              <w:right w:val="nil"/>
            </w:tcBorders>
            <w:shd w:val="clear"/>
            <w:noWrap/>
            <w:vAlign w:val="bottom"/>
          </w:tcPr>
          <w:p>
            <w:pPr>
              <w:jc w:val="right"/>
              <w:rPr>
                <w:rFonts w:hint="default" w:ascii="Times New Roman" w:hAnsi="Times New Roman" w:cs="Times New Roman"/>
                <w:i w:val="0"/>
                <w:iCs w:val="0"/>
                <w:color w:val="000000"/>
                <w:sz w:val="24"/>
                <w:szCs w:val="24"/>
                <w:u w:val="none"/>
              </w:rPr>
            </w:pPr>
          </w:p>
        </w:tc>
        <w:tc>
          <w:tcPr>
            <w:tcW w:w="1596" w:type="dxa"/>
            <w:tcBorders>
              <w:top w:val="nil"/>
              <w:left w:val="nil"/>
              <w:bottom w:val="nil"/>
              <w:right w:val="nil"/>
            </w:tcBorders>
            <w:shd w:val="clear"/>
            <w:noWrap/>
            <w:vAlign w:val="top"/>
          </w:tcPr>
          <w:p>
            <w:pPr>
              <w:jc w:val="right"/>
              <w:rPr>
                <w:rFonts w:hint="eastAsia" w:ascii="Times New Roman Cyr" w:hAnsi="Times New Roman Cyr" w:eastAsia="Times New Roman Cyr" w:cs="Times New Roman Cyr"/>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0380" w:type="dxa"/>
            <w:gridSpan w:val="12"/>
            <w:vMerge w:val="restart"/>
            <w:tcBorders>
              <w:top w:val="nil"/>
              <w:left w:val="nil"/>
              <w:bottom w:val="nil"/>
              <w:right w:val="nil"/>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0380" w:type="dxa"/>
            <w:gridSpan w:val="12"/>
            <w:vMerge w:val="continue"/>
            <w:tcBorders>
              <w:top w:val="nil"/>
              <w:left w:val="nil"/>
              <w:bottom w:val="nil"/>
              <w:right w:val="nil"/>
            </w:tcBorders>
            <w:shd w:val="clear"/>
            <w:vAlign w:val="top"/>
          </w:tcPr>
          <w:p>
            <w:pPr>
              <w:jc w:val="center"/>
              <w:rPr>
                <w:rFonts w:hint="default" w:ascii="Times New Roman" w:hAnsi="Times New Roman"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28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nil"/>
              <w:left w:val="nil"/>
              <w:bottom w:val="nil"/>
              <w:right w:val="nil"/>
            </w:tcBorders>
            <w:shd w:val="clear"/>
            <w:vAlign w:val="top"/>
          </w:tcPr>
          <w:p>
            <w:pPr>
              <w:jc w:val="left"/>
              <w:rPr>
                <w:rFonts w:hint="default" w:ascii="Times New Roman" w:hAnsi="Times New Roman" w:cs="Times New Roman"/>
                <w:b/>
                <w:bCs/>
                <w:i w:val="0"/>
                <w:iCs w:val="0"/>
                <w:color w:val="000000"/>
                <w:sz w:val="20"/>
                <w:szCs w:val="20"/>
                <w:u w:val="none"/>
              </w:rPr>
            </w:pPr>
          </w:p>
        </w:tc>
        <w:tc>
          <w:tcPr>
            <w:tcW w:w="63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90"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480" w:type="dxa"/>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20"/>
                <w:szCs w:val="20"/>
                <w:u w:val="none"/>
              </w:rPr>
            </w:pPr>
          </w:p>
        </w:tc>
        <w:tc>
          <w:tcPr>
            <w:tcW w:w="73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765" w:type="dxa"/>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20"/>
                <w:szCs w:val="20"/>
                <w:u w:val="none"/>
              </w:rPr>
            </w:pPr>
          </w:p>
        </w:tc>
        <w:tc>
          <w:tcPr>
            <w:tcW w:w="929" w:type="dxa"/>
            <w:tcBorders>
              <w:top w:val="nil"/>
              <w:left w:val="nil"/>
              <w:bottom w:val="single" w:color="000000" w:sz="2" w:space="0"/>
              <w:right w:val="nil"/>
            </w:tcBorders>
            <w:shd w:val="clear"/>
            <w:noWrap/>
            <w:vAlign w:val="top"/>
          </w:tcPr>
          <w:p>
            <w:pPr>
              <w:rPr>
                <w:rFonts w:hint="default" w:ascii="Times New Roman" w:hAnsi="Times New Roman" w:cs="Times New Roman"/>
                <w:i w:val="0"/>
                <w:iCs w:val="0"/>
                <w:color w:val="000000"/>
                <w:sz w:val="20"/>
                <w:szCs w:val="20"/>
                <w:u w:val="none"/>
              </w:rPr>
            </w:pPr>
          </w:p>
        </w:tc>
        <w:tc>
          <w:tcPr>
            <w:tcW w:w="1596" w:type="dxa"/>
            <w:tcBorders>
              <w:top w:val="nil"/>
              <w:left w:val="nil"/>
              <w:bottom w:val="single" w:color="000000" w:sz="2" w:space="0"/>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840"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п/п</w:t>
            </w:r>
          </w:p>
        </w:tc>
        <w:tc>
          <w:tcPr>
            <w:tcW w:w="261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5459"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Код бюджетной классификации Российской Федерации</w:t>
            </w:r>
          </w:p>
        </w:tc>
        <w:tc>
          <w:tcPr>
            <w:tcW w:w="159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c>
          <w:tcPr>
            <w:tcW w:w="261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c>
          <w:tcPr>
            <w:tcW w:w="6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Админист-ратор</w:t>
            </w:r>
          </w:p>
        </w:tc>
        <w:tc>
          <w:tcPr>
            <w:tcW w:w="6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Группа</w:t>
            </w:r>
          </w:p>
        </w:tc>
        <w:tc>
          <w:tcPr>
            <w:tcW w:w="69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Подгруп-па</w:t>
            </w:r>
          </w:p>
        </w:tc>
        <w:tc>
          <w:tcPr>
            <w:tcW w:w="48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Статья</w:t>
            </w:r>
          </w:p>
        </w:tc>
        <w:tc>
          <w:tcPr>
            <w:tcW w:w="73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Подстатья</w:t>
            </w:r>
          </w:p>
        </w:tc>
        <w:tc>
          <w:tcPr>
            <w:tcW w:w="61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Элемент</w:t>
            </w:r>
          </w:p>
        </w:tc>
        <w:tc>
          <w:tcPr>
            <w:tcW w:w="76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Програм-ма</w:t>
            </w:r>
          </w:p>
        </w:tc>
        <w:tc>
          <w:tcPr>
            <w:tcW w:w="92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Эконом. клас-ция</w:t>
            </w:r>
          </w:p>
        </w:tc>
        <w:tc>
          <w:tcPr>
            <w:tcW w:w="1596" w:type="dxa"/>
            <w:tcBorders>
              <w:top w:val="single" w:color="000000" w:sz="2" w:space="0"/>
              <w:left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БЕЗВОЗМЕЗДНЫЕ ПОСТУПЛЕНИЯ</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14 597 563,32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БЕЗВОЗМЕЗДНЫЕ ПОСТУПЛЕНИЯ ОТ ДРУГИХ БЮДЖЕТОВ БЮДЖЕТНОЙ СИСТЕМЫ РОССИЙСКОЙ ФЕДЕРАЦИИ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14 597 563,32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1.1.</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Дотации   на выравнивание бюджетной обеспеченности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15</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001</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Дотации  бюджетам сельских поселений на выравнивание бюджетной обеспеченности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001</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32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1.2.</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Субсидии бюджетам Бюджетной системы Российской Федерации (межбюджетные субсидии)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10 405 430,35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130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Pr>
                <w:rStyle w:val="35"/>
                <w:rFonts w:eastAsia="SimSun"/>
                <w:sz w:val="20"/>
                <w:szCs w:val="20"/>
                <w:bdr w:val="none" w:color="auto" w:sz="0" w:space="0"/>
                <w:lang w:val="en-US" w:eastAsia="zh-CN" w:bidi="ar"/>
              </w:rPr>
              <w:t xml:space="preserve"> ( 24327)</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29</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999</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74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Субсидия на развитие сети учреждений культурно-досугового типа</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513</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10 293 535,35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7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1.3.</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Субвенции бюджетам субъектов Российской Федерации и муниципальных образований</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195 100,00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84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35</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118</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Субвенции бюджетам сельских поселений на выполнение передаваемых полномочий субъектов Российской Федерации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024</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single" w:color="000000" w:sz="2"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6610350" cy="0"/>
                  <wp:effectExtent l="0" t="0" r="0" b="0"/>
                  <wp:wrapNone/>
                  <wp:docPr id="1" name="Chart_1"/>
                  <wp:cNvGraphicFramePr/>
                  <a:graphic xmlns:a="http://schemas.openxmlformats.org/drawingml/2006/main">
                    <a:graphicData uri="http://schemas.openxmlformats.org/drawingml/2006/picture">
                      <pic:pic xmlns:pic="http://schemas.openxmlformats.org/drawingml/2006/picture">
                        <pic:nvPicPr>
                          <pic:cNvPr id="1" name="Chart_1"/>
                          <pic:cNvPicPr/>
                        </pic:nvPicPr>
                        <pic:blipFill>
                          <a:blip r:embed="rId6"/>
                          <a:stretch>
                            <a:fillRect/>
                          </a:stretch>
                        </pic:blipFill>
                        <pic:spPr>
                          <a:xfrm>
                            <a:off x="0" y="0"/>
                            <a:ext cx="6610350" cy="0"/>
                          </a:xfrm>
                          <a:prstGeom prst="rect">
                            <a:avLst/>
                          </a:prstGeom>
                          <a:noFill/>
                          <a:ln>
                            <a:noFill/>
                          </a:ln>
                        </pic:spPr>
                      </pic:pic>
                    </a:graphicData>
                  </a:graphic>
                </wp:anchor>
              </w:drawing>
            </w: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1 363 202,97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014</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900 580,97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Иной межбюджетный трансферт на мероприятия по ремонту муниципальных учреждений в сфере культуры (в части разработки проектной документации)</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49</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999</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Иной межбюджетный трансферт , передаваемый бюджетам сельских поселений за достижение показателей деятельности органов исполнительной власти субъектов РФ</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49</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999</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136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Иной МБТ на обеспечение доступа органов местного самоуправления и муниципальных учреждений к сети Интернет</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02</w:t>
            </w: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49</w:t>
            </w: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999</w:t>
            </w: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580"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Прочие безвозмездные поступления в бюджеты сельских поселений</w:t>
            </w:r>
          </w:p>
        </w:tc>
        <w:tc>
          <w:tcPr>
            <w:tcW w:w="6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07</w:t>
            </w:r>
          </w:p>
        </w:tc>
        <w:tc>
          <w:tcPr>
            <w:tcW w:w="48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w:t>
            </w:r>
          </w:p>
        </w:tc>
        <w:tc>
          <w:tcPr>
            <w:tcW w:w="73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w:t>
            </w:r>
          </w:p>
        </w:tc>
        <w:tc>
          <w:tcPr>
            <w:tcW w:w="76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c>
          <w:tcPr>
            <w:tcW w:w="1596" w:type="dxa"/>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5" w:type="dxa"/>
          <w:trHeight w:val="485"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2.1.</w:t>
            </w: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Прочие безвозмездные поступления </w:t>
            </w:r>
          </w:p>
        </w:tc>
        <w:tc>
          <w:tcPr>
            <w:tcW w:w="63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012</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69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07</w:t>
            </w:r>
          </w:p>
        </w:tc>
        <w:tc>
          <w:tcPr>
            <w:tcW w:w="48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05</w:t>
            </w:r>
          </w:p>
        </w:tc>
        <w:tc>
          <w:tcPr>
            <w:tcW w:w="73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030</w:t>
            </w:r>
          </w:p>
        </w:tc>
        <w:tc>
          <w:tcPr>
            <w:tcW w:w="61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6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0000</w:t>
            </w:r>
          </w:p>
        </w:tc>
        <w:tc>
          <w:tcPr>
            <w:tcW w:w="92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180</w:t>
            </w: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dxa"/>
          <w:trHeight w:val="333" w:hRule="atLeast"/>
        </w:trPr>
        <w:tc>
          <w:tcPr>
            <w:tcW w:w="660" w:type="dxa"/>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20"/>
                <w:szCs w:val="20"/>
                <w:u w:val="none"/>
              </w:rPr>
            </w:pPr>
          </w:p>
        </w:tc>
        <w:tc>
          <w:tcPr>
            <w:tcW w:w="261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ИТОГО ДОХОДОВ</w:t>
            </w:r>
          </w:p>
        </w:tc>
        <w:tc>
          <w:tcPr>
            <w:tcW w:w="630"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690"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480" w:type="dxa"/>
            <w:tcBorders>
              <w:top w:val="single" w:color="000000" w:sz="2" w:space="0"/>
              <w:left w:val="single" w:color="000000" w:sz="2" w:space="0"/>
              <w:bottom w:val="single" w:color="000000" w:sz="2" w:space="0"/>
              <w:right w:val="single" w:color="000000" w:sz="2" w:space="0"/>
            </w:tcBorders>
            <w:shd w:val="clear"/>
            <w:noWrap/>
            <w:vAlign w:val="top"/>
          </w:tcPr>
          <w:p>
            <w:pPr>
              <w:jc w:val="right"/>
              <w:rPr>
                <w:rFonts w:hint="default" w:ascii="Times New Roman" w:hAnsi="Times New Roman" w:cs="Times New Roman"/>
                <w:i w:val="0"/>
                <w:iCs w:val="0"/>
                <w:color w:val="000000"/>
                <w:sz w:val="20"/>
                <w:szCs w:val="20"/>
                <w:u w:val="none"/>
              </w:rPr>
            </w:pPr>
          </w:p>
        </w:tc>
        <w:tc>
          <w:tcPr>
            <w:tcW w:w="735"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615"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765"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929" w:type="dxa"/>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20"/>
                <w:szCs w:val="20"/>
                <w:u w:val="none"/>
              </w:rPr>
            </w:pPr>
          </w:p>
        </w:tc>
        <w:tc>
          <w:tcPr>
            <w:tcW w:w="1596"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14 597 563,32</w:t>
            </w:r>
          </w:p>
        </w:tc>
      </w:tr>
    </w:tbl>
    <w:p>
      <w:pPr>
        <w:ind w:firstLine="0"/>
        <w:rPr>
          <w:rFonts w:ascii="Times New Roman" w:hAnsi="Times New Roman"/>
          <w:sz w:val="20"/>
          <w:szCs w:val="20"/>
        </w:rPr>
      </w:pPr>
    </w:p>
    <w:tbl>
      <w:tblPr>
        <w:tblW w:w="17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75"/>
        <w:gridCol w:w="810"/>
        <w:gridCol w:w="2205"/>
        <w:gridCol w:w="2190"/>
        <w:gridCol w:w="1500"/>
        <w:gridCol w:w="150"/>
        <w:gridCol w:w="105"/>
        <w:gridCol w:w="525"/>
        <w:gridCol w:w="1026"/>
        <w:gridCol w:w="4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3675"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538" w:type="dxa"/>
            <w:gridSpan w:val="8"/>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Приложение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538" w:type="dxa"/>
            <w:gridSpan w:val="8"/>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538" w:type="dxa"/>
            <w:gridSpan w:val="8"/>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538" w:type="dxa"/>
            <w:gridSpan w:val="8"/>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30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0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9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650" w:type="dxa"/>
            <w:gridSpan w:val="2"/>
            <w:tcBorders>
              <w:top w:val="nil"/>
              <w:left w:val="nil"/>
              <w:bottom w:val="nil"/>
              <w:right w:val="nil"/>
            </w:tcBorders>
            <w:shd w:val="clear"/>
            <w:noWrap/>
            <w:vAlign w:val="top"/>
          </w:tcPr>
          <w:p>
            <w:pPr>
              <w:jc w:val="right"/>
              <w:rPr>
                <w:rFonts w:hint="eastAsia" w:ascii="Times New Roman Cyr" w:hAnsi="Times New Roman Cyr" w:eastAsia="Times New Roman Cyr" w:cs="Times New Roman Cyr"/>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6493" w:type="dxa"/>
          <w:trHeight w:val="30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0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9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650" w:type="dxa"/>
            <w:gridSpan w:val="2"/>
            <w:tcBorders>
              <w:top w:val="nil"/>
              <w:left w:val="nil"/>
              <w:bottom w:val="nil"/>
              <w:right w:val="nil"/>
            </w:tcBorders>
            <w:shd w:val="clear"/>
            <w:noWrap/>
            <w:vAlign w:val="top"/>
          </w:tcPr>
          <w:p>
            <w:pPr>
              <w:jc w:val="right"/>
              <w:rPr>
                <w:rFonts w:hint="default" w:ascii="Times New Roman Cyr" w:hAnsi="Times New Roman Cyr" w:eastAsia="Times New Roman Cyr" w:cs="Times New Roman Cyr"/>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6388" w:type="dxa"/>
          <w:trHeight w:val="1120" w:hRule="atLeast"/>
        </w:trPr>
        <w:tc>
          <w:tcPr>
            <w:tcW w:w="10635" w:type="dxa"/>
            <w:gridSpan w:val="7"/>
            <w:tcBorders>
              <w:top w:val="nil"/>
              <w:left w:val="nil"/>
              <w:bottom w:val="nil"/>
              <w:right w:val="nil"/>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37" w:type="dxa"/>
          <w:trHeight w:val="240" w:hRule="atLeast"/>
        </w:trPr>
        <w:tc>
          <w:tcPr>
            <w:tcW w:w="10380" w:type="dxa"/>
            <w:gridSpan w:val="5"/>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780" w:type="dxa"/>
            <w:gridSpan w:val="3"/>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02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240" w:hRule="atLeast"/>
        </w:trPr>
        <w:tc>
          <w:tcPr>
            <w:tcW w:w="3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20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9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650"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1100" w:hRule="atLeast"/>
        </w:trPr>
        <w:tc>
          <w:tcPr>
            <w:tcW w:w="3675" w:type="dxa"/>
            <w:tcBorders>
              <w:top w:val="single" w:color="000000" w:sz="2" w:space="0"/>
              <w:left w:val="single" w:color="000000" w:sz="2" w:space="0"/>
              <w:bottom w:val="single" w:color="000000" w:sz="2" w:space="0"/>
              <w:right w:val="nil"/>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Наименование показателя</w:t>
            </w:r>
          </w:p>
        </w:tc>
        <w:tc>
          <w:tcPr>
            <w:tcW w:w="810" w:type="dxa"/>
            <w:tcBorders>
              <w:top w:val="single" w:color="000000" w:sz="2" w:space="0"/>
              <w:left w:val="nil"/>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Администратор поступлений</w:t>
            </w:r>
          </w:p>
        </w:tc>
        <w:tc>
          <w:tcPr>
            <w:tcW w:w="220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Вид источника</w:t>
            </w:r>
          </w:p>
        </w:tc>
        <w:tc>
          <w:tcPr>
            <w:tcW w:w="219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Код классификации источников финансирования дефицита бюджета</w:t>
            </w:r>
          </w:p>
        </w:tc>
        <w:tc>
          <w:tcPr>
            <w:tcW w:w="1650" w:type="dxa"/>
            <w:gridSpan w:val="2"/>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План на год, 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620" w:hRule="atLeast"/>
        </w:trPr>
        <w:tc>
          <w:tcPr>
            <w:tcW w:w="367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Источники финансирования дефицита бюджета- всего</w:t>
            </w:r>
          </w:p>
        </w:tc>
        <w:tc>
          <w:tcPr>
            <w:tcW w:w="81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Arial" w:hAnsi="Arial" w:cs="Arial"/>
                <w:i w:val="0"/>
                <w:iCs w:val="0"/>
                <w:color w:val="000000"/>
                <w:sz w:val="20"/>
                <w:szCs w:val="20"/>
                <w:u w:val="none"/>
              </w:rPr>
            </w:pPr>
          </w:p>
        </w:tc>
        <w:tc>
          <w:tcPr>
            <w:tcW w:w="220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Arial" w:hAnsi="Arial" w:cs="Arial"/>
                <w:i w:val="0"/>
                <w:iCs w:val="0"/>
                <w:color w:val="000000"/>
                <w:sz w:val="20"/>
                <w:szCs w:val="20"/>
                <w:u w:val="none"/>
              </w:rPr>
            </w:pP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Arial" w:hAnsi="Arial" w:cs="Arial"/>
                <w:i w:val="0"/>
                <w:iCs w:val="0"/>
                <w:color w:val="000000"/>
                <w:sz w:val="20"/>
                <w:szCs w:val="20"/>
                <w:u w:val="none"/>
              </w:rPr>
            </w:pP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340" w:hRule="atLeast"/>
        </w:trPr>
        <w:tc>
          <w:tcPr>
            <w:tcW w:w="367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в том числе:</w:t>
            </w:r>
          </w:p>
        </w:tc>
        <w:tc>
          <w:tcPr>
            <w:tcW w:w="810"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Arial" w:hAnsi="Arial" w:cs="Arial"/>
                <w:i w:val="0"/>
                <w:iCs w:val="0"/>
                <w:color w:val="000000"/>
                <w:sz w:val="20"/>
                <w:szCs w:val="20"/>
                <w:u w:val="none"/>
              </w:rPr>
            </w:pPr>
          </w:p>
        </w:tc>
        <w:tc>
          <w:tcPr>
            <w:tcW w:w="2205"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Arial" w:hAnsi="Arial" w:cs="Arial"/>
                <w:i w:val="0"/>
                <w:iCs w:val="0"/>
                <w:color w:val="000000"/>
                <w:sz w:val="20"/>
                <w:szCs w:val="20"/>
                <w:u w:val="none"/>
              </w:rPr>
            </w:pP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Arial" w:hAnsi="Arial" w:cs="Arial"/>
                <w:i w:val="0"/>
                <w:iCs w:val="0"/>
                <w:color w:val="000000"/>
                <w:sz w:val="20"/>
                <w:szCs w:val="20"/>
                <w:u w:val="none"/>
              </w:rPr>
            </w:pP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6493" w:type="dxa"/>
          <w:trHeight w:val="1020" w:hRule="atLeast"/>
        </w:trPr>
        <w:tc>
          <w:tcPr>
            <w:tcW w:w="3675"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left"/>
              <w:textAlignment w:val="top"/>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81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220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01030100100000810</w:t>
            </w: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012.01.03.01.00.10.0000.810</w:t>
            </w: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340" w:hRule="atLeast"/>
        </w:trPr>
        <w:tc>
          <w:tcPr>
            <w:tcW w:w="3675"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Изменение остатков</w:t>
            </w:r>
          </w:p>
        </w:tc>
        <w:tc>
          <w:tcPr>
            <w:tcW w:w="81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220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01050201100000500</w:t>
            </w: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Arial" w:hAnsi="Arial" w:cs="Arial"/>
                <w:i w:val="0"/>
                <w:iCs w:val="0"/>
                <w:color w:val="000000"/>
                <w:sz w:val="20"/>
                <w:szCs w:val="20"/>
                <w:u w:val="none"/>
              </w:rPr>
            </w:pP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6493" w:type="dxa"/>
          <w:trHeight w:val="520" w:hRule="atLeast"/>
        </w:trPr>
        <w:tc>
          <w:tcPr>
            <w:tcW w:w="367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Увеличение прочих остатков денежных средств бюджета поселения</w:t>
            </w:r>
          </w:p>
        </w:tc>
        <w:tc>
          <w:tcPr>
            <w:tcW w:w="81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220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01050201100000510</w:t>
            </w: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012.01.05.02.01.10.0000.510</w:t>
            </w: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-17 134 673,31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93" w:type="dxa"/>
          <w:trHeight w:val="520" w:hRule="atLeast"/>
        </w:trPr>
        <w:tc>
          <w:tcPr>
            <w:tcW w:w="367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Уменьшение прочих остатков денежных средств бюджета поселения</w:t>
            </w:r>
          </w:p>
        </w:tc>
        <w:tc>
          <w:tcPr>
            <w:tcW w:w="81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2205"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01050201100000610</w:t>
            </w:r>
          </w:p>
        </w:tc>
        <w:tc>
          <w:tcPr>
            <w:tcW w:w="219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012.01.05.02.01.10.0000.610</w:t>
            </w:r>
          </w:p>
        </w:tc>
        <w:tc>
          <w:tcPr>
            <w:tcW w:w="1650" w:type="dxa"/>
            <w:gridSpan w:val="2"/>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17 958 800,53</w:t>
            </w:r>
          </w:p>
        </w:tc>
      </w:tr>
    </w:tbl>
    <w:p>
      <w:pPr>
        <w:ind w:firstLine="0"/>
        <w:rPr>
          <w:rFonts w:ascii="Times New Roman" w:hAnsi="Times New Roman"/>
          <w:sz w:val="20"/>
          <w:szCs w:val="20"/>
        </w:rPr>
      </w:pPr>
    </w:p>
    <w:tbl>
      <w:tblPr>
        <w:tblW w:w="10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1"/>
        <w:gridCol w:w="221"/>
        <w:gridCol w:w="1758"/>
        <w:gridCol w:w="222"/>
        <w:gridCol w:w="222"/>
        <w:gridCol w:w="222"/>
        <w:gridCol w:w="222"/>
        <w:gridCol w:w="222"/>
        <w:gridCol w:w="2529"/>
        <w:gridCol w:w="626"/>
        <w:gridCol w:w="614"/>
        <w:gridCol w:w="1204"/>
        <w:gridCol w:w="657"/>
        <w:gridCol w:w="1605"/>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eastAsia"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vAlign w:val="bottom"/>
          </w:tcPr>
          <w:p>
            <w:pPr>
              <w:jc w:val="center"/>
              <w:rPr>
                <w:rFonts w:hint="default" w:ascii="Arial" w:hAnsi="Arial" w:cs="Arial"/>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Приложение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rPr>
                <w:rFonts w:hint="default" w:ascii="Arial" w:hAnsi="Arial" w:cs="Arial"/>
                <w:b w:val="0"/>
                <w:bCs w:val="0"/>
                <w:i w:val="0"/>
                <w:iCs w:val="0"/>
                <w:color w:val="000000"/>
                <w:sz w:val="20"/>
                <w:szCs w:val="20"/>
                <w:u w:val="none"/>
              </w:rPr>
            </w:pPr>
          </w:p>
        </w:tc>
        <w:tc>
          <w:tcPr>
            <w:tcW w:w="5084" w:type="dxa"/>
            <w:gridSpan w:val="6"/>
            <w:tcBorders>
              <w:top w:val="nil"/>
              <w:left w:val="nil"/>
              <w:bottom w:val="nil"/>
              <w:right w:val="nil"/>
            </w:tcBorders>
            <w:shd w:val="clear"/>
            <w:vAlign w:val="bottom"/>
          </w:tcPr>
          <w:p>
            <w:pPr>
              <w:jc w:val="center"/>
              <w:rPr>
                <w:rFonts w:hint="default" w:ascii="Arial" w:hAnsi="Arial" w:cs="Arial"/>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5"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0481" w:type="dxa"/>
            <w:gridSpan w:val="13"/>
            <w:tcBorders>
              <w:top w:val="nil"/>
              <w:left w:val="nil"/>
              <w:bottom w:val="nil"/>
              <w:right w:val="nil"/>
            </w:tcBorders>
            <w:shd w:val="clear"/>
            <w:vAlign w:val="bottom"/>
          </w:tcPr>
          <w:p>
            <w:pPr>
              <w:keepNext w:val="0"/>
              <w:keepLines w:val="0"/>
              <w:widowControl/>
              <w:suppressLineNumbers w:val="0"/>
              <w:jc w:val="center"/>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грукппам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240" w:hRule="atLeast"/>
        </w:trPr>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1"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758"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2529"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        </w:t>
            </w:r>
          </w:p>
        </w:tc>
        <w:tc>
          <w:tcPr>
            <w:tcW w:w="626"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614"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1204"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c>
          <w:tcPr>
            <w:tcW w:w="657" w:type="dxa"/>
            <w:tcBorders>
              <w:top w:val="nil"/>
              <w:left w:val="nil"/>
              <w:bottom w:val="nil"/>
              <w:right w:val="nil"/>
            </w:tcBorders>
            <w:shd w:val="clear"/>
            <w:noWrap/>
            <w:vAlign w:val="bottom"/>
          </w:tcPr>
          <w:p>
            <w:pPr>
              <w:rPr>
                <w:rFonts w:hint="default" w:ascii="Arial" w:hAnsi="Arial" w:cs="Arial"/>
                <w:b w:val="0"/>
                <w:bCs w:val="0"/>
                <w:i w:val="0"/>
                <w:iCs w:val="0"/>
                <w:color w:val="000000"/>
                <w:sz w:val="20"/>
                <w:szCs w:val="20"/>
                <w:u w:val="none"/>
              </w:rPr>
            </w:pPr>
          </w:p>
        </w:tc>
        <w:tc>
          <w:tcPr>
            <w:tcW w:w="1605" w:type="dxa"/>
            <w:tcBorders>
              <w:top w:val="nil"/>
              <w:left w:val="nil"/>
              <w:bottom w:val="nil"/>
              <w:right w:val="nil"/>
            </w:tcBorders>
            <w:shd w:val="clear"/>
            <w:noWrap/>
            <w:vAlign w:val="bottom"/>
          </w:tcPr>
          <w:p>
            <w:pPr>
              <w:jc w:val="center"/>
              <w:rPr>
                <w:rFonts w:hint="default" w:ascii="Arial" w:hAnsi="Arial" w:cs="Arial"/>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60" w:hRule="atLeast"/>
        </w:trPr>
        <w:tc>
          <w:tcPr>
            <w:tcW w:w="221" w:type="dxa"/>
            <w:tcBorders>
              <w:top w:val="nil"/>
              <w:left w:val="nil"/>
              <w:bottom w:val="nil"/>
              <w:right w:val="nil"/>
            </w:tcBorders>
            <w:shd w:val="clear"/>
            <w:noWrap/>
            <w:vAlign w:val="bottom"/>
          </w:tcPr>
          <w:p>
            <w:pPr>
              <w:rPr>
                <w:rFonts w:hint="default" w:ascii="Arial" w:hAnsi="Arial" w:cs="Arial"/>
                <w:b w:val="0"/>
                <w:bCs w:val="0"/>
                <w:i w:val="0"/>
                <w:iCs w:val="0"/>
                <w:color w:val="000000"/>
                <w:sz w:val="20"/>
                <w:szCs w:val="20"/>
                <w:u w:val="none"/>
              </w:rPr>
            </w:pPr>
          </w:p>
        </w:tc>
        <w:tc>
          <w:tcPr>
            <w:tcW w:w="221"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758"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529"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26"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14"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204"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57"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605"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940" w:hRule="atLeast"/>
        </w:trPr>
        <w:tc>
          <w:tcPr>
            <w:tcW w:w="221" w:type="dxa"/>
            <w:tcBorders>
              <w:top w:val="nil"/>
              <w:left w:val="nil"/>
              <w:bottom w:val="nil"/>
              <w:right w:val="nil"/>
            </w:tcBorders>
            <w:shd w:val="clear"/>
            <w:noWrap/>
            <w:vAlign w:val="bottom"/>
          </w:tcPr>
          <w:p>
            <w:pPr>
              <w:rPr>
                <w:rFonts w:hint="default" w:ascii="Arial" w:hAnsi="Arial" w:cs="Arial"/>
                <w:b w:val="0"/>
                <w:bCs w:val="0"/>
                <w:i w:val="0"/>
                <w:iCs w:val="0"/>
                <w:color w:val="000000"/>
                <w:sz w:val="20"/>
                <w:szCs w:val="20"/>
                <w:u w:val="none"/>
              </w:rPr>
            </w:pPr>
          </w:p>
        </w:tc>
        <w:tc>
          <w:tcPr>
            <w:tcW w:w="221" w:type="dxa"/>
            <w:tcBorders>
              <w:top w:val="nil"/>
              <w:left w:val="single" w:color="000000" w:sz="8" w:space="0"/>
              <w:bottom w:val="single" w:color="000000" w:sz="8" w:space="0"/>
              <w:right w:val="nil"/>
            </w:tcBorders>
            <w:shd w:val="clear"/>
            <w:noWrap/>
            <w:vAlign w:val="top"/>
          </w:tcPr>
          <w:p>
            <w:pPr>
              <w:rPr>
                <w:rFonts w:hint="default" w:ascii="Arial" w:hAnsi="Arial" w:cs="Arial"/>
                <w:b w:val="0"/>
                <w:bCs w:val="0"/>
                <w:i w:val="0"/>
                <w:iCs w:val="0"/>
                <w:color w:val="000000"/>
                <w:sz w:val="20"/>
                <w:szCs w:val="20"/>
                <w:u w:val="none"/>
              </w:rPr>
            </w:pPr>
          </w:p>
        </w:tc>
        <w:tc>
          <w:tcPr>
            <w:tcW w:w="1758" w:type="dxa"/>
            <w:tcBorders>
              <w:top w:val="nil"/>
              <w:left w:val="nil"/>
              <w:bottom w:val="single" w:color="000000" w:sz="8" w:space="0"/>
              <w:right w:val="nil"/>
            </w:tcBorders>
            <w:shd w:val="clear"/>
            <w:noWrap/>
            <w:vAlign w:val="top"/>
          </w:tcPr>
          <w:p>
            <w:pPr>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val="0"/>
                <w:bCs w:val="0"/>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val="0"/>
                <w:bCs w:val="0"/>
                <w:i w:val="0"/>
                <w:iCs w:val="0"/>
                <w:color w:val="000000"/>
                <w:sz w:val="20"/>
                <w:szCs w:val="20"/>
                <w:u w:val="none"/>
              </w:rPr>
            </w:pPr>
          </w:p>
        </w:tc>
        <w:tc>
          <w:tcPr>
            <w:tcW w:w="2529" w:type="dxa"/>
            <w:tcBorders>
              <w:top w:val="nil"/>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Наименование</w:t>
            </w:r>
          </w:p>
        </w:tc>
        <w:tc>
          <w:tcPr>
            <w:tcW w:w="626" w:type="dxa"/>
            <w:tcBorders>
              <w:top w:val="single" w:color="000000" w:sz="2" w:space="0"/>
              <w:left w:val="single" w:color="000000" w:sz="2" w:space="0"/>
              <w:bottom w:val="single" w:color="000000" w:sz="8" w:space="0"/>
              <w:right w:val="single" w:color="000000" w:sz="2" w:space="0"/>
            </w:tcBorders>
            <w:shd w:val="clear"/>
            <w:vAlign w:val="center"/>
          </w:tcPr>
          <w:p>
            <w:pPr>
              <w:keepNext w:val="0"/>
              <w:keepLines w:val="0"/>
              <w:widowControl/>
              <w:suppressLineNumbers w:val="0"/>
              <w:jc w:val="center"/>
              <w:textAlignment w:val="center"/>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Раздел</w:t>
            </w:r>
          </w:p>
        </w:tc>
        <w:tc>
          <w:tcPr>
            <w:tcW w:w="614" w:type="dxa"/>
            <w:tcBorders>
              <w:top w:val="single" w:color="000000" w:sz="2" w:space="0"/>
              <w:left w:val="nil"/>
              <w:bottom w:val="single" w:color="000000" w:sz="8" w:space="0"/>
              <w:right w:val="nil"/>
            </w:tcBorders>
            <w:shd w:val="clear"/>
            <w:vAlign w:val="bottom"/>
          </w:tcPr>
          <w:p>
            <w:pPr>
              <w:keepNext w:val="0"/>
              <w:keepLines w:val="0"/>
              <w:widowControl/>
              <w:suppressLineNumbers w:val="0"/>
              <w:jc w:val="center"/>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Подраздел</w:t>
            </w:r>
          </w:p>
        </w:tc>
        <w:tc>
          <w:tcPr>
            <w:tcW w:w="1204" w:type="dxa"/>
            <w:tcBorders>
              <w:top w:val="single" w:color="000000" w:sz="2" w:space="0"/>
              <w:left w:val="single" w:color="000000" w:sz="2" w:space="0"/>
              <w:bottom w:val="single" w:color="000000" w:sz="8" w:space="0"/>
              <w:right w:val="nil"/>
            </w:tcBorders>
            <w:shd w:val="clear"/>
            <w:vAlign w:val="bottom"/>
          </w:tcPr>
          <w:p>
            <w:pPr>
              <w:keepNext w:val="0"/>
              <w:keepLines w:val="0"/>
              <w:widowControl/>
              <w:suppressLineNumbers w:val="0"/>
              <w:jc w:val="center"/>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Целевая статья</w:t>
            </w:r>
          </w:p>
        </w:tc>
        <w:tc>
          <w:tcPr>
            <w:tcW w:w="657" w:type="dxa"/>
            <w:tcBorders>
              <w:top w:val="single" w:color="000000" w:sz="2" w:space="0"/>
              <w:left w:val="single" w:color="000000" w:sz="2" w:space="0"/>
              <w:bottom w:val="single" w:color="000000" w:sz="8"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Вид расхода</w:t>
            </w:r>
          </w:p>
        </w:tc>
        <w:tc>
          <w:tcPr>
            <w:tcW w:w="160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Кубовское сельское поселение</w:t>
            </w:r>
          </w:p>
        </w:tc>
        <w:tc>
          <w:tcPr>
            <w:tcW w:w="626"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614"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17958 800,53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ОБЩЕГОСУДАРСТВЕННЫЕ ВОПРОСЫ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2923 022,75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2038 656,50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7000044530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7000044530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7000055490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7000055490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18 603,69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4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7000055490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5 618,31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864 619,53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(Фонд оплаты труда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475 982,19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144 640,00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74 226,13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(Закупка энергетических ресурсов)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247</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150 700,00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(Уплата налога на имущество организаций и земельного налога)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7 776,00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(Уплата прочих налогов, сборов)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852</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11 276,00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Центральный аппарат (Уплата иных платежей)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 19,21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Глава администрации сельского поселения</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1115 414,97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856 194,97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70С0012080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259 220,00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2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70С0042140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4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70С0042140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Обеспечение проведения выборов и референдумов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07</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Проведение выборов и референдумов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07</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7000080020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Проведение выборов и референдумов (Специальные расходы)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07</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7000080020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880</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Резервные фонды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Резервные фонды местных администраций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7000070050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Резервные фонды местных администраций (Резервные средства)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7000070050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870</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Другие общегосударственные вопросы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Реализация государственных функций, связанных с общегосударственным управлением</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7000070920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7000070920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НАЦИОНАЛЬНАЯ ОБОРОНА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Мобилизационная и вневойсковая подготовка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7000051180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7000051180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2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7000051180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НАЦИОНАЛЬНАЯ ЭКОНОМИКА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1770 415,58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Транспорт</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Отдельные мероприятия в области морского и речного транспорта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7000073050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7000073050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Дорожное хозяйство (дорожные фонды)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09</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1557 868,18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Содержание автомобильных дорог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09</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1557 868,18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Содержание автомобильных дорог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09</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889 968,18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Содержание автомобильных дорог (Закупка энергетических ресурсов)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09</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247</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663 900,00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Содержание автомобильных дорог (Уплата иных платежей)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09</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7000076020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ЖИЛИЩНО-КОММУНАЛЬНОЕ ХОЗЯЙСТВО</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62 447,60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Коммунальное хозяйство</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благоустройству</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благоустройству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02</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Благоустройство</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05</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7000076040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КУЛЬТУРА, КИНЕМАТОГРАФИЯ</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12887 711,60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2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Культура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12887 711,60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1944 332,15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875 125,00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262 890,00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244</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175 104,35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247</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423 211,65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Дворцы и дома культуры, другие учреждения культуры (архив) (Уплата иных платежей)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7000024400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 xml:space="preserve"> 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4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70000S3250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70000S3250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111</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48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70000S3250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119</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7000875040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106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 (Закупка товаров, работ и услуг в целях капитального ремонта государственного (муниципального) имущества)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7000875040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на развитие сети учреждений культурно досугового типа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700A155130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Мероприятия на развитие сети учреждений культурно досугового типа (Закупка товаров, работ и услуг в целях капитального ремонта государственного (муниципального) имущества)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08</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01</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700A155130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243</w:t>
            </w: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00</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78" w:type="dxa"/>
          <w:trHeight w:val="42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Прочие межбюджетные трансферты общего характера</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6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62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w:t>
            </w:r>
          </w:p>
        </w:tc>
        <w:tc>
          <w:tcPr>
            <w:tcW w:w="61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7000046210</w:t>
            </w:r>
          </w:p>
        </w:tc>
        <w:tc>
          <w:tcPr>
            <w:tcW w:w="657"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val="0"/>
                <w:bCs w:val="0"/>
                <w:i w:val="0"/>
                <w:iCs w:val="0"/>
                <w:color w:val="000000"/>
                <w:sz w:val="20"/>
                <w:szCs w:val="20"/>
                <w:u w:val="none"/>
              </w:rPr>
            </w:pPr>
          </w:p>
        </w:tc>
        <w:tc>
          <w:tcPr>
            <w:tcW w:w="160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40" w:hRule="atLeast"/>
        </w:trPr>
        <w:tc>
          <w:tcPr>
            <w:tcW w:w="221" w:type="dxa"/>
            <w:tcBorders>
              <w:top w:val="nil"/>
              <w:left w:val="nil"/>
              <w:bottom w:val="nil"/>
              <w:right w:val="single" w:color="000000" w:sz="8" w:space="0"/>
            </w:tcBorders>
            <w:shd w:val="clear"/>
            <w:noWrap/>
            <w:vAlign w:val="bottom"/>
          </w:tcPr>
          <w:p>
            <w:pPr>
              <w:rPr>
                <w:rFonts w:hint="default" w:ascii="Arial" w:hAnsi="Arial" w:cs="Arial"/>
                <w:b w:val="0"/>
                <w:bCs w:val="0"/>
                <w:i w:val="0"/>
                <w:iCs w:val="0"/>
                <w:color w:val="000000"/>
                <w:sz w:val="20"/>
                <w:szCs w:val="20"/>
                <w:u w:val="none"/>
              </w:rPr>
            </w:pPr>
          </w:p>
        </w:tc>
        <w:tc>
          <w:tcPr>
            <w:tcW w:w="5618"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26"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14</w:t>
            </w:r>
          </w:p>
        </w:tc>
        <w:tc>
          <w:tcPr>
            <w:tcW w:w="614"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03</w:t>
            </w:r>
          </w:p>
        </w:tc>
        <w:tc>
          <w:tcPr>
            <w:tcW w:w="1204"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7000046210</w:t>
            </w:r>
          </w:p>
        </w:tc>
        <w:tc>
          <w:tcPr>
            <w:tcW w:w="657"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540</w:t>
            </w:r>
          </w:p>
        </w:tc>
        <w:tc>
          <w:tcPr>
            <w:tcW w:w="1605"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300" w:hRule="atLeast"/>
        </w:trPr>
        <w:tc>
          <w:tcPr>
            <w:tcW w:w="221" w:type="dxa"/>
            <w:tcBorders>
              <w:top w:val="nil"/>
              <w:left w:val="nil"/>
              <w:bottom w:val="nil"/>
              <w:right w:val="nil"/>
            </w:tcBorders>
            <w:shd w:val="clear"/>
            <w:noWrap/>
            <w:vAlign w:val="bottom"/>
          </w:tcPr>
          <w:p>
            <w:pPr>
              <w:rPr>
                <w:rFonts w:hint="default" w:ascii="Arial" w:hAnsi="Arial" w:cs="Arial"/>
                <w:b w:val="0"/>
                <w:bCs w:val="0"/>
                <w:i w:val="0"/>
                <w:iCs w:val="0"/>
                <w:color w:val="000000"/>
                <w:sz w:val="20"/>
                <w:szCs w:val="20"/>
                <w:u w:val="none"/>
              </w:rPr>
            </w:pPr>
          </w:p>
        </w:tc>
        <w:tc>
          <w:tcPr>
            <w:tcW w:w="221" w:type="dxa"/>
            <w:tcBorders>
              <w:top w:val="nil"/>
              <w:left w:val="single" w:color="000000" w:sz="8" w:space="0"/>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758" w:type="dxa"/>
            <w:tcBorders>
              <w:top w:val="nil"/>
              <w:left w:val="nil"/>
              <w:bottom w:val="single" w:color="000000" w:sz="8" w:space="0"/>
              <w:right w:val="nil"/>
            </w:tcBorders>
            <w:shd w:val="clear"/>
            <w:noWrap/>
            <w:vAlign w:val="bottom"/>
          </w:tcPr>
          <w:p>
            <w:pPr>
              <w:keepNext w:val="0"/>
              <w:keepLines w:val="0"/>
              <w:widowControl/>
              <w:suppressLineNumbers w:val="0"/>
              <w:jc w:val="lef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ИТОГО РАСХОДОВ</w:t>
            </w:r>
          </w:p>
        </w:tc>
        <w:tc>
          <w:tcPr>
            <w:tcW w:w="222" w:type="dxa"/>
            <w:tcBorders>
              <w:top w:val="nil"/>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2529"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26"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14"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204"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657" w:type="dxa"/>
            <w:tcBorders>
              <w:top w:val="single" w:color="000000" w:sz="2" w:space="0"/>
              <w:left w:val="nil"/>
              <w:bottom w:val="single" w:color="000000" w:sz="8" w:space="0"/>
              <w:right w:val="nil"/>
            </w:tcBorders>
            <w:shd w:val="clear"/>
            <w:noWrap/>
            <w:vAlign w:val="bottom"/>
          </w:tcPr>
          <w:p>
            <w:pPr>
              <w:rPr>
                <w:rFonts w:hint="default" w:ascii="Arial" w:hAnsi="Arial" w:cs="Arial"/>
                <w:b w:val="0"/>
                <w:bCs w:val="0"/>
                <w:i w:val="0"/>
                <w:iCs w:val="0"/>
                <w:color w:val="000000"/>
                <w:sz w:val="20"/>
                <w:szCs w:val="20"/>
                <w:u w:val="none"/>
              </w:rPr>
            </w:pPr>
          </w:p>
        </w:tc>
        <w:tc>
          <w:tcPr>
            <w:tcW w:w="1605" w:type="dxa"/>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Arial" w:hAnsi="Arial" w:cs="Arial"/>
                <w:b w:val="0"/>
                <w:bCs w:val="0"/>
                <w:i w:val="0"/>
                <w:iCs w:val="0"/>
                <w:color w:val="000000"/>
                <w:sz w:val="20"/>
                <w:szCs w:val="20"/>
                <w:u w:val="none"/>
              </w:rPr>
            </w:pPr>
            <w:r>
              <w:rPr>
                <w:rFonts w:hint="default" w:ascii="Arial" w:hAnsi="Arial" w:eastAsia="SimSun" w:cs="Arial"/>
                <w:b w:val="0"/>
                <w:bCs w:val="0"/>
                <w:i w:val="0"/>
                <w:iCs w:val="0"/>
                <w:color w:val="000000"/>
                <w:kern w:val="0"/>
                <w:sz w:val="20"/>
                <w:szCs w:val="20"/>
                <w:u w:val="none"/>
                <w:bdr w:val="none" w:color="auto" w:sz="0" w:space="0"/>
                <w:lang w:val="en-US" w:eastAsia="zh-CN" w:bidi="ar"/>
              </w:rPr>
              <w:t>17958 800,53</w:t>
            </w:r>
          </w:p>
        </w:tc>
      </w:tr>
    </w:tbl>
    <w:p>
      <w:pPr>
        <w:ind w:firstLine="0"/>
        <w:rPr>
          <w:rFonts w:ascii="Times New Roman" w:hAnsi="Times New Roman"/>
          <w:b w:val="0"/>
          <w:bCs w:val="0"/>
          <w:sz w:val="20"/>
          <w:szCs w:val="20"/>
        </w:rPr>
      </w:pPr>
    </w:p>
    <w:tbl>
      <w:tblPr>
        <w:tblW w:w="13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
        <w:gridCol w:w="2455"/>
        <w:gridCol w:w="222"/>
        <w:gridCol w:w="222"/>
        <w:gridCol w:w="222"/>
        <w:gridCol w:w="222"/>
        <w:gridCol w:w="222"/>
        <w:gridCol w:w="1553"/>
        <w:gridCol w:w="825"/>
        <w:gridCol w:w="675"/>
        <w:gridCol w:w="540"/>
        <w:gridCol w:w="1140"/>
        <w:gridCol w:w="750"/>
        <w:gridCol w:w="1455"/>
        <w:gridCol w:w="105"/>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715" w:type="dxa"/>
          <w:trHeight w:val="240" w:hRule="atLeast"/>
        </w:trPr>
        <w:tc>
          <w:tcPr>
            <w:tcW w:w="222" w:type="dxa"/>
            <w:tcBorders>
              <w:top w:val="nil"/>
              <w:left w:val="nil"/>
              <w:bottom w:val="nil"/>
              <w:right w:val="nil"/>
            </w:tcBorders>
            <w:shd w:val="clear"/>
            <w:noWrap/>
            <w:vAlign w:val="bottom"/>
          </w:tcPr>
          <w:p>
            <w:pPr>
              <w:jc w:val="center"/>
              <w:rPr>
                <w:rFonts w:hint="eastAsia" w:ascii="Arial" w:hAnsi="Arial" w:cs="Arial"/>
                <w:b/>
                <w:bCs/>
                <w:i w:val="0"/>
                <w:iCs w:val="0"/>
                <w:color w:val="000000"/>
                <w:sz w:val="24"/>
                <w:szCs w:val="24"/>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1553"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82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4560" w:type="dxa"/>
            <w:gridSpan w:val="5"/>
            <w:tcBorders>
              <w:top w:val="nil"/>
              <w:left w:val="nil"/>
              <w:bottom w:val="nil"/>
              <w:right w:val="nil"/>
            </w:tcBorders>
            <w:shd w:val="clear"/>
            <w:vAlign w:val="bottom"/>
          </w:tcPr>
          <w:p>
            <w:pPr>
              <w:jc w:val="cente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715"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1553"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82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456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u w:val="none"/>
              </w:rPr>
            </w:pPr>
            <w:r>
              <w:rPr>
                <w:rFonts w:hint="default" w:ascii="Arial" w:hAnsi="Arial" w:eastAsia="SimSun" w:cs="Arial"/>
                <w:b/>
                <w:bCs/>
                <w:i w:val="0"/>
                <w:iCs w:val="0"/>
                <w:color w:val="000000"/>
                <w:kern w:val="0"/>
                <w:sz w:val="24"/>
                <w:szCs w:val="24"/>
                <w:u w:val="none"/>
                <w:bdr w:val="none" w:color="auto" w:sz="0" w:space="0"/>
                <w:lang w:val="en-US" w:eastAsia="zh-CN" w:bidi="ar"/>
              </w:rPr>
              <w:t>Приложение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715"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553"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82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456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5"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553"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82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456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5"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553"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82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456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553" w:type="dxa"/>
            <w:tcBorders>
              <w:top w:val="nil"/>
              <w:left w:val="nil"/>
              <w:bottom w:val="nil"/>
              <w:right w:val="nil"/>
            </w:tcBorders>
            <w:shd w:val="clear"/>
            <w:noWrap/>
            <w:vAlign w:val="bottom"/>
          </w:tcPr>
          <w:p>
            <w:pPr>
              <w:rPr>
                <w:rFonts w:hint="default" w:ascii="Arial" w:hAnsi="Arial" w:cs="Arial"/>
                <w:b/>
                <w:bCs/>
                <w:i w:val="0"/>
                <w:iCs w:val="0"/>
                <w:color w:val="000000"/>
                <w:sz w:val="20"/>
                <w:szCs w:val="20"/>
                <w:u w:val="none"/>
              </w:rPr>
            </w:pPr>
          </w:p>
        </w:tc>
        <w:tc>
          <w:tcPr>
            <w:tcW w:w="825" w:type="dxa"/>
            <w:tcBorders>
              <w:top w:val="nil"/>
              <w:left w:val="nil"/>
              <w:bottom w:val="nil"/>
              <w:right w:val="nil"/>
            </w:tcBorders>
            <w:shd w:val="clear"/>
            <w:noWrap/>
            <w:vAlign w:val="bottom"/>
          </w:tcPr>
          <w:p>
            <w:pPr>
              <w:rPr>
                <w:rFonts w:hint="default" w:ascii="Arial" w:hAnsi="Arial" w:cs="Arial"/>
                <w:b/>
                <w:bCs/>
                <w:i w:val="0"/>
                <w:iCs w:val="0"/>
                <w:color w:val="000000"/>
                <w:sz w:val="20"/>
                <w:szCs w:val="20"/>
                <w:u w:val="none"/>
              </w:rPr>
            </w:pPr>
          </w:p>
        </w:tc>
        <w:tc>
          <w:tcPr>
            <w:tcW w:w="7275" w:type="dxa"/>
            <w:gridSpan w:val="7"/>
            <w:tcBorders>
              <w:top w:val="nil"/>
              <w:left w:val="nil"/>
              <w:bottom w:val="nil"/>
              <w:right w:val="nil"/>
            </w:tcBorders>
            <w:shd w:val="clear"/>
            <w:vAlign w:val="bottom"/>
          </w:tcPr>
          <w:p>
            <w:pPr>
              <w:jc w:val="center"/>
              <w:rPr>
                <w:rFonts w:hint="default" w:ascii="Arial" w:hAnsi="Arial" w:cs="Arial"/>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8153" w:type="dxa"/>
            <w:gridSpan w:val="13"/>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Ведомственная структура расходов бюджета Кубовского</w:t>
            </w:r>
            <w:bookmarkStart w:id="0" w:name="_GoBack"/>
            <w:bookmarkEnd w:id="0"/>
            <w:r>
              <w:rPr>
                <w:rFonts w:hint="default" w:ascii="Arial" w:hAnsi="Arial" w:eastAsia="SimSun" w:cs="Arial"/>
                <w:b/>
                <w:bCs/>
                <w:i w:val="0"/>
                <w:iCs w:val="0"/>
                <w:color w:val="000000"/>
                <w:kern w:val="0"/>
                <w:sz w:val="20"/>
                <w:szCs w:val="20"/>
                <w:u w:val="none"/>
                <w:bdr w:val="none" w:color="auto" w:sz="0" w:space="0"/>
                <w:lang w:val="en-US" w:eastAsia="zh-CN" w:bidi="ar"/>
              </w:rPr>
              <w:t xml:space="preserve">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40" w:hRule="atLeast"/>
        </w:trPr>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553"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 xml:space="preserve">        </w:t>
            </w:r>
          </w:p>
        </w:tc>
        <w:tc>
          <w:tcPr>
            <w:tcW w:w="825" w:type="dxa"/>
            <w:tcBorders>
              <w:top w:val="nil"/>
              <w:left w:val="nil"/>
              <w:bottom w:val="nil"/>
              <w:right w:val="nil"/>
            </w:tcBorders>
            <w:shd w:val="clear"/>
            <w:noWrap/>
            <w:vAlign w:val="bottom"/>
          </w:tcPr>
          <w:p>
            <w:pPr>
              <w:rPr>
                <w:rFonts w:hint="default" w:ascii="Arial" w:hAnsi="Arial" w:cs="Arial"/>
                <w:b/>
                <w:bCs/>
                <w:i w:val="0"/>
                <w:iCs w:val="0"/>
                <w:color w:val="000000"/>
                <w:sz w:val="20"/>
                <w:szCs w:val="20"/>
                <w:u w:val="none"/>
              </w:rPr>
            </w:pPr>
          </w:p>
        </w:tc>
        <w:tc>
          <w:tcPr>
            <w:tcW w:w="675"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540" w:type="dxa"/>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p>
        </w:tc>
        <w:tc>
          <w:tcPr>
            <w:tcW w:w="1140"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750" w:type="dxa"/>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c>
          <w:tcPr>
            <w:tcW w:w="1560" w:type="dxa"/>
            <w:gridSpan w:val="2"/>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60" w:hRule="atLeast"/>
        </w:trPr>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455"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1553"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825"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675"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540"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0"/>
                <w:szCs w:val="20"/>
                <w:u w:val="none"/>
              </w:rPr>
            </w:pPr>
          </w:p>
        </w:tc>
        <w:tc>
          <w:tcPr>
            <w:tcW w:w="1140" w:type="dxa"/>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4"/>
                <w:szCs w:val="24"/>
                <w:u w:val="none"/>
              </w:rPr>
            </w:pPr>
          </w:p>
        </w:tc>
        <w:tc>
          <w:tcPr>
            <w:tcW w:w="750" w:type="dxa"/>
            <w:tcBorders>
              <w:top w:val="nil"/>
              <w:left w:val="nil"/>
              <w:bottom w:val="single" w:color="000000" w:sz="8" w:space="0"/>
              <w:right w:val="nil"/>
            </w:tcBorders>
            <w:shd w:val="clear"/>
            <w:noWrap/>
            <w:vAlign w:val="bottom"/>
          </w:tcPr>
          <w:p>
            <w:pPr>
              <w:rPr>
                <w:rFonts w:hint="default" w:ascii="Arial" w:hAnsi="Arial" w:cs="Arial"/>
                <w:i w:val="0"/>
                <w:iCs w:val="0"/>
                <w:color w:val="000000"/>
                <w:sz w:val="24"/>
                <w:szCs w:val="24"/>
                <w:u w:val="none"/>
              </w:rPr>
            </w:pPr>
          </w:p>
        </w:tc>
        <w:tc>
          <w:tcPr>
            <w:tcW w:w="1560" w:type="dxa"/>
            <w:gridSpan w:val="2"/>
            <w:tcBorders>
              <w:top w:val="nil"/>
              <w:left w:val="nil"/>
              <w:bottom w:val="single" w:color="000000" w:sz="8" w:space="0"/>
              <w:right w:val="nil"/>
            </w:tcBorders>
            <w:shd w:val="clear"/>
            <w:noWrap/>
            <w:vAlign w:val="bottom"/>
          </w:tcPr>
          <w:p>
            <w:pP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940" w:hRule="atLeast"/>
        </w:trPr>
        <w:tc>
          <w:tcPr>
            <w:tcW w:w="222" w:type="dxa"/>
            <w:tcBorders>
              <w:top w:val="nil"/>
              <w:left w:val="single" w:color="000000" w:sz="8" w:space="0"/>
              <w:bottom w:val="single" w:color="000000" w:sz="8" w:space="0"/>
              <w:right w:val="nil"/>
            </w:tcBorders>
            <w:shd w:val="clear"/>
            <w:noWrap/>
            <w:vAlign w:val="top"/>
          </w:tcPr>
          <w:p>
            <w:pPr>
              <w:rPr>
                <w:rFonts w:hint="default" w:ascii="Arial" w:hAnsi="Arial" w:cs="Arial"/>
                <w:b/>
                <w:bCs/>
                <w:i w:val="0"/>
                <w:iCs w:val="0"/>
                <w:color w:val="000000"/>
                <w:sz w:val="20"/>
                <w:szCs w:val="20"/>
                <w:u w:val="none"/>
              </w:rPr>
            </w:pPr>
          </w:p>
        </w:tc>
        <w:tc>
          <w:tcPr>
            <w:tcW w:w="2455" w:type="dxa"/>
            <w:tcBorders>
              <w:top w:val="nil"/>
              <w:left w:val="nil"/>
              <w:bottom w:val="single" w:color="000000" w:sz="8" w:space="0"/>
              <w:right w:val="nil"/>
            </w:tcBorders>
            <w:shd w:val="clear"/>
            <w:noWrap/>
            <w:vAlign w:val="top"/>
          </w:tcPr>
          <w:p>
            <w:pPr>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bCs/>
                <w:i w:val="0"/>
                <w:iCs w:val="0"/>
                <w:color w:val="000000"/>
                <w:sz w:val="20"/>
                <w:szCs w:val="20"/>
                <w:u w:val="none"/>
              </w:rPr>
            </w:pPr>
          </w:p>
        </w:tc>
        <w:tc>
          <w:tcPr>
            <w:tcW w:w="222" w:type="dxa"/>
            <w:tcBorders>
              <w:top w:val="nil"/>
              <w:left w:val="nil"/>
              <w:bottom w:val="single" w:color="000000" w:sz="8" w:space="0"/>
              <w:right w:val="nil"/>
            </w:tcBorders>
            <w:shd w:val="clear"/>
            <w:noWrap/>
            <w:vAlign w:val="top"/>
          </w:tcPr>
          <w:p>
            <w:pPr>
              <w:jc w:val="both"/>
              <w:rPr>
                <w:rFonts w:hint="default" w:ascii="Arial" w:hAnsi="Arial" w:cs="Arial"/>
                <w:b/>
                <w:bCs/>
                <w:i w:val="0"/>
                <w:iCs w:val="0"/>
                <w:color w:val="000000"/>
                <w:sz w:val="20"/>
                <w:szCs w:val="20"/>
                <w:u w:val="none"/>
              </w:rPr>
            </w:pPr>
          </w:p>
        </w:tc>
        <w:tc>
          <w:tcPr>
            <w:tcW w:w="1553" w:type="dxa"/>
            <w:tcBorders>
              <w:top w:val="nil"/>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Наименование</w:t>
            </w:r>
          </w:p>
        </w:tc>
        <w:tc>
          <w:tcPr>
            <w:tcW w:w="825" w:type="dxa"/>
            <w:tcBorders>
              <w:top w:val="nil"/>
              <w:left w:val="single" w:color="000000" w:sz="2" w:space="0"/>
              <w:bottom w:val="single" w:color="000000" w:sz="8" w:space="0"/>
              <w:right w:val="single" w:color="000000" w:sz="2"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Код главного распорядителя</w:t>
            </w:r>
          </w:p>
        </w:tc>
        <w:tc>
          <w:tcPr>
            <w:tcW w:w="675" w:type="dxa"/>
            <w:tcBorders>
              <w:top w:val="single" w:color="000000" w:sz="2" w:space="0"/>
              <w:left w:val="nil"/>
              <w:bottom w:val="single" w:color="000000" w:sz="8" w:space="0"/>
              <w:right w:val="single" w:color="000000" w:sz="2"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Раздел</w:t>
            </w:r>
          </w:p>
        </w:tc>
        <w:tc>
          <w:tcPr>
            <w:tcW w:w="540" w:type="dxa"/>
            <w:tcBorders>
              <w:top w:val="single" w:color="000000" w:sz="2" w:space="0"/>
              <w:left w:val="nil"/>
              <w:bottom w:val="single" w:color="000000" w:sz="8" w:space="0"/>
              <w:right w:val="nil"/>
            </w:tcBorders>
            <w:shd w:val="clear"/>
            <w:vAlign w:val="bottom"/>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Подраздел</w:t>
            </w:r>
          </w:p>
        </w:tc>
        <w:tc>
          <w:tcPr>
            <w:tcW w:w="1140" w:type="dxa"/>
            <w:tcBorders>
              <w:top w:val="single" w:color="000000" w:sz="2" w:space="0"/>
              <w:left w:val="single" w:color="000000" w:sz="2" w:space="0"/>
              <w:bottom w:val="single" w:color="000000" w:sz="8" w:space="0"/>
              <w:right w:val="nil"/>
            </w:tcBorders>
            <w:shd w:val="clear"/>
            <w:vAlign w:val="bottom"/>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Целевая статья</w:t>
            </w:r>
          </w:p>
        </w:tc>
        <w:tc>
          <w:tcPr>
            <w:tcW w:w="750" w:type="dxa"/>
            <w:tcBorders>
              <w:top w:val="single" w:color="000000" w:sz="2" w:space="0"/>
              <w:left w:val="single" w:color="000000" w:sz="2" w:space="0"/>
              <w:bottom w:val="single" w:color="000000" w:sz="8" w:space="0"/>
              <w:right w:val="single" w:color="000000" w:sz="2" w:space="0"/>
            </w:tcBorders>
            <w:shd w:val="clear"/>
            <w:vAlign w:val="bottom"/>
          </w:tcPr>
          <w:p>
            <w:pPr>
              <w:keepNext w:val="0"/>
              <w:keepLines w:val="0"/>
              <w:widowControl/>
              <w:suppressLineNumbers w:val="0"/>
              <w:jc w:val="center"/>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Вид расхода</w:t>
            </w:r>
          </w:p>
        </w:tc>
        <w:tc>
          <w:tcPr>
            <w:tcW w:w="1560"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Кубовское сельское поселение</w:t>
            </w:r>
          </w:p>
        </w:tc>
        <w:tc>
          <w:tcPr>
            <w:tcW w:w="825" w:type="dxa"/>
            <w:tcBorders>
              <w:top w:val="single" w:color="000000" w:sz="8"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540"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4"/>
                <w:szCs w:val="24"/>
                <w:u w:val="none"/>
              </w:rPr>
            </w:pPr>
          </w:p>
        </w:tc>
        <w:tc>
          <w:tcPr>
            <w:tcW w:w="750"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17958 800,53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ОБЩЕГОСУДАРСТВЕННЫЕ ВОПРОСЫ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4"/>
                <w:szCs w:val="24"/>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2923 022,75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4"/>
                <w:szCs w:val="24"/>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2038 656,50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7000044530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7000044530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7000055490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7000055490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18 603,69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14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7000055490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5 618,31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864 619,53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(Фонд оплаты труда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475 982,19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144 640,00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74 226,13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(Закупка энергетических ресурсов)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247</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150 700,00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(Уплата налога на имущество организаций и земельного налога)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7 776,00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(Уплата прочих налогов, сборов)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852</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11 276,00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Центральный аппарат (Уплата иных платежей)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 xml:space="preserve"> 19,21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Глава администрации сельского поселения</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1115 414,97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856 194,97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70С0012080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259 220,00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2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70С0042140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14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70С0042140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Обеспечение проведения выборов и референдумов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07</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Проведение выборов и референдумов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07</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7000080020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Проведение выборов и референдумов (Специальные расходы)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07</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7000080020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880</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336 366,25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Резервные фонды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Резервные фонды местных администраций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7000070050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Резервные фонды местных администраций (Резервные средства)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7000070050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870</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Другие общегосударственные вопросы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Реализация государственных функций, связанных с общегосударственным управлением</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7000070920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7000070920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546 000,00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НАЦИОНАЛЬНАЯ ОБОРОНА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02</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Мобилизационная и вневойсковая подготовка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02</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02</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7000051180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02</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7000051180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2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02</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7000051180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НАЦИОНАЛЬНАЯ ЭКОНОМИКА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1770 415,58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Транспорт</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08</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Отдельные мероприятия в области морского и речного транспорта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7000073050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7000073050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212 547,40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Дорожное хозяйство (дорожные фонды)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09</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1557 868,18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Содержание автомобильных дорог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09</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1557 868,18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Содержание автомобильных дорог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09</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889 968,18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Содержание автомобильных дорог (Закупка энергетических ресурсов)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09</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247</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663 900,00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Содержание автомобильных дорог (Уплата иных платежей)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09</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7000076020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ЖИЛИЩНО-КОММУНАЛЬНОЕ ХОЗЯЙСТВО</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62 447,60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Коммунальное хозяйство</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02</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благоустройству</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02</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благоустройству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02</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35 132,40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Благоустройство</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05</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7000076040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КУЛЬТУРА, КИНЕМАТОГРАФИЯ</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12887 711,60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2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Культура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12887 711,60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1944 332,15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875 125,00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262 890,00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244</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175 104,35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247</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423 211,65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Дворцы и дома культуры, другие учреждения культуры (архив) (Уплата иных платежей)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7000024400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 xml:space="preserve"> 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4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70000S3250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70000S3250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111</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148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70000S3250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119</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7000875040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106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 (Закупка товаров, работ и услуг в целях капитального ремонта государственного (муниципального) имущества)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7000875040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на развитие сети учреждений культурно досугового типа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700A155130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Мероприятия на развитие сети учреждений культурно досугового типа (Закупка товаров, работ и услуг в целях капитального ремонта государственного (муниципального) имущества)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08</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700A155130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243</w:t>
            </w: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00</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42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Прочие межбюджетные трансферты общего характера</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16"/>
                <w:szCs w:val="16"/>
                <w:u w:val="none"/>
              </w:rPr>
            </w:pP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b/>
                <w:bCs/>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640" w:hRule="atLeast"/>
        </w:trPr>
        <w:tc>
          <w:tcPr>
            <w:tcW w:w="534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825"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14</w:t>
            </w:r>
          </w:p>
        </w:tc>
        <w:tc>
          <w:tcPr>
            <w:tcW w:w="5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bdr w:val="none" w:color="auto" w:sz="0" w:space="0"/>
                <w:lang w:val="en-US" w:eastAsia="zh-CN" w:bidi="ar"/>
              </w:rPr>
              <w:t>7000046210</w:t>
            </w:r>
          </w:p>
        </w:tc>
        <w:tc>
          <w:tcPr>
            <w:tcW w:w="7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Arial" w:hAnsi="Arial" w:cs="Arial"/>
                <w:i w:val="0"/>
                <w:iCs w:val="0"/>
                <w:color w:val="000000"/>
                <w:sz w:val="20"/>
                <w:szCs w:val="20"/>
                <w:u w:val="none"/>
              </w:rPr>
            </w:pPr>
          </w:p>
        </w:tc>
        <w:tc>
          <w:tcPr>
            <w:tcW w:w="1560" w:type="dxa"/>
            <w:gridSpan w:val="2"/>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840" w:hRule="atLeast"/>
        </w:trPr>
        <w:tc>
          <w:tcPr>
            <w:tcW w:w="5340"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25" w:type="dxa"/>
            <w:tcBorders>
              <w:top w:val="single" w:color="000000" w:sz="2" w:space="0"/>
              <w:left w:val="single" w:color="000000" w:sz="2" w:space="0"/>
              <w:bottom w:val="single" w:color="000000" w:sz="8" w:space="0"/>
              <w:right w:val="nil"/>
            </w:tcBorders>
            <w:shd w:val="clear" w:color="auto" w:fill="FFFFFF"/>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012</w:t>
            </w:r>
          </w:p>
        </w:tc>
        <w:tc>
          <w:tcPr>
            <w:tcW w:w="675"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14</w:t>
            </w:r>
          </w:p>
        </w:tc>
        <w:tc>
          <w:tcPr>
            <w:tcW w:w="54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03</w:t>
            </w:r>
          </w:p>
        </w:tc>
        <w:tc>
          <w:tcPr>
            <w:tcW w:w="114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u w:val="none"/>
              </w:rPr>
            </w:pPr>
            <w:r>
              <w:rPr>
                <w:rFonts w:hint="default" w:ascii="Arial" w:hAnsi="Arial" w:eastAsia="SimSun" w:cs="Arial"/>
                <w:i w:val="0"/>
                <w:iCs w:val="0"/>
                <w:color w:val="000000"/>
                <w:kern w:val="0"/>
                <w:sz w:val="16"/>
                <w:szCs w:val="16"/>
                <w:u w:val="none"/>
                <w:bdr w:val="none" w:color="auto" w:sz="0" w:space="0"/>
                <w:lang w:val="en-US" w:eastAsia="zh-CN" w:bidi="ar"/>
              </w:rPr>
              <w:t>7000046210</w:t>
            </w:r>
          </w:p>
        </w:tc>
        <w:tc>
          <w:tcPr>
            <w:tcW w:w="75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540</w:t>
            </w:r>
          </w:p>
        </w:tc>
        <w:tc>
          <w:tcPr>
            <w:tcW w:w="1560" w:type="dxa"/>
            <w:gridSpan w:val="2"/>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10" w:type="dxa"/>
          <w:trHeight w:val="300" w:hRule="atLeast"/>
        </w:trPr>
        <w:tc>
          <w:tcPr>
            <w:tcW w:w="222" w:type="dxa"/>
            <w:tcBorders>
              <w:top w:val="nil"/>
              <w:left w:val="single" w:color="000000" w:sz="8" w:space="0"/>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2455" w:type="dxa"/>
            <w:tcBorders>
              <w:top w:val="nil"/>
              <w:left w:val="nil"/>
              <w:bottom w:val="single" w:color="000000" w:sz="8" w:space="0"/>
              <w:right w:val="nil"/>
            </w:tcBorders>
            <w:shd w:val="clear"/>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SimSun" w:cs="Arial"/>
                <w:i w:val="0"/>
                <w:iCs w:val="0"/>
                <w:color w:val="000000"/>
                <w:kern w:val="0"/>
                <w:sz w:val="20"/>
                <w:szCs w:val="20"/>
                <w:u w:val="none"/>
                <w:bdr w:val="none" w:color="auto" w:sz="0" w:space="0"/>
                <w:lang w:val="en-US" w:eastAsia="zh-CN" w:bidi="ar"/>
              </w:rPr>
              <w:t>ИТОГО РАСХОДОВ</w:t>
            </w:r>
          </w:p>
        </w:tc>
        <w:tc>
          <w:tcPr>
            <w:tcW w:w="222" w:type="dxa"/>
            <w:tcBorders>
              <w:top w:val="nil"/>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1553"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825"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675"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540"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1140"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4"/>
                <w:szCs w:val="24"/>
                <w:u w:val="none"/>
              </w:rPr>
            </w:pPr>
          </w:p>
        </w:tc>
        <w:tc>
          <w:tcPr>
            <w:tcW w:w="750" w:type="dxa"/>
            <w:tcBorders>
              <w:top w:val="single" w:color="000000" w:sz="2" w:space="0"/>
              <w:left w:val="nil"/>
              <w:bottom w:val="single" w:color="000000" w:sz="8" w:space="0"/>
              <w:right w:val="nil"/>
            </w:tcBorders>
            <w:shd w:val="clear"/>
            <w:noWrap/>
            <w:vAlign w:val="bottom"/>
          </w:tcPr>
          <w:p>
            <w:pPr>
              <w:rPr>
                <w:rFonts w:hint="default" w:ascii="Arial" w:hAnsi="Arial" w:cs="Arial"/>
                <w:i w:val="0"/>
                <w:iCs w:val="0"/>
                <w:color w:val="000000"/>
                <w:sz w:val="20"/>
                <w:szCs w:val="20"/>
                <w:u w:val="none"/>
              </w:rPr>
            </w:pPr>
          </w:p>
        </w:tc>
        <w:tc>
          <w:tcPr>
            <w:tcW w:w="1560" w:type="dxa"/>
            <w:gridSpan w:val="2"/>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sz w:val="20"/>
                <w:szCs w:val="20"/>
                <w:u w:val="none"/>
              </w:rPr>
            </w:pPr>
            <w:r>
              <w:rPr>
                <w:rFonts w:hint="default" w:ascii="Arial" w:hAnsi="Arial" w:eastAsia="SimSun" w:cs="Arial"/>
                <w:b/>
                <w:bCs/>
                <w:i w:val="0"/>
                <w:iCs w:val="0"/>
                <w:color w:val="000000"/>
                <w:kern w:val="0"/>
                <w:sz w:val="20"/>
                <w:szCs w:val="20"/>
                <w:u w:val="none"/>
                <w:bdr w:val="none" w:color="auto" w:sz="0" w:space="0"/>
                <w:lang w:val="en-US" w:eastAsia="zh-CN" w:bidi="ar"/>
              </w:rPr>
              <w:t>17958 800,53</w:t>
            </w:r>
          </w:p>
        </w:tc>
      </w:tr>
    </w:tbl>
    <w:p>
      <w:pPr>
        <w:ind w:firstLine="0"/>
        <w:rPr>
          <w:rFonts w:ascii="Times New Roman" w:hAnsi="Times New Roman"/>
          <w:b w:val="0"/>
          <w:bCs w:val="0"/>
          <w:sz w:val="20"/>
          <w:szCs w:val="20"/>
        </w:rPr>
      </w:pPr>
    </w:p>
    <w:sectPr>
      <w:pgSz w:w="11906" w:h="16838"/>
      <w:pgMar w:top="513" w:right="365" w:bottom="485" w:left="74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Times New Roman Cyr">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1"/>
    <w:rsid w:val="00006D5F"/>
    <w:rsid w:val="00020A5C"/>
    <w:rsid w:val="00030299"/>
    <w:rsid w:val="000356B1"/>
    <w:rsid w:val="00037B8D"/>
    <w:rsid w:val="00090AED"/>
    <w:rsid w:val="00096640"/>
    <w:rsid w:val="000A6489"/>
    <w:rsid w:val="000E5917"/>
    <w:rsid w:val="00117EEF"/>
    <w:rsid w:val="0012779C"/>
    <w:rsid w:val="00140647"/>
    <w:rsid w:val="00151F74"/>
    <w:rsid w:val="0015253F"/>
    <w:rsid w:val="0018382D"/>
    <w:rsid w:val="001B3791"/>
    <w:rsid w:val="001B7DB2"/>
    <w:rsid w:val="001C296C"/>
    <w:rsid w:val="001C7B26"/>
    <w:rsid w:val="00221679"/>
    <w:rsid w:val="00241ABD"/>
    <w:rsid w:val="002541E7"/>
    <w:rsid w:val="00257A84"/>
    <w:rsid w:val="002D5980"/>
    <w:rsid w:val="002D7075"/>
    <w:rsid w:val="00324B76"/>
    <w:rsid w:val="00335FA5"/>
    <w:rsid w:val="00361D48"/>
    <w:rsid w:val="00363345"/>
    <w:rsid w:val="00384BCF"/>
    <w:rsid w:val="00393DCC"/>
    <w:rsid w:val="003C402E"/>
    <w:rsid w:val="003E4293"/>
    <w:rsid w:val="00453218"/>
    <w:rsid w:val="004773A8"/>
    <w:rsid w:val="004859BF"/>
    <w:rsid w:val="00495E98"/>
    <w:rsid w:val="004B2C2B"/>
    <w:rsid w:val="004D58A9"/>
    <w:rsid w:val="004E0BB4"/>
    <w:rsid w:val="004F0A3A"/>
    <w:rsid w:val="0054181D"/>
    <w:rsid w:val="00542CF1"/>
    <w:rsid w:val="00555A64"/>
    <w:rsid w:val="005B51B5"/>
    <w:rsid w:val="005B52E8"/>
    <w:rsid w:val="0061149E"/>
    <w:rsid w:val="00634982"/>
    <w:rsid w:val="006539AC"/>
    <w:rsid w:val="00660F13"/>
    <w:rsid w:val="00682E07"/>
    <w:rsid w:val="0069777E"/>
    <w:rsid w:val="00697877"/>
    <w:rsid w:val="006A3D5F"/>
    <w:rsid w:val="006E6122"/>
    <w:rsid w:val="0075275C"/>
    <w:rsid w:val="00765727"/>
    <w:rsid w:val="00795F2A"/>
    <w:rsid w:val="007E4D00"/>
    <w:rsid w:val="0081020F"/>
    <w:rsid w:val="00810E7E"/>
    <w:rsid w:val="008A4D05"/>
    <w:rsid w:val="008E2146"/>
    <w:rsid w:val="008E2555"/>
    <w:rsid w:val="008E6038"/>
    <w:rsid w:val="008E60C1"/>
    <w:rsid w:val="008E6EF8"/>
    <w:rsid w:val="0090492D"/>
    <w:rsid w:val="0091506C"/>
    <w:rsid w:val="0094226B"/>
    <w:rsid w:val="00947015"/>
    <w:rsid w:val="00950BA7"/>
    <w:rsid w:val="0096748C"/>
    <w:rsid w:val="00990992"/>
    <w:rsid w:val="009A311F"/>
    <w:rsid w:val="009B711E"/>
    <w:rsid w:val="009C56C0"/>
    <w:rsid w:val="009C709F"/>
    <w:rsid w:val="009F31E3"/>
    <w:rsid w:val="00A3394F"/>
    <w:rsid w:val="00A41FE8"/>
    <w:rsid w:val="00A4418C"/>
    <w:rsid w:val="00A65AD1"/>
    <w:rsid w:val="00AA68DE"/>
    <w:rsid w:val="00AD2861"/>
    <w:rsid w:val="00AE60E6"/>
    <w:rsid w:val="00AE7CB3"/>
    <w:rsid w:val="00B1293C"/>
    <w:rsid w:val="00B40D48"/>
    <w:rsid w:val="00B4540B"/>
    <w:rsid w:val="00B564BB"/>
    <w:rsid w:val="00B71A9A"/>
    <w:rsid w:val="00BA03F0"/>
    <w:rsid w:val="00BB2CB1"/>
    <w:rsid w:val="00BD7886"/>
    <w:rsid w:val="00BD7D37"/>
    <w:rsid w:val="00C26EF3"/>
    <w:rsid w:val="00C35466"/>
    <w:rsid w:val="00C502F4"/>
    <w:rsid w:val="00C51DB4"/>
    <w:rsid w:val="00C71A62"/>
    <w:rsid w:val="00C816E8"/>
    <w:rsid w:val="00CA0392"/>
    <w:rsid w:val="00CB3790"/>
    <w:rsid w:val="00CB5C82"/>
    <w:rsid w:val="00CE7C96"/>
    <w:rsid w:val="00D30081"/>
    <w:rsid w:val="00D41199"/>
    <w:rsid w:val="00D44704"/>
    <w:rsid w:val="00D5636D"/>
    <w:rsid w:val="00DA69FE"/>
    <w:rsid w:val="00DF0678"/>
    <w:rsid w:val="00E023D0"/>
    <w:rsid w:val="00E04839"/>
    <w:rsid w:val="00E30AC0"/>
    <w:rsid w:val="00E46755"/>
    <w:rsid w:val="00E91265"/>
    <w:rsid w:val="00EE6DE7"/>
    <w:rsid w:val="00F05B57"/>
    <w:rsid w:val="00F313FC"/>
    <w:rsid w:val="00F42496"/>
    <w:rsid w:val="00F76FA2"/>
    <w:rsid w:val="00FB1584"/>
    <w:rsid w:val="00FE1E4C"/>
    <w:rsid w:val="0B9C4EBA"/>
    <w:rsid w:val="2C6D2050"/>
    <w:rsid w:val="33FB1C6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5"/>
    <w:qFormat/>
    <w:uiPriority w:val="0"/>
    <w:pPr>
      <w:jc w:val="center"/>
      <w:outlineLvl w:val="0"/>
    </w:pPr>
    <w:rPr>
      <w:rFonts w:cs="Arial"/>
      <w:b/>
      <w:bCs/>
      <w:kern w:val="32"/>
      <w:sz w:val="32"/>
      <w:szCs w:val="32"/>
    </w:rPr>
  </w:style>
  <w:style w:type="paragraph" w:styleId="3">
    <w:name w:val="heading 2"/>
    <w:basedOn w:val="1"/>
    <w:link w:val="25"/>
    <w:qFormat/>
    <w:locked/>
    <w:uiPriority w:val="0"/>
    <w:pPr>
      <w:jc w:val="center"/>
      <w:outlineLvl w:val="1"/>
    </w:pPr>
    <w:rPr>
      <w:rFonts w:cs="Arial"/>
      <w:b/>
      <w:bCs/>
      <w:iCs/>
      <w:sz w:val="30"/>
      <w:szCs w:val="28"/>
    </w:rPr>
  </w:style>
  <w:style w:type="paragraph" w:styleId="4">
    <w:name w:val="heading 3"/>
    <w:basedOn w:val="1"/>
    <w:link w:val="26"/>
    <w:qFormat/>
    <w:locked/>
    <w:uiPriority w:val="0"/>
    <w:pPr>
      <w:outlineLvl w:val="2"/>
    </w:pPr>
    <w:rPr>
      <w:rFonts w:cs="Arial"/>
      <w:b/>
      <w:bCs/>
      <w:sz w:val="28"/>
      <w:szCs w:val="26"/>
    </w:rPr>
  </w:style>
  <w:style w:type="paragraph" w:styleId="5">
    <w:name w:val="heading 4"/>
    <w:basedOn w:val="1"/>
    <w:link w:val="27"/>
    <w:qFormat/>
    <w:locked/>
    <w:uiPriority w:val="0"/>
    <w:pPr>
      <w:outlineLvl w:val="3"/>
    </w:pPr>
    <w:rPr>
      <w:b/>
      <w:bCs/>
      <w:sz w:val="26"/>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Plain Text"/>
    <w:basedOn w:val="1"/>
    <w:link w:val="22"/>
    <w:qFormat/>
    <w:uiPriority w:val="99"/>
    <w:rPr>
      <w:rFonts w:ascii="Courier New" w:hAnsi="Courier New"/>
      <w:sz w:val="20"/>
      <w:szCs w:val="20"/>
    </w:rPr>
  </w:style>
  <w:style w:type="paragraph" w:styleId="11">
    <w:name w:val="Body Text Indent 3"/>
    <w:basedOn w:val="1"/>
    <w:link w:val="20"/>
    <w:qFormat/>
    <w:uiPriority w:val="99"/>
    <w:pPr>
      <w:widowControl w:val="0"/>
      <w:spacing w:after="120"/>
      <w:ind w:left="283"/>
    </w:pPr>
    <w:rPr>
      <w:rFonts w:ascii="Times New Roman" w:hAnsi="Times New Roman"/>
      <w:sz w:val="16"/>
      <w:szCs w:val="16"/>
    </w:rPr>
  </w:style>
  <w:style w:type="paragraph" w:styleId="12">
    <w:name w:val="annotation text"/>
    <w:basedOn w:val="1"/>
    <w:link w:val="28"/>
    <w:semiHidden/>
    <w:qFormat/>
    <w:uiPriority w:val="0"/>
    <w:rPr>
      <w:rFonts w:ascii="Courier" w:hAnsi="Courier"/>
      <w:sz w:val="22"/>
      <w:szCs w:val="20"/>
    </w:rPr>
  </w:style>
  <w:style w:type="paragraph" w:styleId="13">
    <w:name w:val="Body Text Indent"/>
    <w:basedOn w:val="1"/>
    <w:link w:val="16"/>
    <w:qFormat/>
    <w:uiPriority w:val="99"/>
    <w:pPr>
      <w:autoSpaceDE w:val="0"/>
      <w:autoSpaceDN w:val="0"/>
      <w:adjustRightInd w:val="0"/>
      <w:ind w:firstLine="709"/>
    </w:pPr>
    <w:rPr>
      <w:rFonts w:ascii="Times New Roman" w:hAnsi="Times New Roman"/>
      <w:sz w:val="28"/>
      <w:szCs w:val="20"/>
    </w:rPr>
  </w:style>
  <w:style w:type="paragraph" w:styleId="14">
    <w:name w:val="Title"/>
    <w:basedOn w:val="1"/>
    <w:link w:val="18"/>
    <w:qFormat/>
    <w:uiPriority w:val="99"/>
    <w:pPr>
      <w:jc w:val="center"/>
    </w:pPr>
    <w:rPr>
      <w:rFonts w:ascii="Times New Roman" w:hAnsi="Times New Roman"/>
      <w:sz w:val="28"/>
      <w:szCs w:val="20"/>
    </w:rPr>
  </w:style>
  <w:style w:type="character" w:customStyle="1" w:styleId="15">
    <w:name w:val="Заголовок 1 Знак"/>
    <w:basedOn w:val="6"/>
    <w:link w:val="2"/>
    <w:qFormat/>
    <w:locked/>
    <w:uiPriority w:val="0"/>
    <w:rPr>
      <w:rFonts w:ascii="Arial" w:hAnsi="Arial" w:cs="Arial"/>
      <w:b/>
      <w:bCs/>
      <w:kern w:val="32"/>
      <w:sz w:val="32"/>
      <w:szCs w:val="32"/>
    </w:rPr>
  </w:style>
  <w:style w:type="character" w:customStyle="1" w:styleId="16">
    <w:name w:val="Основной текст с отступом Знак"/>
    <w:basedOn w:val="6"/>
    <w:link w:val="13"/>
    <w:qFormat/>
    <w:locked/>
    <w:uiPriority w:val="99"/>
    <w:rPr>
      <w:rFonts w:ascii="Times New Roman" w:hAnsi="Times New Roman" w:cs="Times New Roman"/>
      <w:sz w:val="20"/>
      <w:szCs w:val="20"/>
    </w:rPr>
  </w:style>
  <w:style w:type="paragraph" w:customStyle="1" w:styleId="17">
    <w:name w:val="ConsPlusNormal"/>
    <w:link w:val="21"/>
    <w:qFormat/>
    <w:uiPriority w:val="99"/>
    <w:pPr>
      <w:autoSpaceDE w:val="0"/>
      <w:autoSpaceDN w:val="0"/>
      <w:adjustRightInd w:val="0"/>
    </w:pPr>
    <w:rPr>
      <w:rFonts w:ascii="Arial" w:hAnsi="Arial" w:eastAsia="Times New Roman" w:cs="Arial"/>
      <w:sz w:val="22"/>
      <w:szCs w:val="22"/>
      <w:lang w:val="ru-RU" w:eastAsia="en-US" w:bidi="ar-SA"/>
    </w:rPr>
  </w:style>
  <w:style w:type="character" w:customStyle="1" w:styleId="18">
    <w:name w:val="Название Знак"/>
    <w:basedOn w:val="6"/>
    <w:link w:val="14"/>
    <w:locked/>
    <w:uiPriority w:val="99"/>
    <w:rPr>
      <w:rFonts w:ascii="Times New Roman" w:hAnsi="Times New Roman" w:cs="Times New Roman"/>
      <w:sz w:val="20"/>
      <w:szCs w:val="20"/>
    </w:rPr>
  </w:style>
  <w:style w:type="paragraph" w:customStyle="1" w:styleId="19">
    <w:name w:val="Абзац списка1"/>
    <w:basedOn w:val="1"/>
    <w:uiPriority w:val="99"/>
    <w:pPr>
      <w:widowControl w:val="0"/>
      <w:autoSpaceDE w:val="0"/>
      <w:autoSpaceDN w:val="0"/>
      <w:adjustRightInd w:val="0"/>
      <w:spacing w:before="260" w:line="300" w:lineRule="auto"/>
      <w:ind w:left="720" w:firstLine="720"/>
      <w:contextualSpacing/>
    </w:pPr>
    <w:rPr>
      <w:rFonts w:ascii="Times New Roman" w:hAnsi="Times New Roman"/>
    </w:rPr>
  </w:style>
  <w:style w:type="character" w:customStyle="1" w:styleId="20">
    <w:name w:val="Основной текст с отступом 3 Знак"/>
    <w:basedOn w:val="6"/>
    <w:link w:val="11"/>
    <w:qFormat/>
    <w:locked/>
    <w:uiPriority w:val="99"/>
    <w:rPr>
      <w:rFonts w:ascii="Times New Roman" w:hAnsi="Times New Roman" w:cs="Times New Roman"/>
      <w:sz w:val="16"/>
      <w:szCs w:val="16"/>
    </w:rPr>
  </w:style>
  <w:style w:type="character" w:customStyle="1" w:styleId="21">
    <w:name w:val="ConsPlusNormal Знак"/>
    <w:link w:val="17"/>
    <w:locked/>
    <w:uiPriority w:val="99"/>
    <w:rPr>
      <w:rFonts w:ascii="Arial" w:hAnsi="Arial"/>
      <w:sz w:val="22"/>
      <w:lang w:eastAsia="en-US"/>
    </w:rPr>
  </w:style>
  <w:style w:type="character" w:customStyle="1" w:styleId="22">
    <w:name w:val="Текст Знак"/>
    <w:basedOn w:val="6"/>
    <w:link w:val="10"/>
    <w:locked/>
    <w:uiPriority w:val="99"/>
    <w:rPr>
      <w:rFonts w:ascii="Courier New" w:hAnsi="Courier New" w:cs="Times New Roman"/>
      <w:sz w:val="20"/>
      <w:szCs w:val="20"/>
    </w:rPr>
  </w:style>
  <w:style w:type="paragraph" w:styleId="23">
    <w:name w:val="List Paragraph"/>
    <w:basedOn w:val="1"/>
    <w:qFormat/>
    <w:uiPriority w:val="99"/>
    <w:pPr>
      <w:ind w:left="720"/>
      <w:contextualSpacing/>
    </w:pPr>
  </w:style>
  <w:style w:type="paragraph" w:customStyle="1" w:styleId="24">
    <w:name w:val="Без интервала1"/>
    <w:uiPriority w:val="99"/>
    <w:pPr>
      <w:suppressAutoHyphens/>
      <w:ind w:firstLine="709"/>
      <w:jc w:val="both"/>
    </w:pPr>
    <w:rPr>
      <w:rFonts w:ascii="Times New Roman" w:hAnsi="Times New Roman" w:eastAsia="Times New Roman" w:cs="Times New Roman"/>
      <w:sz w:val="28"/>
      <w:szCs w:val="20"/>
      <w:lang w:val="ru-RU" w:eastAsia="ar-SA" w:bidi="ar-SA"/>
    </w:rPr>
  </w:style>
  <w:style w:type="character" w:customStyle="1" w:styleId="25">
    <w:name w:val="Заголовок 2 Знак"/>
    <w:basedOn w:val="6"/>
    <w:link w:val="3"/>
    <w:uiPriority w:val="0"/>
    <w:rPr>
      <w:rFonts w:ascii="Arial" w:hAnsi="Arial" w:cs="Arial"/>
      <w:b/>
      <w:bCs/>
      <w:iCs/>
      <w:sz w:val="30"/>
      <w:szCs w:val="28"/>
    </w:rPr>
  </w:style>
  <w:style w:type="character" w:customStyle="1" w:styleId="26">
    <w:name w:val="Заголовок 3 Знак"/>
    <w:basedOn w:val="6"/>
    <w:link w:val="4"/>
    <w:uiPriority w:val="0"/>
    <w:rPr>
      <w:rFonts w:ascii="Arial" w:hAnsi="Arial" w:cs="Arial"/>
      <w:b/>
      <w:bCs/>
      <w:sz w:val="28"/>
      <w:szCs w:val="26"/>
    </w:rPr>
  </w:style>
  <w:style w:type="character" w:customStyle="1" w:styleId="27">
    <w:name w:val="Заголовок 4 Знак"/>
    <w:basedOn w:val="6"/>
    <w:link w:val="5"/>
    <w:qFormat/>
    <w:uiPriority w:val="0"/>
    <w:rPr>
      <w:rFonts w:ascii="Arial" w:hAnsi="Arial"/>
      <w:b/>
      <w:bCs/>
      <w:sz w:val="26"/>
      <w:szCs w:val="28"/>
    </w:rPr>
  </w:style>
  <w:style w:type="character" w:customStyle="1" w:styleId="28">
    <w:name w:val="Текст примечания Знак"/>
    <w:basedOn w:val="6"/>
    <w:link w:val="12"/>
    <w:semiHidden/>
    <w:qFormat/>
    <w:uiPriority w:val="0"/>
    <w:rPr>
      <w:rFonts w:ascii="Courier" w:hAnsi="Courier"/>
      <w:szCs w:val="20"/>
    </w:rPr>
  </w:style>
  <w:style w:type="paragraph" w:customStyle="1" w:styleId="29">
    <w:name w:val="Title!Название НПА"/>
    <w:basedOn w:val="1"/>
    <w:uiPriority w:val="0"/>
    <w:pPr>
      <w:spacing w:before="240" w:after="60"/>
      <w:jc w:val="center"/>
      <w:outlineLvl w:val="0"/>
    </w:pPr>
    <w:rPr>
      <w:rFonts w:cs="Arial"/>
      <w:b/>
      <w:bCs/>
      <w:kern w:val="28"/>
      <w:sz w:val="32"/>
      <w:szCs w:val="32"/>
    </w:rPr>
  </w:style>
  <w:style w:type="paragraph" w:customStyle="1" w:styleId="30">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31">
    <w:name w:val="Table!Таблица"/>
    <w:uiPriority w:val="0"/>
    <w:rPr>
      <w:rFonts w:ascii="Arial" w:hAnsi="Arial" w:eastAsia="Times New Roman" w:cs="Arial"/>
      <w:bCs/>
      <w:kern w:val="28"/>
      <w:sz w:val="24"/>
      <w:szCs w:val="32"/>
      <w:lang w:val="ru-RU" w:eastAsia="ru-RU" w:bidi="ar-SA"/>
    </w:rPr>
  </w:style>
  <w:style w:type="paragraph" w:customStyle="1" w:styleId="32">
    <w:name w:val="Table!"/>
    <w:next w:val="31"/>
    <w:uiPriority w:val="0"/>
    <w:pPr>
      <w:jc w:val="center"/>
    </w:pPr>
    <w:rPr>
      <w:rFonts w:ascii="Arial" w:hAnsi="Arial" w:eastAsia="Times New Roman" w:cs="Arial"/>
      <w:b/>
      <w:bCs/>
      <w:kern w:val="28"/>
      <w:sz w:val="24"/>
      <w:szCs w:val="32"/>
      <w:lang w:val="ru-RU" w:eastAsia="ru-RU" w:bidi="ar-SA"/>
    </w:rPr>
  </w:style>
  <w:style w:type="paragraph" w:customStyle="1" w:styleId="33">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34">
    <w:name w:val="Institution!Орган принятия"/>
    <w:basedOn w:val="33"/>
    <w:next w:val="1"/>
    <w:uiPriority w:val="0"/>
    <w:rPr>
      <w:sz w:val="28"/>
    </w:rPr>
  </w:style>
  <w:style w:type="character" w:customStyle="1" w:styleId="35">
    <w:name w:val="font71"/>
    <w:uiPriority w:val="0"/>
    <w:rPr>
      <w:rFonts w:hint="default" w:ascii="Times New Roman" w:hAnsi="Times New Roman" w:cs="Times New Roman"/>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datastoreItem>
</file>

<file path=docProps/app.xml><?xml version="1.0" encoding="utf-8"?>
<Properties xmlns="http://schemas.openxmlformats.org/officeDocument/2006/extended-properties" xmlns:vt="http://schemas.openxmlformats.org/officeDocument/2006/docPropsVTypes">
  <Template>styles</Template>
  <Company>Grizli777</Company>
  <Pages>3</Pages>
  <Words>448</Words>
  <Characters>2558</Characters>
  <Lines>21</Lines>
  <Paragraphs>5</Paragraphs>
  <TotalTime>58</TotalTime>
  <ScaleCrop>false</ScaleCrop>
  <LinksUpToDate>false</LinksUpToDate>
  <CharactersWithSpaces>3001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2022-07-06T06:35:00Z</dcterms:created>
  <dc:creator>l.rimmer</dc:creator>
  <cp:lastModifiedBy>User</cp:lastModifiedBy>
  <cp:lastPrinted>2023-11-16T12:03:00Z</cp:lastPrinted>
  <dcterms:modified xsi:type="dcterms:W3CDTF">2023-11-24T10:59:57Z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AD880918055B4BC78E6460626F3E23BC_13</vt:lpwstr>
  </property>
</Properties>
</file>