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0339">
      <w:pPr>
        <w:pStyle w:val="2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object>
          <v:shape id="_x0000_i1025" o:spt="75" type="#_x0000_t75" style="height:58.95pt;width:45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51B328B">
      <w:pPr>
        <w:pStyle w:val="14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РЕСПУБЛИКА  КАРЕЛИЯ</w:t>
      </w:r>
    </w:p>
    <w:p w14:paraId="7B65BD1C">
      <w:pPr>
        <w:pStyle w:val="14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ПУДОЖСКИЙ МУНИЦИПАЛЬНЫЙ РАЙОН</w:t>
      </w:r>
    </w:p>
    <w:p w14:paraId="3DA61B09">
      <w:pPr>
        <w:pStyle w:val="14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СОВЕТ КУБОВСКОГО СЕЛЬСКОГО ПОСЕЛЕНИЯ</w:t>
      </w:r>
    </w:p>
    <w:p w14:paraId="3864E59A">
      <w:pPr>
        <w:jc w:val="center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b/>
          <w:bCs/>
          <w:szCs w:val="28"/>
          <w:lang w:val="en-US"/>
        </w:rPr>
        <w:t>XX</w:t>
      </w:r>
      <w:r>
        <w:rPr>
          <w:rFonts w:hint="default" w:ascii="Times New Roman" w:hAnsi="Times New Roman" w:cs="Times New Roman"/>
          <w:b/>
          <w:bCs/>
          <w:szCs w:val="28"/>
        </w:rPr>
        <w:t xml:space="preserve"> СЕССИЯ  </w:t>
      </w:r>
      <w:r>
        <w:rPr>
          <w:rFonts w:hint="default" w:ascii="Times New Roman" w:hAnsi="Times New Roman" w:cs="Times New Roman"/>
          <w:b/>
          <w:bCs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bCs/>
          <w:szCs w:val="28"/>
        </w:rPr>
        <w:t xml:space="preserve"> СОЗЫВА</w:t>
      </w:r>
    </w:p>
    <w:p w14:paraId="167B0355">
      <w:pPr>
        <w:pStyle w:val="17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643297E6">
      <w:pPr>
        <w:pStyle w:val="17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РЕШЕНИЕ</w:t>
      </w:r>
    </w:p>
    <w:p w14:paraId="415F0075">
      <w:pPr>
        <w:autoSpaceDE w:val="0"/>
        <w:autoSpaceDN w:val="0"/>
        <w:adjustRightInd w:val="0"/>
        <w:ind w:firstLine="0"/>
        <w:rPr>
          <w:rFonts w:hint="default" w:ascii="Times New Roman" w:hAnsi="Times New Roman" w:cs="Times New Roman"/>
          <w:bCs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>от 12 февраля 2026 года</w:t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ab/>
      </w:r>
      <w:r>
        <w:rPr>
          <w:rFonts w:hint="default" w:ascii="Times New Roman" w:hAnsi="Times New Roman" w:cs="Times New Roman"/>
          <w:bCs/>
          <w:sz w:val="28"/>
          <w:szCs w:val="28"/>
          <w:lang w:val="ru-RU" w:eastAsia="en-US"/>
        </w:rPr>
        <w:t xml:space="preserve">        </w:t>
      </w:r>
      <w:r>
        <w:rPr>
          <w:rFonts w:hint="default" w:ascii="Times New Roman" w:hAnsi="Times New Roman" w:cs="Times New Roman"/>
          <w:bCs/>
          <w:sz w:val="28"/>
          <w:szCs w:val="28"/>
          <w:lang w:eastAsia="en-US"/>
        </w:rPr>
        <w:t xml:space="preserve">№ </w:t>
      </w:r>
      <w:r>
        <w:rPr>
          <w:rFonts w:hint="default" w:ascii="Times New Roman" w:hAnsi="Times New Roman" w:cs="Times New Roman"/>
          <w:bCs/>
          <w:sz w:val="28"/>
          <w:szCs w:val="28"/>
          <w:lang w:val="ru-RU" w:eastAsia="en-US"/>
        </w:rPr>
        <w:t xml:space="preserve">  64</w:t>
      </w:r>
    </w:p>
    <w:p w14:paraId="7033AA95">
      <w:pPr>
        <w:pStyle w:val="10"/>
        <w:ind w:firstLine="0"/>
        <w:jc w:val="center"/>
        <w:rPr>
          <w:rFonts w:hint="default" w:ascii="Times New Roman" w:hAnsi="Times New Roman" w:cs="Times New Roman"/>
          <w:b/>
          <w:bCs/>
          <w:kern w:val="28"/>
          <w:sz w:val="28"/>
          <w:szCs w:val="28"/>
        </w:rPr>
      </w:pPr>
    </w:p>
    <w:p w14:paraId="36E97354">
      <w:pPr>
        <w:pStyle w:val="10"/>
        <w:ind w:firstLine="0"/>
        <w:jc w:val="center"/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  <w:t>О внесении изменений в решение Х</w:t>
      </w: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  <w:lang w:val="en-US"/>
        </w:rPr>
        <w:t>IX</w:t>
      </w: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  <w:t xml:space="preserve"> сессии </w:t>
      </w: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  <w:t xml:space="preserve"> созыва Совета КУБОВСКОГО сельского поселения </w:t>
      </w:r>
      <w:r>
        <w:rPr>
          <w:rStyle w:val="8"/>
          <w:rFonts w:hint="default" w:ascii="Times New Roman" w:hAnsi="Times New Roman" w:cs="Times New Roman"/>
          <w:b/>
          <w:bCs/>
          <w:caps/>
          <w:color w:val="auto"/>
          <w:kern w:val="28"/>
          <w:sz w:val="28"/>
          <w:szCs w:val="28"/>
        </w:rPr>
        <w:t>от 23.12.2025 г. №</w:t>
      </w:r>
      <w:r>
        <w:rPr>
          <w:rStyle w:val="8"/>
          <w:rFonts w:hint="default" w:ascii="Times New Roman" w:hAnsi="Times New Roman" w:cs="Times New Roman"/>
          <w:b/>
          <w:bCs/>
          <w:caps/>
          <w:color w:val="auto"/>
          <w:kern w:val="28"/>
          <w:sz w:val="28"/>
          <w:szCs w:val="28"/>
          <w:lang w:val="ru-RU"/>
        </w:rPr>
        <w:t xml:space="preserve"> </w:t>
      </w:r>
      <w:r>
        <w:rPr>
          <w:rStyle w:val="8"/>
          <w:rFonts w:hint="default" w:ascii="Times New Roman" w:hAnsi="Times New Roman" w:cs="Times New Roman"/>
          <w:b/>
          <w:bCs/>
          <w:caps/>
          <w:color w:val="auto"/>
          <w:kern w:val="28"/>
          <w:sz w:val="28"/>
          <w:szCs w:val="28"/>
        </w:rPr>
        <w:t xml:space="preserve">59 </w:t>
      </w: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  <w:t>«О бюджете КУБОВСКОГО сельского поселения  ПУДОЖСКОГО МУНИЦИПАЛЬНОГО РАЙОНА</w:t>
      </w:r>
    </w:p>
    <w:p w14:paraId="75557605">
      <w:pPr>
        <w:pStyle w:val="10"/>
        <w:ind w:firstLine="0"/>
        <w:jc w:val="center"/>
        <w:rPr>
          <w:rFonts w:hint="default"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aps/>
          <w:kern w:val="28"/>
          <w:sz w:val="28"/>
          <w:szCs w:val="28"/>
        </w:rPr>
        <w:t xml:space="preserve"> РЕСПУБЛИКИ КАРЕЛИЯ на 2026 год.</w:t>
      </w:r>
    </w:p>
    <w:p w14:paraId="2057F88C">
      <w:pPr>
        <w:pStyle w:val="13"/>
        <w:ind w:firstLine="567"/>
        <w:jc w:val="left"/>
        <w:rPr>
          <w:rFonts w:hint="default" w:ascii="Times New Roman" w:hAnsi="Times New Roman" w:cs="Times New Roman"/>
          <w:szCs w:val="28"/>
        </w:rPr>
      </w:pPr>
    </w:p>
    <w:p w14:paraId="7B176635">
      <w:pPr>
        <w:pStyle w:val="13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В соответствии со ст.160.1 </w:t>
      </w:r>
      <w:r>
        <w:rPr>
          <w:rStyle w:val="8"/>
          <w:rFonts w:hint="default" w:ascii="Times New Roman" w:hAnsi="Times New Roman" w:cs="Times New Roman"/>
          <w:szCs w:val="28"/>
        </w:rPr>
        <w:t>Бюджетного кодекса Российской Федерации</w:t>
      </w:r>
      <w:r>
        <w:rPr>
          <w:rFonts w:hint="default" w:ascii="Times New Roman" w:hAnsi="Times New Roman" w:cs="Times New Roman"/>
          <w:szCs w:val="28"/>
        </w:rPr>
        <w:t xml:space="preserve">, подпунктом 2 пункта 1 статьи 21 </w:t>
      </w:r>
      <w:r>
        <w:rPr>
          <w:rStyle w:val="8"/>
          <w:rFonts w:hint="default" w:ascii="Times New Roman" w:hAnsi="Times New Roman" w:cs="Times New Roman"/>
          <w:szCs w:val="28"/>
        </w:rPr>
        <w:t>Устава Кубовского сельского поселения</w:t>
      </w:r>
      <w:r>
        <w:rPr>
          <w:rFonts w:hint="default" w:ascii="Times New Roman" w:hAnsi="Times New Roman" w:cs="Times New Roman"/>
          <w:szCs w:val="28"/>
        </w:rPr>
        <w:t xml:space="preserve">, Совет Кубовского сельского поселения </w:t>
      </w:r>
    </w:p>
    <w:p w14:paraId="510BFCEC">
      <w:pPr>
        <w:pStyle w:val="13"/>
        <w:widowControl w:val="0"/>
        <w:ind w:firstLine="567"/>
        <w:rPr>
          <w:rFonts w:hint="default" w:ascii="Times New Roman" w:hAnsi="Times New Roman" w:cs="Times New Roman"/>
          <w:b/>
          <w:szCs w:val="28"/>
        </w:rPr>
      </w:pPr>
      <w:r>
        <w:rPr>
          <w:rFonts w:hint="default" w:ascii="Times New Roman" w:hAnsi="Times New Roman" w:cs="Times New Roman"/>
          <w:b/>
          <w:szCs w:val="28"/>
        </w:rPr>
        <w:t>РЕШИЛ:</w:t>
      </w:r>
    </w:p>
    <w:p w14:paraId="3F0DD7D7">
      <w:pPr>
        <w:pStyle w:val="13"/>
        <w:widowControl w:val="0"/>
        <w:ind w:firstLine="567"/>
        <w:rPr>
          <w:rFonts w:hint="default" w:ascii="Times New Roman" w:hAnsi="Times New Roman" w:cs="Times New Roman"/>
          <w:b/>
          <w:szCs w:val="28"/>
        </w:rPr>
      </w:pPr>
      <w:r>
        <w:rPr>
          <w:rFonts w:hint="default" w:ascii="Times New Roman" w:hAnsi="Times New Roman" w:cs="Times New Roman"/>
          <w:b/>
          <w:szCs w:val="28"/>
        </w:rPr>
        <w:t xml:space="preserve">1. Внести следующие изменения </w:t>
      </w:r>
      <w:r>
        <w:rPr>
          <w:rFonts w:hint="default" w:ascii="Times New Roman" w:hAnsi="Times New Roman" w:cs="Times New Roman"/>
          <w:b/>
          <w:bCs/>
          <w:szCs w:val="28"/>
        </w:rPr>
        <w:t>в решение Х</w:t>
      </w:r>
      <w:r>
        <w:rPr>
          <w:rFonts w:hint="default" w:ascii="Times New Roman" w:hAnsi="Times New Roman" w:cs="Times New Roman"/>
          <w:b/>
          <w:bCs/>
          <w:szCs w:val="28"/>
          <w:lang w:val="en-US"/>
        </w:rPr>
        <w:t>IX</w:t>
      </w:r>
      <w:r>
        <w:rPr>
          <w:rFonts w:hint="default" w:ascii="Times New Roman" w:hAnsi="Times New Roman" w:cs="Times New Roman"/>
          <w:b/>
          <w:bCs/>
          <w:szCs w:val="28"/>
        </w:rPr>
        <w:t xml:space="preserve"> сессии </w:t>
      </w:r>
      <w:r>
        <w:rPr>
          <w:rFonts w:hint="default" w:ascii="Times New Roman" w:hAnsi="Times New Roman" w:cs="Times New Roman"/>
          <w:b/>
          <w:bCs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bCs/>
          <w:szCs w:val="28"/>
        </w:rPr>
        <w:t xml:space="preserve"> созыва Совета Кубовского сельского поселения от 23.12.2025 г. №59 «О бюджете Кубовского сельского поселения Пудожского муниципального района Республики Карелия на 2026 год. (далее – Решение):</w:t>
      </w:r>
    </w:p>
    <w:p w14:paraId="6E7D2245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1. Статью 1 Решения изложить в следующей редакции:</w:t>
      </w:r>
    </w:p>
    <w:p w14:paraId="4040CBE3">
      <w:pPr>
        <w:pStyle w:val="13"/>
        <w:widowControl w:val="0"/>
        <w:rPr>
          <w:rFonts w:hint="default" w:ascii="Times New Roman" w:hAnsi="Times New Roman" w:cs="Times New Roman"/>
          <w:b/>
          <w:szCs w:val="28"/>
        </w:rPr>
      </w:pPr>
      <w:r>
        <w:rPr>
          <w:rFonts w:hint="default" w:ascii="Times New Roman" w:hAnsi="Times New Roman" w:cs="Times New Roman"/>
          <w:b/>
          <w:szCs w:val="28"/>
        </w:rPr>
        <w:t>Статья 1. Основные характеристики бюджета Кубовского сельского поселения</w:t>
      </w:r>
    </w:p>
    <w:p w14:paraId="11B6E66B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1.Утвердить основные характеристики бюджета Кубовского сельского поселения на 2026 год:</w:t>
      </w:r>
    </w:p>
    <w:p w14:paraId="2A79A3E0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1) общий объем доходов бюджета Кубовского сельского поселения в сумме 7 171 440,65 рублей, в том числе объем безвозмездных поступлений 4 182 040,65 рублей, из них получаемые межбюджетные трансферты в сумме 4 182 040,65 рублей</w:t>
      </w:r>
    </w:p>
    <w:p w14:paraId="522D434C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2) общий объем расходов бюджета Кубовского сельского поселения в сумме 7 717 658,17 рублей;</w:t>
      </w:r>
    </w:p>
    <w:p w14:paraId="2FDF993C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3) Создать в расходной части бюджета Кубовского сельского поселения резервный фонд Кубовского сельского поселения для ликвидации чрезвычайных ситуаций на 2026 год в сумме 1000 рублей</w:t>
      </w:r>
    </w:p>
    <w:p w14:paraId="5DFC6A41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4)Утвердить верхний предел муниципального внутреннего долга Кубовского сельского поселения на 1 января 2027 года в валюте Российской Федерации в сумме 0 рублей, в том числе верхний предел долга по муниципальным гарантиям Кубовского сельского поселения в сумме 0 тыс. рублей.</w:t>
      </w:r>
    </w:p>
    <w:p w14:paraId="11EC039F">
      <w:pPr>
        <w:pStyle w:val="13"/>
        <w:widowControl w:val="0"/>
        <w:ind w:firstLine="0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 xml:space="preserve">        5) дефицит бюджета Кубовского сельского поселения в сумме 546 217,52 рублей.</w:t>
      </w:r>
    </w:p>
    <w:p w14:paraId="2944CF32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</w:p>
    <w:p w14:paraId="7B33B16C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2. Приложения к решению №1 «Прогнозируемые поступления доходов бюджета Кубовского сельского поселения в соответствии с классификацией доходов бюджета на 2026 год», №2 «Прогнозируемые поступления доходов бюджета Кубовского сельского поселения в соответствии с классификацией доходов бюджета на 2026 год» (МБТ),  №3 «Источники внутреннего финансового дефицита бюджета Кубовского сельского поселения на 2026 г», №</w:t>
      </w:r>
      <w:r>
        <w:rPr>
          <w:rFonts w:hint="default" w:ascii="Times New Roman" w:hAnsi="Times New Roman" w:cs="Times New Roman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Cs w:val="28"/>
        </w:rPr>
        <w:t>4 «Распределение бюджетных ассигнований по разделам и подразделам, целевым статьям и видам расходов классификации расходов бюджета Кубовского сельского поселения на 2026 год», №5 «Ведомственная структура расходов бюджета Кубовского сельского поселения на 2026 год», №8 «Нормативы распределения доходов в бюджет Кубовского сельского поселения на 2026 г.»   изложить в новой редакции согласно приложениям №1-6 к настоящему решению.</w:t>
      </w:r>
    </w:p>
    <w:p w14:paraId="7DA9CA5D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3. Настоящее решение вступает в силу с даты его принятия и подлежит официальному опубликованию (обнародованию).</w:t>
      </w:r>
    </w:p>
    <w:p w14:paraId="5D3D9B58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szCs w:val="28"/>
        </w:rPr>
        <w:t>4. Действие настоящего решения распространяется на правоотношения, возникшие с 12.02.2026 г.</w:t>
      </w:r>
    </w:p>
    <w:p w14:paraId="3435C551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</w:p>
    <w:p w14:paraId="04C4492B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</w:p>
    <w:p w14:paraId="0744FC0C">
      <w:pPr>
        <w:pStyle w:val="13"/>
        <w:widowControl w:val="0"/>
        <w:ind w:firstLine="567"/>
        <w:rPr>
          <w:rFonts w:hint="default" w:ascii="Times New Roman" w:hAnsi="Times New Roman" w:cs="Times New Roman"/>
          <w:szCs w:val="28"/>
        </w:rPr>
      </w:pPr>
    </w:p>
    <w:p w14:paraId="5BD641BF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Председатель Совета </w:t>
      </w:r>
    </w:p>
    <w:p w14:paraId="7A2346EC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Кубовского сельского поселения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</w:t>
      </w:r>
    </w:p>
    <w:p w14:paraId="7263CEE5">
      <w:p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Глава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Кубовского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сельского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поселения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Л.Н.</w:t>
      </w:r>
      <w:r>
        <w:rPr>
          <w:rFonts w:hint="default" w:ascii="Times New Roman" w:hAnsi="Times New Roman" w:cs="Times New Roman"/>
          <w:sz w:val="28"/>
          <w:szCs w:val="28"/>
        </w:rPr>
        <w:t xml:space="preserve"> Сатина</w:t>
      </w:r>
    </w:p>
    <w:p w14:paraId="53AB1701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3652749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11763FE5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5060FE9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29928A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50A9D33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6777929E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3E3E93B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5187771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33590514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F948164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5E0E65D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4C3AE010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D4977FB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6A2FB7D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A58D84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097E4C8D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4ADA8E2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603F2432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FC7424B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2048DEF8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BCC35F2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p w14:paraId="7BBD90CA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10758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98"/>
        <w:gridCol w:w="729"/>
        <w:gridCol w:w="685"/>
        <w:gridCol w:w="723"/>
        <w:gridCol w:w="727"/>
        <w:gridCol w:w="803"/>
        <w:gridCol w:w="758"/>
        <w:gridCol w:w="848"/>
        <w:gridCol w:w="485"/>
        <w:gridCol w:w="59"/>
        <w:gridCol w:w="604"/>
        <w:gridCol w:w="579"/>
      </w:tblGrid>
      <w:tr w14:paraId="6294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83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ED0ED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078DD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8C408B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 1</w:t>
            </w:r>
          </w:p>
        </w:tc>
      </w:tr>
      <w:tr w14:paraId="71BD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35D10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2E01A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3552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B49E7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07BF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сессии V созыва от 12.02.2026 г. №64 "О внесении</w:t>
            </w:r>
          </w:p>
        </w:tc>
      </w:tr>
      <w:tr w14:paraId="6634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4325D8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A8A5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изменений в решение ХIX сессии V созыва</w:t>
            </w:r>
          </w:p>
        </w:tc>
      </w:tr>
      <w:tr w14:paraId="2BF9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8BA4D9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6E3A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Совета Кубовского сельского поселения</w:t>
            </w:r>
          </w:p>
        </w:tc>
      </w:tr>
      <w:tr w14:paraId="2AE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7A7677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E2B5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 23.12.2025 г. №59 "О бюджете Кубовского сельского</w:t>
            </w:r>
          </w:p>
        </w:tc>
      </w:tr>
      <w:tr w14:paraId="5983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D9ECBD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D031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 Республики</w:t>
            </w:r>
          </w:p>
        </w:tc>
      </w:tr>
      <w:tr w14:paraId="7F07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362F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1DBD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Карелия на 2026 год" </w:t>
            </w:r>
          </w:p>
        </w:tc>
      </w:tr>
      <w:tr w14:paraId="55BA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35BB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57C94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25DB9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2A85A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796CA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BB6F1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47B504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4CFFF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1D038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FE99F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2E1CC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BB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2D0BED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70C9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№1</w:t>
            </w:r>
          </w:p>
        </w:tc>
      </w:tr>
      <w:tr w14:paraId="33BC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FC4DB0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11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к Решению Совета Кубовского сельского поселения </w:t>
            </w:r>
          </w:p>
        </w:tc>
      </w:tr>
      <w:tr w14:paraId="3B3C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2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BFE841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43D0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ХIX сессии V созыва "О бюджете Кубовского сельского</w:t>
            </w:r>
          </w:p>
        </w:tc>
      </w:tr>
      <w:tr w14:paraId="7044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A1CD15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3A272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 Пудожского муниципального района</w:t>
            </w:r>
          </w:p>
        </w:tc>
      </w:tr>
      <w:tr w14:paraId="24DE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9" w:type="dxa"/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FBC84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AC2F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 №59 от 23.12.2025 г.</w:t>
            </w:r>
          </w:p>
        </w:tc>
      </w:tr>
      <w:tr w14:paraId="6F5A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70D46C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DD37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09D08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801C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65FD8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122859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53048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EC12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FDE0C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442FB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0988A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B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42" w:type="dxa"/>
          <w:trHeight w:val="375" w:hRule="atLeast"/>
        </w:trPr>
        <w:tc>
          <w:tcPr>
            <w:tcW w:w="951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E8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Прогнозируемые поступления доходов бюджета Кубовского сельского поселения в соответствии с классификацией доходов бюджета на 2026 год  </w:t>
            </w:r>
          </w:p>
        </w:tc>
      </w:tr>
      <w:tr w14:paraId="0EE0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42" w:type="dxa"/>
          <w:trHeight w:val="375" w:hRule="atLeast"/>
        </w:trPr>
        <w:tc>
          <w:tcPr>
            <w:tcW w:w="9516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039EB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6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AAB73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010074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9422D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CE35C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32E1B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7F2E25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BFE4D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B8E38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871C9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top"/>
          </w:tcPr>
          <w:p w14:paraId="5436C09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 w14:paraId="2CFFC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(рублей)</w:t>
            </w:r>
          </w:p>
        </w:tc>
      </w:tr>
      <w:tr w14:paraId="25BC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92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№ п/п</w:t>
            </w:r>
          </w:p>
        </w:tc>
        <w:tc>
          <w:tcPr>
            <w:tcW w:w="309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E5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</w:p>
        </w:tc>
        <w:tc>
          <w:tcPr>
            <w:tcW w:w="575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2B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E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Сумма</w:t>
            </w:r>
          </w:p>
        </w:tc>
      </w:tr>
      <w:tr w14:paraId="54A3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8C65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FBF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E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Админист-ратор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E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Группа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4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Подгруп-па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9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Статья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27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Подстатья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D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Элемент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5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Програм-ма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FC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Эконом. клас-ция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BFED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4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noWrap/>
            <w:vAlign w:val="top"/>
          </w:tcPr>
          <w:p w14:paraId="7223C0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6BACE0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НАЛОГОВЫЕ  ДОХОДЫ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498E76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0F0E35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494432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6B6417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4E7BF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5AC45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09ED12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49FD56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noWrap/>
            <w:vAlign w:val="top"/>
          </w:tcPr>
          <w:p w14:paraId="5D7547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2 727 400,00</w:t>
            </w:r>
          </w:p>
        </w:tc>
      </w:tr>
      <w:tr w14:paraId="6AFC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02AA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1.1.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08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НАЛОГИ НА ПРИБЫЛЬ, ДОХОДЫ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9FD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31A8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4537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0E6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AE6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6987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4A8B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DD8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7EC6F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128 000,00</w:t>
            </w:r>
          </w:p>
        </w:tc>
      </w:tr>
      <w:tr w14:paraId="1246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FC00E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246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BEF1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5F03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4F76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9226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1AE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9649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6BBF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49CE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2CE6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128 000,00</w:t>
            </w:r>
          </w:p>
        </w:tc>
      </w:tr>
      <w:tr w14:paraId="2151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9517588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0FB4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A417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08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3ADB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A2B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8239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255F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5C3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7162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F906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81 000,00</w:t>
            </w:r>
          </w:p>
        </w:tc>
      </w:tr>
      <w:tr w14:paraId="38B4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10B32E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A551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3E40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F0A2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E179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FCCC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EC35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5E1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5397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3D5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836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45 000,00</w:t>
            </w:r>
          </w:p>
        </w:tc>
      </w:tr>
      <w:tr w14:paraId="1D62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49E0FA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EA5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D640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6D4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4175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BE8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1FE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8098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4E93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03C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A05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11A5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A0652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9675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НАЛОГИ 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EDE5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046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56C5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5EDE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BF02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6082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9AC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178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673698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189 000,00</w:t>
            </w:r>
          </w:p>
        </w:tc>
      </w:tr>
      <w:tr w14:paraId="4D1E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738C9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AFD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имущество физических лиц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8FB4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1C1F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0EB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FC8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7F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6BA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2E93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F107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0103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153 000,00</w:t>
            </w:r>
          </w:p>
        </w:tc>
      </w:tr>
      <w:tr w14:paraId="6BFD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D3458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BC5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4239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E94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E170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058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943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3B3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B1D1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1F15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977E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153 000,00</w:t>
            </w:r>
          </w:p>
        </w:tc>
      </w:tr>
      <w:tr w14:paraId="104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92022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17A1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Земельный налог 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FB92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BBF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59EC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3B72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6D5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AFC8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F22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41DA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97A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36 000,00</w:t>
            </w:r>
          </w:p>
        </w:tc>
      </w:tr>
      <w:tr w14:paraId="603E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3C4646D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29F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46D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A2D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BB8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EF1E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86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D75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9C8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02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DE7E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17 000,00</w:t>
            </w:r>
          </w:p>
        </w:tc>
      </w:tr>
      <w:tr w14:paraId="5BF0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FA0789D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DBD8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2AE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ACE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33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C3BE6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3E1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069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055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DAC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B263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19 000,00</w:t>
            </w:r>
          </w:p>
        </w:tc>
      </w:tr>
      <w:tr w14:paraId="0F42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94F52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00B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FEC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D56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EE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C475E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5D2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D071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18B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09B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06105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2 410 400,00</w:t>
            </w:r>
          </w:p>
        </w:tc>
      </w:tr>
      <w:tr w14:paraId="3E13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B2573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DCD9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75A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3D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6F8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8136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F74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C14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487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9F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9DC0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2 410 400,00</w:t>
            </w:r>
          </w:p>
        </w:tc>
      </w:tr>
      <w:tr w14:paraId="663B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870E84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B47F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9343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70A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BD5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0DA4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435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53B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A4B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7F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61BA3A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1 261 300,00</w:t>
            </w:r>
          </w:p>
        </w:tc>
      </w:tr>
      <w:tr w14:paraId="251D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F0902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E566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DFD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BB9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EC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9D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C09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C03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CE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5A9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CE64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6 200,00</w:t>
            </w:r>
          </w:p>
        </w:tc>
      </w:tr>
      <w:tr w14:paraId="7F85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1224DC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049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B5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626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F4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D9B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3048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EC5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05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D1D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80CD3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1 220 000,00</w:t>
            </w:r>
          </w:p>
        </w:tc>
      </w:tr>
      <w:tr w14:paraId="4964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34A08F1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E911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BE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94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10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F5114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1B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20D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8E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A0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584BEF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-77 100,00</w:t>
            </w:r>
          </w:p>
        </w:tc>
      </w:tr>
      <w:tr w14:paraId="11F8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1A8FB3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96822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4E8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C2AF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647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60821A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54E0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B6A20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769A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A4A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3D0FF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5E8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2AA08E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4C7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FC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875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3CF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DBC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A5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DCC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03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1FB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top"/>
          </w:tcPr>
          <w:p w14:paraId="40B31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477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noWrap/>
            <w:vAlign w:val="top"/>
          </w:tcPr>
          <w:p w14:paraId="3707B0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top"/>
          </w:tcPr>
          <w:p w14:paraId="556A93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НЕНАЛОГОВЫЕ  ДОХОДЫ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6EFF34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3BBD95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447DEE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2BA9DA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5F32A2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175EEA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7D9EFA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3AF778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CC00"/>
            <w:vAlign w:val="center"/>
          </w:tcPr>
          <w:p w14:paraId="5996EB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262 000,00</w:t>
            </w:r>
          </w:p>
        </w:tc>
      </w:tr>
      <w:tr w14:paraId="5FBB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DF51B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346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234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05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2D6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DFB2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2C1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8F4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334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E0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1CDFE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202 000,00</w:t>
            </w:r>
          </w:p>
        </w:tc>
      </w:tr>
      <w:tr w14:paraId="3773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F297C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E5AA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Доходы  ,получаемые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унитарных предприятий , в том числе казённых) 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580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20C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360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0D7C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E8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E39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3E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625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EE3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202 000,00</w:t>
            </w:r>
          </w:p>
        </w:tc>
      </w:tr>
      <w:tr w14:paraId="2C31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09AF6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F30A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 созданных ими учреждений ( за исключением имущества бюджетных и автономных учреждений)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BDC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3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224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44C26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55C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875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241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93A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798F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202 000,00</w:t>
            </w:r>
          </w:p>
        </w:tc>
      </w:tr>
      <w:tr w14:paraId="52C3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A3DB3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BE95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24C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62B5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3834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EA67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BA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0E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CD2C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E05A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0FD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202 000,00</w:t>
            </w:r>
          </w:p>
        </w:tc>
      </w:tr>
      <w:tr w14:paraId="5B68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2478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2.2.</w:t>
            </w:r>
          </w:p>
        </w:tc>
        <w:tc>
          <w:tcPr>
            <w:tcW w:w="309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410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441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25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08F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0EDE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5B0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458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652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943B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2314CC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60 000,00</w:t>
            </w:r>
          </w:p>
        </w:tc>
      </w:tr>
      <w:tr w14:paraId="34EE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A38C1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69A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Прочие доходы от оказания платных услуг(работ) получателями средств бюджетов сельских поселений 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2B6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04B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F39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37E8F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BC5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0B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8C0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122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609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60 000,00</w:t>
            </w:r>
          </w:p>
        </w:tc>
      </w:tr>
      <w:tr w14:paraId="5D91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B0A7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BE8D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ШТРАФЫ, САНКЦИИ, ВОЗМЕЩЕНИЕ УЩЕРБА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B52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6C4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DAA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848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AD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8D6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FF5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02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1E9DF7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5ED0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3AD4BE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16EE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AAF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687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0D0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74F4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9B5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8A6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6B8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CEF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D97D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050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A83F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51C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НЕНАЛОГОВЫЕ ДОХОДЫ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86D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BB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324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6FBD4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6B9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46C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88D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91D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top"/>
          </w:tcPr>
          <w:p w14:paraId="1CF13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1A0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13AF5F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75C1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неналоговые доходы бюджетов сельских поселений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A71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A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0A1B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6C25C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331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</w:t>
            </w: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9A7A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BE1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D1E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5B98D16">
            <w:pPr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36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E807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ИТОГО ИСТОЧНИКОВ ДОХОДОВ</w:t>
            </w:r>
          </w:p>
        </w:tc>
        <w:tc>
          <w:tcPr>
            <w:tcW w:w="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0434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597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1B52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B0EF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76F7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E496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74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7AB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CA9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2 989 400,00</w:t>
            </w:r>
          </w:p>
        </w:tc>
      </w:tr>
    </w:tbl>
    <w:p w14:paraId="3AC4E091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386E1E0E">
      <w:pPr>
        <w:ind w:firstLine="0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W w:w="11598" w:type="dxa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2"/>
        <w:gridCol w:w="518"/>
        <w:gridCol w:w="2196"/>
        <w:gridCol w:w="202"/>
        <w:gridCol w:w="720"/>
        <w:gridCol w:w="521"/>
        <w:gridCol w:w="130"/>
        <w:gridCol w:w="28"/>
        <w:gridCol w:w="521"/>
        <w:gridCol w:w="57"/>
        <w:gridCol w:w="62"/>
        <w:gridCol w:w="404"/>
        <w:gridCol w:w="18"/>
        <w:gridCol w:w="76"/>
        <w:gridCol w:w="62"/>
        <w:gridCol w:w="378"/>
        <w:gridCol w:w="44"/>
        <w:gridCol w:w="18"/>
        <w:gridCol w:w="76"/>
        <w:gridCol w:w="56"/>
        <w:gridCol w:w="367"/>
        <w:gridCol w:w="62"/>
        <w:gridCol w:w="55"/>
        <w:gridCol w:w="77"/>
        <w:gridCol w:w="17"/>
        <w:gridCol w:w="263"/>
        <w:gridCol w:w="204"/>
        <w:gridCol w:w="49"/>
        <w:gridCol w:w="62"/>
        <w:gridCol w:w="132"/>
        <w:gridCol w:w="556"/>
        <w:gridCol w:w="272"/>
        <w:gridCol w:w="54"/>
        <w:gridCol w:w="186"/>
        <w:gridCol w:w="128"/>
        <w:gridCol w:w="1059"/>
        <w:gridCol w:w="180"/>
        <w:gridCol w:w="106"/>
        <w:gridCol w:w="151"/>
        <w:gridCol w:w="73"/>
        <w:gridCol w:w="511"/>
        <w:gridCol w:w="51"/>
        <w:gridCol w:w="236"/>
      </w:tblGrid>
      <w:tr w14:paraId="5FC8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81C8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51AD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86FC4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Приложение № 2</w:t>
            </w:r>
          </w:p>
        </w:tc>
      </w:tr>
      <w:tr w14:paraId="1D46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2674D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025C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40CB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D349EE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D726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 сессии V созыва от 12.02.2026 г. №64 "О внесении</w:t>
            </w:r>
          </w:p>
        </w:tc>
      </w:tr>
      <w:tr w14:paraId="7E96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3C49B2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B1B5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изменений в решение ХIX сессии V созыва</w:t>
            </w:r>
          </w:p>
        </w:tc>
      </w:tr>
      <w:tr w14:paraId="3599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5C53FC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4E5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Совета Кубовского сельского поселения</w:t>
            </w:r>
          </w:p>
        </w:tc>
      </w:tr>
      <w:tr w14:paraId="31E9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9083E1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2C4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 23.12.2025 г. №59 "О бюджете Кубовского сельского</w:t>
            </w:r>
          </w:p>
        </w:tc>
      </w:tr>
      <w:tr w14:paraId="3DA5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862A34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51F94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2C8D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984D6C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4099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</w:t>
            </w:r>
          </w:p>
        </w:tc>
      </w:tr>
      <w:tr w14:paraId="595C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8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D99F63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2460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4BCDC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558E7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20A1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9BD6C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5388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10CB0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81ED2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0248A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2C32C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A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B0D294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25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№2</w:t>
            </w:r>
          </w:p>
        </w:tc>
      </w:tr>
      <w:tr w14:paraId="0EFC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B1021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40C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к Решению Совета Кубовского сельского поселения </w:t>
            </w:r>
          </w:p>
        </w:tc>
      </w:tr>
      <w:tr w14:paraId="0ABA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BE3A2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7B4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ХIX сессии V созыва "О бюджете Кубовского сельского</w:t>
            </w:r>
          </w:p>
        </w:tc>
      </w:tr>
      <w:tr w14:paraId="3642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DBEEB8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03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587E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0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C6ADA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13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 №59 от 23.12.2025 г.</w:t>
            </w:r>
          </w:p>
        </w:tc>
      </w:tr>
      <w:tr w14:paraId="7704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8" w:type="dxa"/>
          <w:trHeight w:val="240" w:hRule="atLeast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55FAD8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86EB5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FE6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CBA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3A5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4F0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88E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ED2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D6C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3F0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AFC8588">
            <w:pPr>
              <w:jc w:val="right"/>
              <w:rPr>
                <w:rFonts w:hint="eastAsia" w:ascii="Times New Roman Cyr" w:hAnsi="Times New Roman Cyr" w:eastAsia="Times New Roman Cyr" w:cs="Times New Roman Cy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8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90" w:hRule="atLeast"/>
        </w:trPr>
        <w:tc>
          <w:tcPr>
            <w:tcW w:w="10793" w:type="dxa"/>
            <w:gridSpan w:val="4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CD27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Прогнозируемые поступления доходов бюджета Кубовского сельского поселения в соответствии с классификацией доходов бюджета на 2026 год  </w:t>
            </w:r>
          </w:p>
        </w:tc>
      </w:tr>
      <w:tr w14:paraId="0E85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518" w:type="dxa"/>
          <w:wAfter w:w="287" w:type="dxa"/>
          <w:trHeight w:val="390" w:hRule="atLeast"/>
        </w:trPr>
        <w:tc>
          <w:tcPr>
            <w:tcW w:w="10793" w:type="dxa"/>
            <w:gridSpan w:val="4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72AA0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A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022" w:type="dxa"/>
          <w:trHeight w:val="840" w:hRule="atLeast"/>
        </w:trPr>
        <w:tc>
          <w:tcPr>
            <w:tcW w:w="6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76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№ п/п</w:t>
            </w:r>
          </w:p>
        </w:tc>
        <w:tc>
          <w:tcPr>
            <w:tcW w:w="291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52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</w:p>
        </w:tc>
        <w:tc>
          <w:tcPr>
            <w:tcW w:w="5341" w:type="dxa"/>
            <w:gridSpan w:val="2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7E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бюджетной классификации Российской Федерации</w:t>
            </w:r>
          </w:p>
        </w:tc>
        <w:tc>
          <w:tcPr>
            <w:tcW w:w="16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F9313A">
            <w:pPr>
              <w:keepNext w:val="0"/>
              <w:keepLines w:val="0"/>
              <w:widowControl/>
              <w:suppressLineNumbers w:val="0"/>
              <w:ind w:right="-281" w:rightChars="-117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Сумма</w:t>
            </w:r>
          </w:p>
        </w:tc>
      </w:tr>
      <w:tr w14:paraId="7A0A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28" w:type="dxa"/>
          <w:trHeight w:val="1425" w:hRule="atLeast"/>
        </w:trPr>
        <w:tc>
          <w:tcPr>
            <w:tcW w:w="66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8802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385A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8C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Админист-ратор</w:t>
            </w:r>
          </w:p>
        </w:tc>
        <w:tc>
          <w:tcPr>
            <w:tcW w:w="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C2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Группа</w:t>
            </w:r>
          </w:p>
        </w:tc>
        <w:tc>
          <w:tcPr>
            <w:tcW w:w="6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A0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Подгруп-па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E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Статья</w:t>
            </w:r>
          </w:p>
        </w:tc>
        <w:tc>
          <w:tcPr>
            <w:tcW w:w="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C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Подстатья</w:t>
            </w:r>
          </w:p>
        </w:tc>
        <w:tc>
          <w:tcPr>
            <w:tcW w:w="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29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Элемент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20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Програм-ма</w:t>
            </w:r>
          </w:p>
        </w:tc>
        <w:tc>
          <w:tcPr>
            <w:tcW w:w="107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06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Эконом. клас-ция</w:t>
            </w:r>
          </w:p>
        </w:tc>
        <w:tc>
          <w:tcPr>
            <w:tcW w:w="1553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64F3D">
            <w:pPr>
              <w:ind w:right="-281" w:rightChars="-117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65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71" w:type="dxa"/>
          <w:trHeight w:val="30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9A66707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3C9E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4AE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048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261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A362B9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E2A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56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701F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C1B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07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1CC3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3681B">
            <w:pPr>
              <w:keepNext w:val="0"/>
              <w:keepLines w:val="0"/>
              <w:widowControl/>
              <w:suppressLineNumbers w:val="0"/>
              <w:ind w:right="-281" w:rightChars="-117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4 182 040,65</w:t>
            </w:r>
          </w:p>
        </w:tc>
      </w:tr>
      <w:tr w14:paraId="1D36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76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341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91C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5EE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DE5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80B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7C2C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2D8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CF36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27B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A72E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697001">
            <w:pPr>
              <w:keepNext w:val="0"/>
              <w:keepLines w:val="0"/>
              <w:widowControl/>
              <w:suppressLineNumbers w:val="0"/>
              <w:ind w:right="-281" w:rightChars="-117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4 182 040,65</w:t>
            </w:r>
          </w:p>
        </w:tc>
      </w:tr>
      <w:tr w14:paraId="1221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30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957C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66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Дотации   на выравнивание бюджетной обеспеченности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C1F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A76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9F8F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132B1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CB14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F66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285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471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786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2 384 463,85</w:t>
            </w:r>
          </w:p>
        </w:tc>
      </w:tr>
      <w:tr w14:paraId="56EA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60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F34B0A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1B0E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124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BDBC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7DEC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17649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92C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75A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BFDA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9A0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2 384 463,85</w:t>
            </w:r>
          </w:p>
        </w:tc>
      </w:tr>
      <w:tr w14:paraId="41EB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32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F38A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F35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23F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A84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F2EE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9F24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DF79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EC16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F4DA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AD5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523B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C3B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71" w:type="dxa"/>
          <w:trHeight w:val="130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4B27C5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9456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  <w:r>
              <w:rPr>
                <w:rStyle w:val="35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( 24327)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7F83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0CB1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905E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B281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57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153E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6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816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675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49E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1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3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201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88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A411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4C7F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Субсидия на реализацию мероприятий по обеспечению развития и укрепления МТБ домов культуры в населенных пунктах с числом жителей до 50 тысяч человек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D4D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D8F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84B7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FB66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5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9D15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0D3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82F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B1F8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3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967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78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4B27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11AB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BF09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0A8C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8B6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84B3DE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0F26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2DEC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FBB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8B91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0C59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381 000,00</w:t>
            </w:r>
          </w:p>
        </w:tc>
      </w:tr>
      <w:tr w14:paraId="5276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84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4D4FEB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EAEA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910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6AFA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ECD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52E43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C34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15E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D74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CAC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D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6080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76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0A3A6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4C2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72E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CE0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8283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C286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225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C4B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081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851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9D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0DBB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126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5694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2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6610350" cy="0"/>
                  <wp:effectExtent l="0" t="0" r="0" b="0"/>
                  <wp:wrapNone/>
                  <wp:docPr id="1" name="Char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4B9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31D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C881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2885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0CC4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8D4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89E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1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5C6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8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3FE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4CF4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1 416 576,80</w:t>
            </w:r>
          </w:p>
        </w:tc>
      </w:tr>
      <w:tr w14:paraId="2B69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136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4B7186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FA76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5FC0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5F57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401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7C27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3716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2EB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8F1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0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AB45D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E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1 416 576,80</w:t>
            </w:r>
          </w:p>
        </w:tc>
      </w:tr>
      <w:tr w14:paraId="6393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72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2DDAA2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8D0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Иной МБТ для ремонта пешеходного моста через р. Колода в д. Кубовская Пудожского района РК (2444Ф5040Ф0791)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D8C6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D99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491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5E3A9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072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297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94D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0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4AA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2CDB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62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707F2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45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Иной МБТ для ремонта пешеходного моста через р. Колода в д. Кубовская Пудожского района РК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B6E2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BF5C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58E2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D0E4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9E09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23F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E80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0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FACF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6B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6B79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58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6068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6342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508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50B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C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8D2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31F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6E3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7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21B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0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11C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center"/>
          </w:tcPr>
          <w:p w14:paraId="100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3DD7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58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5685C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2.1.</w:t>
            </w: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EF5E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Прочие безвозмездные поступления 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3C4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2FA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BDD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2CA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7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BA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</w:t>
            </w: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B1F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E46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0000</w:t>
            </w:r>
          </w:p>
        </w:tc>
        <w:tc>
          <w:tcPr>
            <w:tcW w:w="112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ED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88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68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0,00</w:t>
            </w:r>
          </w:p>
        </w:tc>
      </w:tr>
      <w:tr w14:paraId="444D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98" w:type="dxa"/>
          <w:trHeight w:val="660" w:hRule="atLeast"/>
        </w:trPr>
        <w:tc>
          <w:tcPr>
            <w:tcW w:w="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B47A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DE6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ИТОГО ДОХОДОВ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FB4C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FB9D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0BE3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4426D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7FF2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A2D58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D454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B495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36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4 182 040,65</w:t>
            </w:r>
          </w:p>
        </w:tc>
      </w:tr>
    </w:tbl>
    <w:p w14:paraId="2B140086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18111680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6C6A02A3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3D95B8F0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03822659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1DEA20E4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5248985A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3CD53EC1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62233891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0882B3B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7972025D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2511" w:type="dxa"/>
        <w:tblInd w:w="-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752"/>
        <w:gridCol w:w="882"/>
        <w:gridCol w:w="830"/>
        <w:gridCol w:w="1931"/>
        <w:gridCol w:w="403"/>
        <w:gridCol w:w="1166"/>
        <w:gridCol w:w="273"/>
        <w:gridCol w:w="1789"/>
        <w:gridCol w:w="240"/>
      </w:tblGrid>
      <w:tr w14:paraId="7EB4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6E0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389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96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275B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2CD3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144A0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76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сессии</w:t>
            </w:r>
            <w:r>
              <w:rPr>
                <w:rStyle w:val="36"/>
                <w:rFonts w:eastAsia="SimSun"/>
                <w:b w:val="0"/>
                <w:bCs w:val="0"/>
                <w:sz w:val="16"/>
                <w:szCs w:val="16"/>
                <w:lang w:val="en-US" w:eastAsia="zh-CN" w:bidi="ar"/>
              </w:rPr>
              <w:t xml:space="preserve"> </w:t>
            </w:r>
            <w:r>
              <w:rPr>
                <w:rStyle w:val="37"/>
                <w:rFonts w:eastAsia="SimSun"/>
                <w:b w:val="0"/>
                <w:bCs w:val="0"/>
                <w:sz w:val="16"/>
                <w:szCs w:val="16"/>
                <w:lang w:val="en-US" w:eastAsia="zh-CN" w:bidi="ar"/>
              </w:rPr>
              <w:t xml:space="preserve">V созыва от 12.02.2026 г. №64 "О внесении изменений </w:t>
            </w:r>
          </w:p>
        </w:tc>
      </w:tr>
      <w:tr w14:paraId="54F6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E7F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ABE4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DB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 решение ХIX сессии V созыва Совета Кубовского сельского</w:t>
            </w:r>
          </w:p>
        </w:tc>
      </w:tr>
      <w:tr w14:paraId="1903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3D4F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4C38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F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от 23.12.2025 г. года №59 "О бюджете Кубовского</w:t>
            </w:r>
          </w:p>
        </w:tc>
      </w:tr>
      <w:tr w14:paraId="3A91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35B6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DDF7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E48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сельского поселения Пудожского муниципального</w:t>
            </w:r>
          </w:p>
        </w:tc>
      </w:tr>
      <w:tr w14:paraId="179E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95241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05497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4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района Республики Карелия на 2026 г"</w:t>
            </w:r>
          </w:p>
        </w:tc>
      </w:tr>
      <w:tr w14:paraId="3CDD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09F6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0F519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B44D9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29EA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FDB4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15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1322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1A5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C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№3</w:t>
            </w:r>
          </w:p>
        </w:tc>
      </w:tr>
      <w:tr w14:paraId="6D70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0FA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E2262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1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0710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FB21F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7A28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AB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ХIX сессии V созыва "О бюджете Кубовского сельского поселения</w:t>
            </w:r>
          </w:p>
        </w:tc>
      </w:tr>
      <w:tr w14:paraId="6242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568C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E1C7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B4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Пудожского муниципального района Республики Карелия</w:t>
            </w:r>
          </w:p>
        </w:tc>
      </w:tr>
      <w:tr w14:paraId="2BEA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02" w:type="dxa"/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ECE91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118FF">
            <w:pP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079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 2026 год" №59 от 23.12.2025 г.</w:t>
            </w:r>
          </w:p>
        </w:tc>
      </w:tr>
      <w:tr w14:paraId="38AB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CC22D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AE4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3C492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EA53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EEFF06B">
            <w:pPr>
              <w:jc w:val="right"/>
              <w:rPr>
                <w:rFonts w:hint="eastAsia" w:ascii="Times New Roman Cyr" w:hAnsi="Times New Roman Cyr" w:eastAsia="Times New Roman Cyr" w:cs="Times New Roman Cy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C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40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Источники внутреннего финансирования дефицита бюджета Кубовского сельского поселения, перечень статей и видов источников финансирования дефицита бюджета Кубовского сельского поселения на 2026 год</w:t>
            </w:r>
          </w:p>
        </w:tc>
      </w:tr>
      <w:tr w14:paraId="1B74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B703F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AF79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4DC7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3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43A38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FFAF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F5EC5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98BA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763C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2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747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107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75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344D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Администратор поступлений</w:t>
            </w: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076C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Вид источника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D968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классификации источников финансирования дефицита бюджета</w:t>
            </w: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1B71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План на год, рублей</w:t>
            </w:r>
          </w:p>
        </w:tc>
      </w:tr>
      <w:tr w14:paraId="5188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62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8569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Источники финансирования дефицита бюджета- всего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B8D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CB433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FB9FC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80C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546 217,52</w:t>
            </w:r>
          </w:p>
        </w:tc>
      </w:tr>
      <w:tr w14:paraId="3C3E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34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A5D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 том числе: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2FC1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71CF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0C9A4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D9A1C3">
            <w:pPr>
              <w:ind w:left="0" w:leftChars="0"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9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102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DE0BD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Погашение бюджетами сельских поселений кредитов,полученных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25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AB2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01030100100000810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E41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012.01.03.01.00.10.0000.810</w:t>
            </w: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913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E1B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34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8FC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Изменение остатков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077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BE5B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01050201100000500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7BCC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E3B4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546 217,52</w:t>
            </w:r>
          </w:p>
        </w:tc>
      </w:tr>
      <w:tr w14:paraId="04B2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46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E013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Увеличение прочих остатков денежных средств бюджета поселения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146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BC7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01050201100000510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CAE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012.01.05.02.01.10.0000.510</w:t>
            </w: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7D2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-7 171 440,65</w:t>
            </w:r>
          </w:p>
        </w:tc>
      </w:tr>
      <w:tr w14:paraId="4F8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29" w:type="dxa"/>
          <w:trHeight w:val="420" w:hRule="atLeast"/>
        </w:trPr>
        <w:tc>
          <w:tcPr>
            <w:tcW w:w="4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24C5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Уменьшение прочих остатков денежных средств бюджета поселения</w:t>
            </w:r>
          </w:p>
        </w:tc>
        <w:tc>
          <w:tcPr>
            <w:tcW w:w="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A2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17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EC7B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01050201100000610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FD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012.01.05.02.01.10.0000.610</w:t>
            </w:r>
          </w:p>
        </w:tc>
        <w:tc>
          <w:tcPr>
            <w:tcW w:w="14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468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7 717 658,17</w:t>
            </w:r>
          </w:p>
        </w:tc>
      </w:tr>
    </w:tbl>
    <w:p w14:paraId="4E7667A7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0A6A1585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86461C5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0765A96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14B0BAFE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12C3193B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B261F61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0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34"/>
        <w:gridCol w:w="222"/>
        <w:gridCol w:w="222"/>
        <w:gridCol w:w="222"/>
        <w:gridCol w:w="222"/>
        <w:gridCol w:w="222"/>
        <w:gridCol w:w="222"/>
        <w:gridCol w:w="1267"/>
        <w:gridCol w:w="1544"/>
        <w:gridCol w:w="1610"/>
        <w:gridCol w:w="1023"/>
        <w:gridCol w:w="1583"/>
      </w:tblGrid>
      <w:tr w14:paraId="6938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0" w:hRule="atLeast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2FF5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682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BE8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9FAB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D078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3D6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5AD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70CE1D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1152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 4</w:t>
            </w:r>
          </w:p>
        </w:tc>
      </w:tr>
      <w:tr w14:paraId="6D8E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C1CC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C93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279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46CD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777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CDDC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F5C9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8D0E5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7752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1E52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21E2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F88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7563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417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CBB6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3C7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0FE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1EEE6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D72F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сессии V созыва от 12.02.2026 г. №64 "О внесении</w:t>
            </w:r>
          </w:p>
        </w:tc>
      </w:tr>
      <w:tr w14:paraId="296A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C039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840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53A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F5C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6189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5E09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709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9EA2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87DD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изменений в решение ХIX сессии V созыва</w:t>
            </w:r>
          </w:p>
        </w:tc>
      </w:tr>
      <w:tr w14:paraId="2511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EF6A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77BE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9401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17F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1DC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8986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49D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3A0CA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BB7E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Совета Кубовского сельского поселения</w:t>
            </w:r>
          </w:p>
        </w:tc>
      </w:tr>
      <w:tr w14:paraId="6140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83B2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B5A3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BDA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F25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684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C826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731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DA016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07EC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 23.12.2025 г. №59 "О бюджете Кубовского сельского</w:t>
            </w:r>
          </w:p>
        </w:tc>
      </w:tr>
      <w:tr w14:paraId="2F52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516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D6A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188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ED29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0AAC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709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964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2C3A6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8D0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25A9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2AE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21E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5CC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984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27A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9294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B527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D2643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2882E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</w:t>
            </w:r>
          </w:p>
        </w:tc>
      </w:tr>
      <w:tr w14:paraId="32EB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802F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440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703C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3105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21E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78C9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387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D5564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081FA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5E654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7F373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C4D03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09114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2D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DD3D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51D4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2B1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5EC6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425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CB0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7A5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FDF0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E94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№4</w:t>
            </w:r>
          </w:p>
        </w:tc>
      </w:tr>
      <w:tr w14:paraId="1389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AE6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4F1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9D8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DE9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4AB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6ABD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F92B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EDCE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7C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к Решению Совета Кубовского сельского поселения </w:t>
            </w:r>
          </w:p>
        </w:tc>
      </w:tr>
      <w:tr w14:paraId="7D75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9C6C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468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7DA4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F01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308D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288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823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CB0B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676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ХIX сессии V созыва "О бюджете Кубовского сельского</w:t>
            </w:r>
          </w:p>
        </w:tc>
      </w:tr>
      <w:tr w14:paraId="32B1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7C3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50E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441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AF7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55F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183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45A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59D7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B76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02E7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64C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BCF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F7F9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5C5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5F2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F0DD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FC42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149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746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 №59 от 23.12.2025 г.</w:t>
            </w:r>
          </w:p>
        </w:tc>
      </w:tr>
      <w:tr w14:paraId="6BB3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0138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E9C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DE8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E355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32D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9B94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C87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B0732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7F4D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273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77F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23E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7340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00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49D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61D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D92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6199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D205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ED5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465A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D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Распределение бюджетных ассигнований бюджета Кубовского сельского поселения по разделам, подразделам, целевым статьям муниципальным программам и непрограммным направлениям деятельности), грукппам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2026 год.</w:t>
            </w:r>
          </w:p>
        </w:tc>
      </w:tr>
      <w:tr w14:paraId="1F3E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3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</w:t>
            </w:r>
          </w:p>
        </w:tc>
        <w:tc>
          <w:tcPr>
            <w:tcW w:w="750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6FA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Раздел</w:t>
            </w:r>
          </w:p>
        </w:tc>
        <w:tc>
          <w:tcPr>
            <w:tcW w:w="750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AB85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Подраздел</w:t>
            </w:r>
          </w:p>
        </w:tc>
        <w:tc>
          <w:tcPr>
            <w:tcW w:w="1020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2D3BE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Целевая статья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bottom"/>
          </w:tcPr>
          <w:p w14:paraId="03D59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Вид расхода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3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Роспись               на 2026 год</w:t>
            </w:r>
          </w:p>
        </w:tc>
      </w:tr>
      <w:tr w14:paraId="0EBB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1C42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Кубовское сельское поселение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2392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9332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10BC21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BF39FB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7D8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7717 658,17</w:t>
            </w:r>
          </w:p>
        </w:tc>
      </w:tr>
      <w:tr w14:paraId="3F39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DEFA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0654C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0BD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D481C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27D42FD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8AF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2589 170,41</w:t>
            </w:r>
          </w:p>
        </w:tc>
      </w:tr>
      <w:tr w14:paraId="753E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FB46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1E6C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5383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C25EBFB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9408036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A5DA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2109 385,41</w:t>
            </w:r>
          </w:p>
        </w:tc>
      </w:tr>
      <w:tr w14:paraId="2EF1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A663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C97B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8549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D90B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C2D35C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C447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862 785,41</w:t>
            </w:r>
          </w:p>
        </w:tc>
      </w:tr>
      <w:tr w14:paraId="7621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A6FD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2B521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C8B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0BFB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BC084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B388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585 200,00</w:t>
            </w:r>
          </w:p>
        </w:tc>
      </w:tr>
      <w:tr w14:paraId="6295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94DA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2C60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625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038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A7F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18BA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176 700,00</w:t>
            </w:r>
          </w:p>
        </w:tc>
      </w:tr>
      <w:tr w14:paraId="3B49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86F8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580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ACB16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1D7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6E86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E2D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88 700,41</w:t>
            </w:r>
          </w:p>
        </w:tc>
      </w:tr>
      <w:tr w14:paraId="78A0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8D61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(Уплата налога на имущество организаций и земельного налога)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43A11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EBE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69B5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EB439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96739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3 300,00</w:t>
            </w:r>
          </w:p>
        </w:tc>
      </w:tr>
      <w:tr w14:paraId="2DA3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3B7B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(Уплата прочих налогов, сборов)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295B2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9EBF0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42E1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C709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AF0A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8 885,00</w:t>
            </w:r>
          </w:p>
        </w:tc>
      </w:tr>
      <w:tr w14:paraId="279A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08BE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91B1F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BC26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E215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099360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9DFF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1244 600,00</w:t>
            </w:r>
          </w:p>
        </w:tc>
      </w:tr>
      <w:tr w14:paraId="2832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AA8C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 (Фонд оплаты труда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5E74F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37A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C129E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D85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5415A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955 900,00</w:t>
            </w:r>
          </w:p>
        </w:tc>
      </w:tr>
      <w:tr w14:paraId="6E08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F720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81E4E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CCF3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74E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86DF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6073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288 700,00</w:t>
            </w:r>
          </w:p>
        </w:tc>
      </w:tr>
      <w:tr w14:paraId="7C01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780D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906F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CF7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10E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70С0073750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66F992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CA1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31DE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017E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DC7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6781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9F30B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70С0073750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18A0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76FAE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4A37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0855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9D3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874BA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17976D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A3305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EE5D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0712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0595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376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6008C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C961F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D30D56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C46A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58A8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E295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 местных администраций (Резервные средства)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7847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0C27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3D30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F6E9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DE1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1A09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97C4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3E7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82BB1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D2B583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E62D38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23DA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478 785,00</w:t>
            </w:r>
          </w:p>
        </w:tc>
      </w:tr>
      <w:tr w14:paraId="60A3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D94E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8CC2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EE6D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ABC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A2D71F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9363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478 785,00</w:t>
            </w:r>
          </w:p>
        </w:tc>
      </w:tr>
      <w:tr w14:paraId="102C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CD16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6109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B29C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F6B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1F9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92C84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322 700,00</w:t>
            </w:r>
          </w:p>
        </w:tc>
      </w:tr>
      <w:tr w14:paraId="4554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536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0B9A4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5D82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4CA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79F6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14126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156 085,00</w:t>
            </w:r>
          </w:p>
        </w:tc>
      </w:tr>
      <w:tr w14:paraId="6CEF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31EA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4E0E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DDF4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A458C0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E8DAF0B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31D6C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7905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CA24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D612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7CE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1FFDAD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E73E2C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9FD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587E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D39F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F8E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7D6E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85AD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3D10A4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D6F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2D86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B884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A128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829B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FCBA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66D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C7352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291 090,60</w:t>
            </w:r>
          </w:p>
        </w:tc>
      </w:tr>
      <w:tr w14:paraId="36AF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D42C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91A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BD0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6F47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A8A6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22E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87 909,40</w:t>
            </w:r>
          </w:p>
        </w:tc>
      </w:tr>
      <w:tr w14:paraId="7D16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578A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7CA8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4ADE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EB328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7F8614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2244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355C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55C0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70AA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388D9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0E6EA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1EB049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09958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010D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6684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Обеспечение национальной безопасности и правоохранительной деятельности 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D1FC0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9718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0C82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7000072470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8959B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FB4D8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5783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F89D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национальной безопасности и правоохранительной деятельности  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40883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B23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5CA4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7000072470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3E11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0CFF5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0F3B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D281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AF3D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7C9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82FCAE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2E497A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35C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2441 830,49</w:t>
            </w:r>
          </w:p>
        </w:tc>
      </w:tr>
      <w:tr w14:paraId="331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59CA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Транспорт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BB41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FA326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C366848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78251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521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1C42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974D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Отдельные мероприятия в области морского и речного транспорта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2A58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87DCD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3971F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7000073050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D5160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3EE1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6EF3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2328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Отдельные мероприятия в области морского и речного транспорта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DA66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23A91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72C12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7000073050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9180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E0A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7BD4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5A2D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E872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5A9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552C222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A6FAA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8898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1939 583,85</w:t>
            </w:r>
          </w:p>
        </w:tc>
      </w:tr>
      <w:tr w14:paraId="2C3F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A93A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4551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A04D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42A7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2EFC5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6F8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1939 583,85</w:t>
            </w:r>
          </w:p>
        </w:tc>
      </w:tr>
      <w:tr w14:paraId="2054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824D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E9438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EB9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357F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F7E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0940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1386 183,85</w:t>
            </w:r>
          </w:p>
        </w:tc>
      </w:tr>
      <w:tr w14:paraId="58D8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4726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3C20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50D0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488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C78D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1C4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553 400,00</w:t>
            </w:r>
          </w:p>
        </w:tc>
      </w:tr>
      <w:tr w14:paraId="278F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D986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A387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D3B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B08531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15C6DA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1B9D0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2A3C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B710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A8D6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F994A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3FEBE4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6E6BEF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135D3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3B7B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43A7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благоустройству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7D1B1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B51C1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3D11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38116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E6A8A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78B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4370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благоустройству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9B99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4466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1F577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3607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3559C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6501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899F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134F8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6B1C4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133B93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012F6FE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F42DB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1837 097,11</w:t>
            </w:r>
          </w:p>
        </w:tc>
      </w:tr>
      <w:tr w14:paraId="00CD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81B0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3170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B9A4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54753B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AF8615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D55F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1837 097,11</w:t>
            </w:r>
          </w:p>
        </w:tc>
      </w:tr>
      <w:tr w14:paraId="360D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6C0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9A33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D3A4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7E4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7000017777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C3B110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9D47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61 057,11</w:t>
            </w:r>
          </w:p>
        </w:tc>
      </w:tr>
      <w:tr w14:paraId="4B9D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F2CE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D328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B658B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9FC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7000017777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6A5F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679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61 057,11</w:t>
            </w:r>
          </w:p>
        </w:tc>
      </w:tr>
      <w:tr w14:paraId="170E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7545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59A66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49932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FF21D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C8D14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2F01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1776 040,00</w:t>
            </w:r>
          </w:p>
        </w:tc>
      </w:tr>
      <w:tr w14:paraId="3C37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566A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3A047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C7DC2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A884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83760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4F2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994 500,00</w:t>
            </w:r>
          </w:p>
        </w:tc>
      </w:tr>
      <w:tr w14:paraId="204A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FB1F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2CF5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4374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B6BB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FF6E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8CD9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281 280,00</w:t>
            </w:r>
          </w:p>
        </w:tc>
      </w:tr>
      <w:tr w14:paraId="016A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F410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8298A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250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2327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797D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E8E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97 170,00</w:t>
            </w:r>
          </w:p>
        </w:tc>
      </w:tr>
      <w:tr w14:paraId="5EE0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08CE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919C8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8E6E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4D43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5729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BABB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339 500,00</w:t>
            </w:r>
          </w:p>
        </w:tc>
      </w:tr>
      <w:tr w14:paraId="7EBC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1579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(Уплата прочих налогов, сборов)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CFDE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E39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7FCE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07F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B19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63 590,00</w:t>
            </w:r>
          </w:p>
        </w:tc>
      </w:tr>
      <w:tr w14:paraId="28E8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1DA7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4933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11C2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F5CA8F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5D84C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2CB0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32D5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A680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CF28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1884A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B9F34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9AAC71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9CEF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6811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3698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2D65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BC8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C4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7000046210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74D19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33A3B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24FE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35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vAlign w:val="bottom"/>
          </w:tcPr>
          <w:p w14:paraId="4C53A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78ED8B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1ECAEC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08B1FA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7000046210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7B3D7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7A381F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53FC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F9D0B2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61DF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ИТОГО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F74168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520445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E9F0C3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155577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9D3628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931A0C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8F0AFA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BCB488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0FF5EF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46DA6B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9D83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7717 658,17</w:t>
            </w:r>
          </w:p>
        </w:tc>
      </w:tr>
    </w:tbl>
    <w:p w14:paraId="42BC9A24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18375B6E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761C3E9E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7E128E55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4A500A04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A9CBEA4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0BED44F7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7B99626E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16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1667"/>
        <w:gridCol w:w="222"/>
        <w:gridCol w:w="222"/>
        <w:gridCol w:w="222"/>
        <w:gridCol w:w="222"/>
        <w:gridCol w:w="222"/>
        <w:gridCol w:w="2874"/>
        <w:gridCol w:w="607"/>
        <w:gridCol w:w="85"/>
        <w:gridCol w:w="460"/>
        <w:gridCol w:w="545"/>
        <w:gridCol w:w="298"/>
        <w:gridCol w:w="649"/>
        <w:gridCol w:w="78"/>
        <w:gridCol w:w="699"/>
        <w:gridCol w:w="278"/>
        <w:gridCol w:w="960"/>
        <w:gridCol w:w="8"/>
        <w:gridCol w:w="75"/>
        <w:gridCol w:w="777"/>
        <w:gridCol w:w="236"/>
      </w:tblGrid>
      <w:tr w14:paraId="6C0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646E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7E73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DE12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43E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1FCD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24A28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A1A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09925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5CEB13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8E27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Приложение № 5</w:t>
            </w:r>
          </w:p>
        </w:tc>
      </w:tr>
      <w:tr w14:paraId="3F56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CAD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09DC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5638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137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016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B5D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D46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CC5FF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DDBA21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45C9B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066A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18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6100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BAF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DF9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482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DBF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BFB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90C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CAE4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7DE79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F7649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сессии V созыва от 12.02.2026 г. №64 "О внесении</w:t>
            </w:r>
          </w:p>
        </w:tc>
      </w:tr>
      <w:tr w14:paraId="5061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CAA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A36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EB8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088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816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C88D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184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0F4DE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D4ACB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B917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изменений в решение ХIX сессии V созыва</w:t>
            </w:r>
          </w:p>
        </w:tc>
      </w:tr>
      <w:tr w14:paraId="796E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18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8D95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3DE2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8F6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00C6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D7F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3784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3FD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EBE92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25D9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3A8E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Совета Кубовского сельского поселения</w:t>
            </w:r>
          </w:p>
        </w:tc>
      </w:tr>
      <w:tr w14:paraId="0136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609A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94F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FAB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C35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B3B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171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4CF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5BD16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FF6E2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DDB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 23.12.2025 г. №59 "О бюджете Кубовского сельского</w:t>
            </w:r>
          </w:p>
        </w:tc>
      </w:tr>
      <w:tr w14:paraId="368D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9A9D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123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F2EF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771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DEE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4DE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4EA6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E30D3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D5A53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E3FF5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4226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D3A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72A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F5B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A946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2961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206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3E9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D9F6C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75EB4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B42A5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</w:t>
            </w:r>
          </w:p>
        </w:tc>
      </w:tr>
      <w:tr w14:paraId="71BC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A036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6A17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6B2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0A9B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3431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E794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CEDB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5821D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734A2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ED03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64C69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561441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62584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401C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11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18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2635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567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D66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CCD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605D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CBF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505A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E552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8FA2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CBB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Приложение №5</w:t>
            </w:r>
          </w:p>
        </w:tc>
      </w:tr>
      <w:tr w14:paraId="2C0A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7D6D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1D80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F2F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2FD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CE4F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4EA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D47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5E3A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DF7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5BE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к Решению Совета Кубовского сельского поселения </w:t>
            </w:r>
          </w:p>
        </w:tc>
      </w:tr>
      <w:tr w14:paraId="2E36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455C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6B6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786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3B4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545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277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AD0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E17B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217A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BF0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ХIX сессии V созыва "О бюджете Кубовского сельского</w:t>
            </w:r>
          </w:p>
        </w:tc>
      </w:tr>
      <w:tr w14:paraId="14A9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662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CBB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EA9C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B14E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41A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F9D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9CA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BBFF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B80B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A4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поселения Пудожского муниципального района</w:t>
            </w:r>
          </w:p>
        </w:tc>
      </w:tr>
      <w:tr w14:paraId="42B9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0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0246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5DA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0E1C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02C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8883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89E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88DA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B40F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7715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02F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Республики Карелия на 2026 год" №59 от 23.12.2025 г.</w:t>
            </w:r>
          </w:p>
        </w:tc>
      </w:tr>
      <w:tr w14:paraId="40FA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088" w:type="dxa"/>
          <w:trHeight w:val="240" w:hRule="atLeast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074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2A75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D56DD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8FE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B69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8F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F0E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5E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Ведомственная структура расходов бюджета Кубовского сельского поселения на 2026 год</w:t>
            </w:r>
          </w:p>
        </w:tc>
      </w:tr>
      <w:tr w14:paraId="2432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7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6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70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главно распорядителя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1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Раздел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0AA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Подраздел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FBF40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Целевая статья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80CE1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Вид расхода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0C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Роспись               на 2026 год</w:t>
            </w:r>
          </w:p>
        </w:tc>
      </w:tr>
      <w:tr w14:paraId="67DB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nil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E3F3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Кубовское сельское поселение</w:t>
            </w:r>
          </w:p>
        </w:tc>
        <w:tc>
          <w:tcPr>
            <w:tcW w:w="607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8ACC2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8A25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E324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F569D2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164AB84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4749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7717 658,17</w:t>
            </w:r>
          </w:p>
        </w:tc>
      </w:tr>
      <w:tr w14:paraId="1B51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2837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F87D5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08F1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6C93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A87C62E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B7D10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47DF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2589 170,41</w:t>
            </w:r>
          </w:p>
        </w:tc>
      </w:tr>
      <w:tr w14:paraId="2C0A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F892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2213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0E6F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CCF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42723D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6D7B1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E8AC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2109 385,41</w:t>
            </w:r>
          </w:p>
        </w:tc>
      </w:tr>
      <w:tr w14:paraId="32E8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222E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BAAF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3CCF5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868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797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B8AC8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9B8E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862 785,41</w:t>
            </w:r>
          </w:p>
        </w:tc>
      </w:tr>
      <w:tr w14:paraId="3C84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AC2E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(Фонд оплаты труда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2D2E27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EB945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5076D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88C5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9ABF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999D8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585 200,00</w:t>
            </w:r>
          </w:p>
        </w:tc>
      </w:tr>
      <w:tr w14:paraId="76D1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6B86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AC58D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21383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BA49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98D5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916BB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3A2D7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176 700,00</w:t>
            </w:r>
          </w:p>
        </w:tc>
      </w:tr>
      <w:tr w14:paraId="4E64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71FE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2C1CA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B10E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3C1B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0177F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847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13E8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88 700,41</w:t>
            </w:r>
          </w:p>
        </w:tc>
      </w:tr>
      <w:tr w14:paraId="1668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66E37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(Уплата налога на имущество организаций и земельного налога)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ED4E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87FC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CB56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2A0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DB40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98BD6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3 300,00</w:t>
            </w:r>
          </w:p>
        </w:tc>
      </w:tr>
      <w:tr w14:paraId="0EE6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FAA9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Центральный аппарат (Уплата прочих налогов, сборов)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BA69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FF37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8D0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F5FE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70С0012040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5CA3A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005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8 885,00</w:t>
            </w:r>
          </w:p>
        </w:tc>
      </w:tr>
      <w:tr w14:paraId="2171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322B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58F7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C248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B96D5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157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38B72B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6A3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1244 600,00</w:t>
            </w:r>
          </w:p>
        </w:tc>
      </w:tr>
      <w:tr w14:paraId="14BF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3D34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 (Фонд оплаты труда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60BE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843E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0B5B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808D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88C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3CA09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955 900,00</w:t>
            </w:r>
          </w:p>
        </w:tc>
      </w:tr>
      <w:tr w14:paraId="26E2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A57E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Глава администрации сельского поселения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AB95F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6188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A92C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B9D2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70С0012080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995A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A4500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288 700,00</w:t>
            </w:r>
          </w:p>
        </w:tc>
      </w:tr>
      <w:tr w14:paraId="7E40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ECCC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1D1121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FA3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DED31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3CCA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70С0073750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BB1AB8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F8A7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6E2A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88EA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3CE6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8FFAC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1C5E8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B53F6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70С0073750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4BDBF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8711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2 000,00</w:t>
            </w:r>
          </w:p>
        </w:tc>
      </w:tr>
      <w:tr w14:paraId="1E70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5C7F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585F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5AEEE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30B81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44C01E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363B09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8C38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329E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9C7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 местных администраций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30C07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360A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638DD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FFD0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5D61B1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CC26E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40FA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59ED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фонды местных администраций (Резервные средства)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5F280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AA1A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3839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4D4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E127C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A884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1 000,00</w:t>
            </w:r>
          </w:p>
        </w:tc>
      </w:tr>
      <w:tr w14:paraId="52B1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9FA8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9EFBF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4E4FE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BDCB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2A08EE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6F418B4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08049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478 785,00</w:t>
            </w:r>
          </w:p>
        </w:tc>
      </w:tr>
      <w:tr w14:paraId="7EC9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16AB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9F68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644EB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9A5D2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FD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705D3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C5C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478 785,00</w:t>
            </w:r>
          </w:p>
        </w:tc>
      </w:tr>
      <w:tr w14:paraId="4854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064B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3348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C5B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03EC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44CE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D46B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8D2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322 700,00</w:t>
            </w:r>
          </w:p>
        </w:tc>
      </w:tr>
      <w:tr w14:paraId="5464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F07E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Реализация государственных функций, связанных с общегосударственным управлением (Закупка энергетических ресурсов)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4D4A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C3A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77DB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10DA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7000070920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2D9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F18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156 085,00</w:t>
            </w:r>
          </w:p>
        </w:tc>
      </w:tr>
      <w:tr w14:paraId="5787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715C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5D8F7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B9BD8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97C2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4A2167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BEC0D97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9909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24A4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5899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309D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F69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35C5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B3F134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5218A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5416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198C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8883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2883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D303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5F6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F71B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E77BED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F9B8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379 000,00</w:t>
            </w:r>
          </w:p>
        </w:tc>
      </w:tr>
      <w:tr w14:paraId="6E41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9E33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 (Фонд оплаты труда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6B92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C0A01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AA1F4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55CE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A8E5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C4DD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291 090,60</w:t>
            </w:r>
          </w:p>
        </w:tc>
      </w:tr>
      <w:tr w14:paraId="18E6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F24A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Субвенции на осуществление первичного воинского учета на территориях, где отсутствуют военные комиссариаты (Взносы по обязательному социальному страхованию на выплаты денежного содержания и иные выплаты работникам государственных (муниципальных) органов)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09B44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E3A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2F5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2CC1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7000051180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2822F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BC30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87 909,40</w:t>
            </w:r>
          </w:p>
        </w:tc>
      </w:tr>
      <w:tr w14:paraId="5897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3F0C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2D4C8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06C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DF88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07645F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F20CB9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275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5DBC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3FF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1133C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9807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927F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7F8B0D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F3F4E8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0F1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58ED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4C29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Обеспечение национальной безопасности и правоохранительной деятельности  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DB9AD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F9AC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5AEEE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AFA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7000072470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F8532C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7FAA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5D36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3424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Обеспечение национальной безопасности и правоохранительной деятельности  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EBF3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99587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B8EF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EA6F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7000072470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754A1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F0EBB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30 000,00</w:t>
            </w:r>
          </w:p>
        </w:tc>
      </w:tr>
      <w:tr w14:paraId="57E4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9E48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B7B2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3E5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A73B1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5D48DB6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CF56D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93B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2441 830,49</w:t>
            </w:r>
          </w:p>
        </w:tc>
      </w:tr>
      <w:tr w14:paraId="4D0F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E1EB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Транспорт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7A2FC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CD1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1142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C6C95F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6B711D1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9BFEE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2F9C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0C65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Отдельные мероприятия в области морского и речного транспорта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44B8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8F7C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5B0A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9DCCD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7000073050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3DFFE1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A37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0EA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CB7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Отдельные мероприятия в области морского и речного транспорта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28DAB1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00FED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B8DFA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99CF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7000073050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A512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D5DE5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502 246,64</w:t>
            </w:r>
          </w:p>
        </w:tc>
      </w:tr>
      <w:tr w14:paraId="3E4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B672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E1D9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431A6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6B349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5BD2A46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19BB6C6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03C3D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1939 583,85</w:t>
            </w:r>
          </w:p>
        </w:tc>
      </w:tr>
      <w:tr w14:paraId="56D9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289F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234F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949D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F5536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82C6D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46750E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E0D8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1939 583,85</w:t>
            </w:r>
          </w:p>
        </w:tc>
      </w:tr>
      <w:tr w14:paraId="0EA8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5F83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2A884B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39BF3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5329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E88E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B81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8EE50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1386 183,85</w:t>
            </w:r>
          </w:p>
        </w:tc>
      </w:tr>
      <w:tr w14:paraId="1C2A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CB4C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Содержание автомобильных дорог (Закупка энергетических ресурсов)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13E7D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33F71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FCAE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E83EF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7000076020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3834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B327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553 400,00</w:t>
            </w:r>
          </w:p>
        </w:tc>
      </w:tr>
      <w:tr w14:paraId="685D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8625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A3600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4179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FEFE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0475B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F2B574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56901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0EBB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B391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Коммунальное хозяйство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68C6F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8CA6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2B35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1919AD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C7BECE5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A101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5941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8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1EDB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благоустройству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EB03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ADA0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031A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F5E7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F9AB7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E93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61A9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7FDD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по благоустройству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64CC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D65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6E03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10DCD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7000076050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6F560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6CA9B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308 580,16</w:t>
            </w:r>
          </w:p>
        </w:tc>
      </w:tr>
      <w:tr w14:paraId="5875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CD76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9836C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DF31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1ED4B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E7E1FA4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7F263FA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81EE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1837 097,11</w:t>
            </w:r>
          </w:p>
        </w:tc>
      </w:tr>
      <w:tr w14:paraId="3B06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69E5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9C1F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CDB95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7FB6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AE1DBE1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48312A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C0CA6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1837 097,11</w:t>
            </w:r>
          </w:p>
        </w:tc>
      </w:tr>
      <w:tr w14:paraId="6CF4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5ED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в сфере культуры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14EF1F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C520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C137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CCAF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7000017777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A4D230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57478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61 057,11</w:t>
            </w:r>
          </w:p>
        </w:tc>
      </w:tr>
      <w:tr w14:paraId="1D26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9774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Мероприятия в сфере культуры (прочая закупка товаров, работ и услуг)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7DA76C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F4DC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EA9D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B41F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7000017777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D44B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6868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61 057,11</w:t>
            </w:r>
          </w:p>
        </w:tc>
      </w:tr>
      <w:tr w14:paraId="1462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57697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8AA5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CB5D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A9B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720B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7E9397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0A26B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1776 040,00</w:t>
            </w:r>
          </w:p>
        </w:tc>
      </w:tr>
      <w:tr w14:paraId="016F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298CB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(Фонд оплаты труда учреждений)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08CC0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793C8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9F5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25FE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33586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463E2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994 500,00</w:t>
            </w:r>
          </w:p>
        </w:tc>
      </w:tr>
      <w:tr w14:paraId="0F81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BD90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(Взносы по обязательному социальному страхованию на выплаты по оплате труда работников и иные выплаты работникам учреждений)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40B28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BB46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606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106EF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4AE4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C77B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281 280,00</w:t>
            </w:r>
          </w:p>
        </w:tc>
      </w:tr>
      <w:tr w14:paraId="1954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4A480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(Прочая закупка товаров, работ и услуг)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7240B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4D14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D415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AB0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53BF1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B8B0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97 170,00</w:t>
            </w:r>
          </w:p>
        </w:tc>
      </w:tr>
      <w:tr w14:paraId="7A09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C241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(Закупка энергетических ресурсов)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2BF6B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8EDB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D919F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C617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5B91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4272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339 500,00</w:t>
            </w:r>
          </w:p>
        </w:tc>
      </w:tr>
      <w:tr w14:paraId="5422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42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196E3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Дворцы и дома культуры, другие учреждения культуры (архив) (Уплата прочих налогов, сборов)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620EFE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6665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79D2A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AF352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7000024400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55EA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A274B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63 590,00</w:t>
            </w:r>
          </w:p>
        </w:tc>
      </w:tr>
      <w:tr w14:paraId="3DA7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72C0A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1BC13F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80FC2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71907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3136A9A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7815490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B1241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4AAC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0475F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57F88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20308B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32675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170538C2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7ACE6CD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CCB2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1DD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4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 w14:paraId="34C6D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трансферты, передаваемые бюджетам муниципальных районов из бюджетов городских и сельских поселений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vAlign w:val="bottom"/>
          </w:tcPr>
          <w:p w14:paraId="38C56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6E12BB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79E4A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44F49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7000046210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57B1DF8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bottom"/>
          </w:tcPr>
          <w:p w14:paraId="06B0B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1243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260" w:hRule="atLeast"/>
        </w:trPr>
        <w:tc>
          <w:tcPr>
            <w:tcW w:w="5873" w:type="dxa"/>
            <w:gridSpan w:val="8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FFFFFF"/>
            <w:vAlign w:val="bottom"/>
          </w:tcPr>
          <w:p w14:paraId="14E65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трансферты, передаваемые бюджетам муниципальных районов из бюджетов городских и сельских поселений (Иные межбюджетные трансферты)</w:t>
            </w:r>
          </w:p>
        </w:tc>
        <w:tc>
          <w:tcPr>
            <w:tcW w:w="607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vAlign w:val="bottom"/>
          </w:tcPr>
          <w:p w14:paraId="7C4E2E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</w:t>
            </w: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22B33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45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1CD0EF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74DCC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7000046210</w:t>
            </w: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6FBD1C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12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nil"/>
            </w:tcBorders>
            <w:shd w:val="clear" w:color="auto" w:fill="FFFFFF"/>
            <w:noWrap/>
            <w:vAlign w:val="bottom"/>
          </w:tcPr>
          <w:p w14:paraId="1C17A8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131 980,00</w:t>
            </w:r>
          </w:p>
        </w:tc>
      </w:tr>
      <w:tr w14:paraId="2CAC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096" w:type="dxa"/>
          <w:trHeight w:val="300" w:hRule="atLeast"/>
        </w:trPr>
        <w:tc>
          <w:tcPr>
            <w:tcW w:w="2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348151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083D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ИТОГО РАСХОДОВ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05A0E7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E0C5FD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3C0286B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4ED064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DBA060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50171C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04F1C3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7026A10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9DF0A2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7083DE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06A299F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79DB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7717 658,17</w:t>
            </w:r>
          </w:p>
        </w:tc>
      </w:tr>
    </w:tbl>
    <w:p w14:paraId="6ECD342D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0EEEF90C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p w14:paraId="2A6C8C32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14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2"/>
        <w:gridCol w:w="474"/>
      </w:tblGrid>
      <w:tr w14:paraId="6450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D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Приложение № 6</w:t>
            </w:r>
          </w:p>
        </w:tc>
      </w:tr>
      <w:tr w14:paraId="69F5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4F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7618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DB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сессии V созыва от 12.02.2026 г. № 64 "О внесении изменений </w:t>
            </w:r>
          </w:p>
        </w:tc>
      </w:tr>
      <w:tr w14:paraId="7195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817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решение ХIX сессии V созыва Совета Кубовского сельского</w:t>
            </w:r>
          </w:p>
        </w:tc>
      </w:tr>
      <w:tr w14:paraId="6A7C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AC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поселения от 23.12.2025 г. года №59 "О бюджете Кубовского</w:t>
            </w:r>
          </w:p>
        </w:tc>
      </w:tr>
      <w:tr w14:paraId="5C96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643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сельского поселения Пудожского муниципального</w:t>
            </w:r>
          </w:p>
        </w:tc>
      </w:tr>
      <w:tr w14:paraId="2EC7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81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района Республики Карелия на 2026 г"</w:t>
            </w:r>
          </w:p>
        </w:tc>
      </w:tr>
      <w:tr w14:paraId="2178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6045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B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8C3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Приложение №8</w:t>
            </w:r>
          </w:p>
        </w:tc>
      </w:tr>
      <w:tr w14:paraId="194C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60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 Решению Совета Кубовского сельского поселения</w:t>
            </w:r>
          </w:p>
        </w:tc>
      </w:tr>
      <w:tr w14:paraId="1B77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CCF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ХIX сессии V созыва "О бюджете Кубовского сельского поселения</w:t>
            </w:r>
          </w:p>
        </w:tc>
      </w:tr>
      <w:tr w14:paraId="1863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3C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Пудожского муниципального района Республики Карелия</w:t>
            </w:r>
          </w:p>
        </w:tc>
      </w:tr>
      <w:tr w14:paraId="57C8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9" w:type="dxa"/>
          <w:trHeight w:val="240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194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2026 год" №59 от 23.12.2025 г.</w:t>
            </w:r>
          </w:p>
        </w:tc>
      </w:tr>
      <w:tr w14:paraId="6C8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5" w:type="dxa"/>
          <w:trHeight w:val="300" w:hRule="atLeast"/>
        </w:trPr>
        <w:tc>
          <w:tcPr>
            <w:tcW w:w="10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B009C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D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5" w:type="dxa"/>
          <w:trHeight w:val="300" w:hRule="atLeast"/>
        </w:trPr>
        <w:tc>
          <w:tcPr>
            <w:tcW w:w="10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5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Нормативы распределения доходов в бюджет Кубовского сельского поселения на 2026 год </w:t>
            </w:r>
          </w:p>
        </w:tc>
      </w:tr>
      <w:tr w14:paraId="2921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15" w:type="dxa"/>
          <w:trHeight w:val="240" w:hRule="atLeast"/>
        </w:trPr>
        <w:tc>
          <w:tcPr>
            <w:tcW w:w="10646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22F7ED3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0003FC">
      <w:pPr>
        <w:pStyle w:val="38"/>
        <w:ind w:left="0" w:leftChars="0" w:firstLine="0" w:firstLineChars="0"/>
        <w:jc w:val="both"/>
        <w:rPr>
          <w:b/>
        </w:rPr>
      </w:pPr>
    </w:p>
    <w:p w14:paraId="4B3E68C7">
      <w:pPr>
        <w:pStyle w:val="38"/>
        <w:ind w:left="0" w:leftChars="0" w:firstLine="0" w:firstLineChars="0"/>
        <w:jc w:val="both"/>
        <w:rPr>
          <w:b/>
        </w:rPr>
      </w:pPr>
    </w:p>
    <w:tbl>
      <w:tblPr>
        <w:tblW w:w="10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7"/>
        <w:gridCol w:w="576"/>
        <w:gridCol w:w="336"/>
        <w:gridCol w:w="456"/>
        <w:gridCol w:w="456"/>
        <w:gridCol w:w="576"/>
        <w:gridCol w:w="456"/>
        <w:gridCol w:w="696"/>
        <w:gridCol w:w="576"/>
        <w:gridCol w:w="730"/>
      </w:tblGrid>
      <w:tr w14:paraId="06F6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CB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Нормативы распределения доходов в бюджет Кубовского сельского поселения на 2026 год </w:t>
            </w:r>
          </w:p>
        </w:tc>
      </w:tr>
      <w:tr w14:paraId="6333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305" w:type="dxa"/>
            <w:gridSpan w:val="10"/>
            <w:tcBorders>
              <w:top w:val="nil"/>
              <w:left w:val="nil"/>
              <w:bottom w:val="single" w:color="000000" w:sz="2" w:space="0"/>
              <w:right w:val="nil"/>
            </w:tcBorders>
            <w:shd w:val="clear"/>
            <w:vAlign w:val="center"/>
          </w:tcPr>
          <w:p w14:paraId="41EFCD2E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1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bottom"/>
          </w:tcPr>
          <w:p w14:paraId="61CCCA48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gridSpan w:val="8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bottom"/>
          </w:tcPr>
          <w:p w14:paraId="303B4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Код классификации доходов бюджета</w:t>
            </w: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center"/>
          </w:tcPr>
          <w:p w14:paraId="545D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</w:tr>
      <w:tr w14:paraId="422E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1043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4A1585C7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5B5152D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29A18502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414089E7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1CF509F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14CE5EF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3C7DCF9B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0299BFB9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CC32D26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8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1C9E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85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5E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070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74E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511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F96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879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51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2D98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10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6EBB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5A1C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BF56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0E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C382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531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8FD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4F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4F5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F61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596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2469D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51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0AE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2B64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8C6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57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9A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EC9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876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3A9B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C4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0046A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4B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97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6A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7A6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D16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3A5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64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94BE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328FB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2A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CFD7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D3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78B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2F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B9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B9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4E5A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2D4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3710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61F2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9C7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9849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64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9D1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BDFF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A524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0D8F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E6B6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ED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D2F33B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CAC4E23">
            <w:pPr>
              <w:jc w:val="righ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2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DEA4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77F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3A5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19A0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3B1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522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A26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5C9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5C6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E18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4CC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B4F7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BE91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3D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922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F2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560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DB6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FE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4D6E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91B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B16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3F386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351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897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88D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350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CD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E60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1F2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F17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973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F81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D371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уплаты акцизов на прямогонный бензин,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141D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BBE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12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4434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807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D02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DA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19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405A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ED6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4903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D775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2ED2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5FE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E2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DE1F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7D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4A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E2ADE3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47BDE0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6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432F4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noWrap/>
            <w:vAlign w:val="bottom"/>
          </w:tcPr>
          <w:p w14:paraId="7A830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5AD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A54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54E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2AC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63C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ECC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5DF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0DFF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D74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19E09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Земельный налог с организаций, обладающих земельным участком, расположенным в границах  сельских  поселений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noWrap/>
            <w:vAlign w:val="bottom"/>
          </w:tcPr>
          <w:p w14:paraId="0529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0C5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E54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94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4F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33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B59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F5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AFAF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CF5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0946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 сельских поселений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noWrap/>
            <w:vAlign w:val="bottom"/>
          </w:tcPr>
          <w:p w14:paraId="0854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C95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3ED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460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D7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B3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BD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3A59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B349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AFA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2BA3F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ГОСУДАРСТВЕНАЯ ПОШЛИНА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BE9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236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C3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62A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6EB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924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7063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B930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ECAF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E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F610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1B7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B05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1FD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91E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761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DD7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CEE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2F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5C9A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C76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BBE5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ТУРИСТИЧЕСКИЙ НАЛОГ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noWrap/>
            <w:vAlign w:val="bottom"/>
          </w:tcPr>
          <w:p w14:paraId="01B87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A1C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D73D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9E55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37C1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564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7E94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55F9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A6D4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706E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39445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ДОХОДЫ ОТ ИСПОЛЬЗОВАНИЯ ИМУЩЕСТВА, НАХОДЯЩЕГОСЯ В ГОСУДАРСТВЕННОЙ И  МУНИЦИПАЛЬНОЙ СОБСТВЕННОСТИ                                                           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4C9C3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636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F86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B4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CCE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93B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CD9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85C1F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293573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B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44836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0B66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2792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5A1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ECB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8700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BEF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54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BA37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06A54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AC8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ACFD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ОКАЗАНИЯ ПЛАТНЫХ УСЛУГ И КОМПЕНСАЦИЯ ЗАТРАТ ГОСУДАРСТВА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67295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211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CEC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96D1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876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A34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0C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06C484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C69BCA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7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52675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4334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2593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E9BA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A44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D6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673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92E8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63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D19C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86D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6B5F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14E8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199F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6BB7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16EF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90F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80FF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E86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07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3F8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63E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5803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Доходы, поступающие в порядке возмещения расходов, понесееных в связи с эксплуатацией имущества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6CDC1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8286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427E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2C0B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02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546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9FE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BD80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41E94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60A0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2310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ПРОДАЖИ МАТЕРИАЛЬНЫХ И НЕМАТЕРИАЛЬНЫХ АКТИВОВ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22A06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902D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6C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2C7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F2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BBFD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13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45B34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FC71B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A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0A7D5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0809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F7F7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F2A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D37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901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47F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A19C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278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5380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FD0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A7BA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Доходы от реализации   имущества,находящегося в оперативном управлении учреждений, находящихся в ведении органов управления сельских поселений ( за исключением имущества муниципальных бюджетных и автономных учреждений), в части реализации материальных запасов по указанному имуществу.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44C5F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A427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0EB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FB1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303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E55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F204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E35D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77A67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533A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6BAD8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НЕНАЛОГОВЫЕ ДОХОДЫ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5441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48CC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621E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163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61F7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EF5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FDA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2EE53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FF985F5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C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49D6F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2F13A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AE4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F6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7B9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B9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DFC1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432E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0A4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D24F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B94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0F308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неналоговые доходы бюджетов 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7F3B7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173BB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2178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62EE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275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7B14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CDB7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0BF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4B47D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2DB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7B56D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 БЕЗВОЗМЕЗДНЫЕ ПОСТУПЛЕНИЯ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07E3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215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6B2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F7B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1BA5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2FCD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027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AB8991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CAB479C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C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bottom"/>
          </w:tcPr>
          <w:p w14:paraId="293E8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Прочие безвозмездные поступления в бюджеты сельских поселений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/>
            <w:vAlign w:val="bottom"/>
          </w:tcPr>
          <w:p w14:paraId="219A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3CA5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76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B491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5DD33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4FDD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6F28E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03E9E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 w14:paraId="29298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4B663AC1">
      <w:pPr>
        <w:pStyle w:val="38"/>
        <w:ind w:left="0" w:leftChars="0" w:firstLine="0" w:firstLineChars="0"/>
        <w:jc w:val="both"/>
        <w:rPr>
          <w:b/>
        </w:rPr>
      </w:pPr>
    </w:p>
    <w:p w14:paraId="062AC0E1">
      <w:pPr>
        <w:pStyle w:val="38"/>
        <w:jc w:val="center"/>
        <w:rPr>
          <w:b/>
        </w:rPr>
      </w:pPr>
    </w:p>
    <w:p w14:paraId="6AD478F3">
      <w:pPr>
        <w:pStyle w:val="38"/>
        <w:jc w:val="center"/>
        <w:rPr>
          <w:b/>
        </w:rPr>
      </w:pPr>
    </w:p>
    <w:p w14:paraId="6C73AC44">
      <w:pPr>
        <w:pStyle w:val="38"/>
        <w:jc w:val="center"/>
        <w:rPr>
          <w:b/>
        </w:rPr>
      </w:pPr>
    </w:p>
    <w:p w14:paraId="7401A10E">
      <w:pPr>
        <w:pStyle w:val="38"/>
        <w:jc w:val="center"/>
        <w:rPr>
          <w:b/>
        </w:rPr>
      </w:pPr>
    </w:p>
    <w:p w14:paraId="75F40786">
      <w:pPr>
        <w:pStyle w:val="38"/>
        <w:jc w:val="center"/>
        <w:rPr>
          <w:b/>
        </w:rPr>
      </w:pPr>
    </w:p>
    <w:p w14:paraId="031C53E5">
      <w:pPr>
        <w:pStyle w:val="38"/>
        <w:jc w:val="center"/>
        <w:rPr>
          <w:b/>
        </w:rPr>
      </w:pPr>
    </w:p>
    <w:p w14:paraId="45392B73">
      <w:pPr>
        <w:pStyle w:val="38"/>
        <w:jc w:val="center"/>
        <w:rPr>
          <w:b/>
        </w:rPr>
      </w:pPr>
    </w:p>
    <w:p w14:paraId="16012F0E">
      <w:pPr>
        <w:pStyle w:val="38"/>
        <w:jc w:val="center"/>
        <w:rPr>
          <w:b/>
        </w:rPr>
      </w:pPr>
    </w:p>
    <w:p w14:paraId="2F69CA75">
      <w:pPr>
        <w:pStyle w:val="38"/>
        <w:jc w:val="center"/>
        <w:rPr>
          <w:b/>
        </w:rPr>
      </w:pPr>
    </w:p>
    <w:p w14:paraId="20849973">
      <w:pPr>
        <w:pStyle w:val="38"/>
        <w:jc w:val="center"/>
        <w:rPr>
          <w:b/>
        </w:rPr>
      </w:pPr>
    </w:p>
    <w:p w14:paraId="329D1113">
      <w:pPr>
        <w:pStyle w:val="38"/>
        <w:jc w:val="center"/>
        <w:rPr>
          <w:b/>
        </w:rPr>
      </w:pPr>
    </w:p>
    <w:p w14:paraId="79EEBC3F">
      <w:pPr>
        <w:pStyle w:val="38"/>
        <w:jc w:val="center"/>
        <w:rPr>
          <w:b/>
        </w:rPr>
      </w:pPr>
    </w:p>
    <w:p w14:paraId="2A88C87E">
      <w:pPr>
        <w:pStyle w:val="38"/>
        <w:jc w:val="center"/>
        <w:rPr>
          <w:b/>
        </w:rPr>
      </w:pPr>
    </w:p>
    <w:p w14:paraId="75D013F9">
      <w:pPr>
        <w:pStyle w:val="38"/>
        <w:jc w:val="center"/>
        <w:rPr>
          <w:b/>
        </w:rPr>
      </w:pPr>
    </w:p>
    <w:p w14:paraId="2E0671A7">
      <w:pPr>
        <w:pStyle w:val="38"/>
        <w:jc w:val="center"/>
        <w:rPr>
          <w:b/>
        </w:rPr>
      </w:pPr>
    </w:p>
    <w:p w14:paraId="2A34AF87">
      <w:pPr>
        <w:pStyle w:val="38"/>
        <w:jc w:val="center"/>
        <w:rPr>
          <w:b/>
        </w:rPr>
      </w:pPr>
    </w:p>
    <w:p w14:paraId="09A4AECC">
      <w:pPr>
        <w:pStyle w:val="38"/>
        <w:jc w:val="center"/>
        <w:rPr>
          <w:b/>
        </w:rPr>
      </w:pPr>
    </w:p>
    <w:p w14:paraId="4AD1009A">
      <w:pPr>
        <w:pStyle w:val="38"/>
        <w:jc w:val="center"/>
        <w:rPr>
          <w:b/>
        </w:rPr>
      </w:pPr>
    </w:p>
    <w:p w14:paraId="55B3FA90">
      <w:pPr>
        <w:pStyle w:val="38"/>
        <w:jc w:val="center"/>
        <w:rPr>
          <w:b/>
        </w:rPr>
      </w:pPr>
    </w:p>
    <w:p w14:paraId="7DAB0D91">
      <w:pPr>
        <w:pStyle w:val="38"/>
        <w:jc w:val="center"/>
        <w:rPr>
          <w:b/>
        </w:rPr>
      </w:pPr>
    </w:p>
    <w:p w14:paraId="70FC528B">
      <w:pPr>
        <w:pStyle w:val="38"/>
        <w:jc w:val="center"/>
        <w:rPr>
          <w:b/>
        </w:rPr>
      </w:pPr>
    </w:p>
    <w:p w14:paraId="323F0F2A">
      <w:pPr>
        <w:pStyle w:val="38"/>
        <w:jc w:val="center"/>
        <w:rPr>
          <w:b/>
        </w:rPr>
      </w:pPr>
    </w:p>
    <w:p w14:paraId="16917B4B">
      <w:pPr>
        <w:pStyle w:val="38"/>
        <w:jc w:val="center"/>
        <w:rPr>
          <w:b/>
        </w:rPr>
      </w:pPr>
    </w:p>
    <w:p w14:paraId="7A41F9F5">
      <w:pPr>
        <w:pStyle w:val="38"/>
        <w:jc w:val="center"/>
        <w:rPr>
          <w:b/>
        </w:rPr>
      </w:pPr>
    </w:p>
    <w:p w14:paraId="4A76E8DD">
      <w:pPr>
        <w:pStyle w:val="38"/>
        <w:jc w:val="center"/>
        <w:rPr>
          <w:b/>
        </w:rPr>
      </w:pPr>
    </w:p>
    <w:p w14:paraId="125960E8">
      <w:pPr>
        <w:pStyle w:val="38"/>
        <w:jc w:val="center"/>
        <w:rPr>
          <w:b/>
        </w:rPr>
      </w:pPr>
    </w:p>
    <w:p w14:paraId="43DD5F54">
      <w:pPr>
        <w:pStyle w:val="38"/>
        <w:jc w:val="center"/>
        <w:rPr>
          <w:b/>
        </w:rPr>
      </w:pPr>
    </w:p>
    <w:p w14:paraId="154FD51E">
      <w:pPr>
        <w:pStyle w:val="38"/>
        <w:jc w:val="center"/>
        <w:rPr>
          <w:b/>
        </w:rPr>
      </w:pPr>
    </w:p>
    <w:p w14:paraId="3DA1C940">
      <w:pPr>
        <w:pStyle w:val="38"/>
        <w:jc w:val="center"/>
        <w:rPr>
          <w:b/>
        </w:rPr>
      </w:pPr>
    </w:p>
    <w:p w14:paraId="0913B250">
      <w:pPr>
        <w:pStyle w:val="38"/>
        <w:jc w:val="center"/>
        <w:rPr>
          <w:b/>
        </w:rPr>
      </w:pPr>
    </w:p>
    <w:p w14:paraId="757FD9AF">
      <w:pPr>
        <w:pStyle w:val="38"/>
        <w:jc w:val="center"/>
        <w:rPr>
          <w:b/>
        </w:rPr>
      </w:pPr>
    </w:p>
    <w:p w14:paraId="1EBBA09B">
      <w:pPr>
        <w:pStyle w:val="38"/>
        <w:jc w:val="center"/>
        <w:rPr>
          <w:b/>
        </w:rPr>
      </w:pPr>
    </w:p>
    <w:p w14:paraId="797D9EE0">
      <w:pPr>
        <w:pStyle w:val="38"/>
        <w:jc w:val="center"/>
        <w:rPr>
          <w:b/>
        </w:rPr>
      </w:pPr>
      <w:r>
        <w:rPr>
          <w:b/>
        </w:rPr>
        <w:t>ПОЯСНИТЕЛЬНАЯ ЗАПИСКА</w:t>
      </w:r>
    </w:p>
    <w:p w14:paraId="1273C610">
      <w:pPr>
        <w:pStyle w:val="38"/>
        <w:jc w:val="center"/>
        <w:rPr>
          <w:b/>
        </w:rPr>
      </w:pPr>
      <w:r>
        <w:rPr>
          <w:b/>
        </w:rPr>
        <w:t xml:space="preserve">к решению Совета  Кубовского сельского поселения  от </w:t>
      </w:r>
      <w:r>
        <w:rPr>
          <w:rFonts w:hint="default"/>
          <w:b/>
          <w:lang w:val="ru-RU"/>
        </w:rPr>
        <w:t>12</w:t>
      </w:r>
      <w:r>
        <w:rPr>
          <w:b/>
        </w:rPr>
        <w:t>.02.2026 № 0 «О внесении изменений в решение Совета Кубовского сельского поселения от 23.12.2025 № 59 «О бюджете Кубовского сельского поселения Пудожского муниципального района Республики Карелия на 2026 год»</w:t>
      </w:r>
    </w:p>
    <w:p w14:paraId="27CE703F">
      <w:pPr>
        <w:shd w:val="clear" w:color="auto" w:fill="FFFFFF"/>
        <w:spacing w:line="313" w:lineRule="exact"/>
        <w:ind w:firstLine="567"/>
        <w:jc w:val="both"/>
        <w:rPr>
          <w:sz w:val="28"/>
          <w:szCs w:val="28"/>
        </w:rPr>
      </w:pPr>
    </w:p>
    <w:p w14:paraId="6733850D">
      <w:pPr>
        <w:shd w:val="clear" w:color="auto" w:fill="FFFFFF"/>
        <w:spacing w:line="313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изменений основных характеристик бюджета в 2026 году представлена в таблице 1.</w:t>
      </w:r>
    </w:p>
    <w:p w14:paraId="0A8E874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Таблица 1,  рублей.</w:t>
      </w:r>
    </w:p>
    <w:tbl>
      <w:tblPr>
        <w:tblStyle w:val="7"/>
        <w:tblW w:w="9639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014"/>
        <w:gridCol w:w="3089"/>
        <w:gridCol w:w="2268"/>
        <w:gridCol w:w="2268"/>
      </w:tblGrid>
      <w:tr w14:paraId="1B95B2E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565" w:hRule="exac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8A4356">
            <w:pPr>
              <w:shd w:val="clear" w:color="auto" w:fill="FFFFFF"/>
              <w:ind w:left="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2AD84B">
            <w:pPr>
              <w:shd w:val="clear" w:color="auto" w:fill="FFFFFF"/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Бюджет, утвержденный решением Совета Кубовского сельского поселения от 23.12.2025 г. № 59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3D4546">
            <w:pPr>
              <w:shd w:val="clear" w:color="auto" w:fill="FFFFFF"/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Уточненный бюджет от </w:t>
            </w: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  <w:r>
              <w:rPr>
                <w:sz w:val="20"/>
                <w:szCs w:val="20"/>
              </w:rPr>
              <w:t>.02.2026 г. с учетом изменений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DD01A9">
            <w:pPr>
              <w:shd w:val="clear" w:color="auto" w:fill="FFFFFF"/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Отклонения </w:t>
            </w:r>
          </w:p>
        </w:tc>
      </w:tr>
      <w:tr w14:paraId="509BF9D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5" w:hRule="exac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97CD6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B297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CF96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49406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0565EF1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23" w:hRule="exac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85E1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694AF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7 171 440,65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BC01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7 171 440,65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A725E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14:paraId="682E420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exac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4E30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6026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7 171 440,65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AB4AC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7 717 658,17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0D301A">
            <w:pPr>
              <w:shd w:val="clear" w:color="auto" w:fill="FFFFFF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546 217,52</w:t>
            </w:r>
          </w:p>
        </w:tc>
      </w:tr>
      <w:tr w14:paraId="2201F21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41" w:hRule="exact"/>
        </w:trPr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9E98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</w:t>
            </w:r>
          </w:p>
        </w:tc>
        <w:tc>
          <w:tcPr>
            <w:tcW w:w="3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6A13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2FB5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-546 217,52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0E3D16">
            <w:pPr>
              <w:shd w:val="clear" w:color="auto" w:fill="FFFFFF"/>
              <w:ind w:lef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-546 217,52</w:t>
            </w:r>
          </w:p>
        </w:tc>
      </w:tr>
    </w:tbl>
    <w:p w14:paraId="67A14CDD">
      <w:pPr>
        <w:shd w:val="clear" w:color="auto" w:fill="FFFFFF"/>
        <w:spacing w:line="313" w:lineRule="exact"/>
        <w:ind w:firstLine="567"/>
        <w:jc w:val="both"/>
        <w:rPr>
          <w:sz w:val="32"/>
          <w:szCs w:val="28"/>
        </w:rPr>
      </w:pPr>
    </w:p>
    <w:p w14:paraId="56CF94E6">
      <w:pPr>
        <w:pStyle w:val="38"/>
        <w:spacing w:line="240" w:lineRule="auto"/>
        <w:jc w:val="center"/>
        <w:rPr>
          <w:b/>
        </w:rPr>
      </w:pPr>
      <w:r>
        <w:rPr>
          <w:b/>
        </w:rPr>
        <w:t xml:space="preserve">Внесение изменений в доходную часть бюджета </w:t>
      </w:r>
    </w:p>
    <w:p w14:paraId="568B3583">
      <w:pPr>
        <w:pStyle w:val="38"/>
        <w:spacing w:line="240" w:lineRule="auto"/>
        <w:jc w:val="center"/>
        <w:rPr>
          <w:b/>
        </w:rPr>
      </w:pPr>
      <w:r>
        <w:rPr>
          <w:b/>
        </w:rPr>
        <w:t>Кубовского сельского поселения на 2026 год</w:t>
      </w:r>
    </w:p>
    <w:p w14:paraId="13B4100A">
      <w:pPr>
        <w:pStyle w:val="38"/>
      </w:pPr>
    </w:p>
    <w:p w14:paraId="7611374A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Изменение плановых назначений по доходам бюджета отражены в таблице 2.</w:t>
      </w:r>
    </w:p>
    <w:p w14:paraId="46008443">
      <w:pPr>
        <w:pStyle w:val="38"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Таблица 2, рублей.</w:t>
      </w:r>
    </w:p>
    <w:tbl>
      <w:tblPr>
        <w:tblStyle w:val="7"/>
        <w:tblW w:w="105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8"/>
        <w:gridCol w:w="1985"/>
        <w:gridCol w:w="1701"/>
        <w:gridCol w:w="1701"/>
      </w:tblGrid>
      <w:tr w14:paraId="1E08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CC0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AA1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Изначально утверждено в бюджете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933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FD90A5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Уточнение</w:t>
            </w:r>
          </w:p>
        </w:tc>
      </w:tr>
      <w:tr w14:paraId="619DE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5FFAB7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6188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2 989 400,00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03F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4311F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2 989 400,00</w:t>
            </w:r>
          </w:p>
        </w:tc>
      </w:tr>
      <w:tr w14:paraId="7609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2BE39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5B5E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FCA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51F64D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128 000,00</w:t>
            </w:r>
          </w:p>
        </w:tc>
      </w:tr>
      <w:tr w14:paraId="0641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57B3C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153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DEB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C1C46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189 000,00</w:t>
            </w:r>
          </w:p>
        </w:tc>
      </w:tr>
      <w:tr w14:paraId="16F6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436DF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B87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3A8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26611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75A2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A9B26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2B3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2A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0CDA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153 000,00</w:t>
            </w:r>
          </w:p>
        </w:tc>
      </w:tr>
      <w:tr w14:paraId="67C0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CEF4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- земельный налог с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99F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EB0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25C3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17 000,00</w:t>
            </w:r>
          </w:p>
        </w:tc>
      </w:tr>
      <w:tr w14:paraId="1D83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912F3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 земельный налог с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57D6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6C3D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7DAE06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19 000,00</w:t>
            </w:r>
          </w:p>
        </w:tc>
      </w:tr>
      <w:tr w14:paraId="7B12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42B5B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4DCB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807A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CA037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202 000,00</w:t>
            </w:r>
          </w:p>
        </w:tc>
      </w:tr>
      <w:tr w14:paraId="01FE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FEBBD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0140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5EB3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685AE0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14:paraId="42CFE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DDD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98C3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FEFD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0D1140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14:paraId="61805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02402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 (акцизы)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B541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2 410 400,00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47D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1EE127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2 410 400,00</w:t>
            </w:r>
          </w:p>
        </w:tc>
      </w:tr>
      <w:tr w14:paraId="641D5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6F06AE6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E10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4 182 040,65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D54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14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4 182 040,65</w:t>
            </w:r>
          </w:p>
        </w:tc>
      </w:tr>
      <w:tr w14:paraId="20E4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03F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0EC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2 384 463,85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7C2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8F04A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2 384 463,85</w:t>
            </w:r>
          </w:p>
        </w:tc>
      </w:tr>
      <w:tr w14:paraId="09FB7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91525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мероприятий государственной программы Республики Карелия «Развитие культуры»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A713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952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51AA30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14:paraId="7231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9FCA74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472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379 000,00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346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17E1C3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379 000,00</w:t>
            </w:r>
          </w:p>
        </w:tc>
      </w:tr>
      <w:tr w14:paraId="631A2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E2CC7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Субсидия на реализацию мероприятий по обеспечению развития и укрепления МТБ домов культуры в населенных пунктах с числом жителей до 50 тыс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чел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0BA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D0B9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A5C972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14:paraId="02A9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956D6A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44BC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AFB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C5A1B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2 000,00</w:t>
            </w:r>
          </w:p>
        </w:tc>
      </w:tr>
      <w:tr w14:paraId="56A6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81806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30D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1 416 576,80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550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649876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1 416 576,80</w:t>
            </w:r>
          </w:p>
        </w:tc>
      </w:tr>
      <w:tr w14:paraId="5D86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306F6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Иной МБТ для ремонта пешеходного моста через р. Колода в д. Кубовская Пудожского района РК (2444Ф5040Ф0791)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6C3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198B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76169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</w:tr>
      <w:tr w14:paraId="374FA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3A271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Иной МБТ для ремонта пешеходного моста через р. Колода в д. Кубовская Пудожского района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BC34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1C59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10DDC8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</w:tr>
      <w:tr w14:paraId="66CA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B44F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ACE3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80C1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ED2CC5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</w:tr>
      <w:tr w14:paraId="28ED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1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2DCDB"/>
            <w:noWrap/>
            <w:vAlign w:val="bottom"/>
          </w:tcPr>
          <w:p w14:paraId="0C79CFC2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6224BD0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7 171 440,65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DCDB"/>
            <w:noWrap w:val="0"/>
            <w:vAlign w:val="center"/>
          </w:tcPr>
          <w:p w14:paraId="509C5785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DCDB"/>
            <w:noWrap w:val="0"/>
            <w:vAlign w:val="center"/>
          </w:tcPr>
          <w:p w14:paraId="7D3894F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7 171 440,65</w:t>
            </w:r>
          </w:p>
        </w:tc>
      </w:tr>
    </w:tbl>
    <w:p w14:paraId="386ACE8E">
      <w:pPr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2211C8A1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spacing w:val="-10"/>
          <w:sz w:val="24"/>
          <w:szCs w:val="24"/>
        </w:rPr>
        <w:t>Доходная часть составляет 7 171 440,65 рублей.</w:t>
      </w:r>
    </w:p>
    <w:p w14:paraId="091AF6EE">
      <w:pPr>
        <w:ind w:firstLine="709"/>
        <w:jc w:val="both"/>
        <w:rPr>
          <w:sz w:val="24"/>
          <w:szCs w:val="24"/>
        </w:rPr>
      </w:pPr>
    </w:p>
    <w:p w14:paraId="2C3A0F85">
      <w:pPr>
        <w:pStyle w:val="38"/>
        <w:spacing w:after="240"/>
        <w:ind w:firstLine="0"/>
        <w:jc w:val="center"/>
        <w:rPr>
          <w:color w:val="000000"/>
          <w:lang w:eastAsia="ru-RU"/>
        </w:rPr>
      </w:pPr>
      <w:r>
        <w:rPr>
          <w:b/>
          <w:spacing w:val="-10"/>
          <w:lang w:val="ru-RU"/>
        </w:rPr>
        <w:t>В</w:t>
      </w:r>
      <w:r>
        <w:rPr>
          <w:b/>
          <w:spacing w:val="-10"/>
        </w:rPr>
        <w:t>несение изменений в р</w:t>
      </w:r>
      <w:r>
        <w:rPr>
          <w:b/>
        </w:rPr>
        <w:t>асходную часть бюджета  Кубовского сельского поселения на 2026 год</w:t>
      </w:r>
    </w:p>
    <w:p w14:paraId="0F28FE09">
      <w:pPr>
        <w:pStyle w:val="38"/>
        <w:rPr>
          <w:color w:val="000000"/>
          <w:lang w:eastAsia="ru-RU"/>
        </w:rPr>
      </w:pPr>
      <w:r>
        <w:rPr>
          <w:color w:val="000000"/>
          <w:lang w:eastAsia="ru-RU"/>
        </w:rPr>
        <w:t>Изменение плановых назначений по расходам бюджета в разрезе функциональной классификации расходов бюджетов отражены в таблице 3.</w:t>
      </w:r>
    </w:p>
    <w:p w14:paraId="1F838676">
      <w:pPr>
        <w:pStyle w:val="38"/>
        <w:jc w:val="right"/>
        <w:rPr>
          <w:color w:val="000000"/>
          <w:lang w:eastAsia="ru-RU"/>
        </w:rPr>
      </w:pPr>
      <w:r>
        <w:rPr>
          <w:color w:val="000000"/>
          <w:sz w:val="20"/>
          <w:szCs w:val="20"/>
          <w:lang w:eastAsia="ru-RU"/>
        </w:rPr>
        <w:t>Таблица 3, в рублях</w:t>
      </w:r>
    </w:p>
    <w:tbl>
      <w:tblPr>
        <w:tblStyle w:val="7"/>
        <w:tblW w:w="10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478"/>
        <w:gridCol w:w="1558"/>
        <w:gridCol w:w="1697"/>
        <w:gridCol w:w="1665"/>
      </w:tblGrid>
      <w:tr w14:paraId="264FE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F2CDEBD">
            <w:pPr>
              <w:pStyle w:val="38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4478" w:type="dxa"/>
            <w:noWrap w:val="0"/>
            <w:vAlign w:val="top"/>
          </w:tcPr>
          <w:p w14:paraId="08944D2E">
            <w:pPr>
              <w:pStyle w:val="38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8" w:type="dxa"/>
            <w:noWrap w:val="0"/>
            <w:vAlign w:val="top"/>
          </w:tcPr>
          <w:p w14:paraId="68D3BE88">
            <w:pPr>
              <w:pStyle w:val="38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Утверждено бюджетом на 23.12.2025</w:t>
            </w:r>
          </w:p>
        </w:tc>
        <w:tc>
          <w:tcPr>
            <w:tcW w:w="1697" w:type="dxa"/>
            <w:noWrap w:val="0"/>
            <w:vAlign w:val="top"/>
          </w:tcPr>
          <w:p w14:paraId="65F76B7C">
            <w:pPr>
              <w:pStyle w:val="38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отклонение</w:t>
            </w:r>
          </w:p>
        </w:tc>
        <w:tc>
          <w:tcPr>
            <w:tcW w:w="1665" w:type="dxa"/>
            <w:noWrap w:val="0"/>
            <w:vAlign w:val="top"/>
          </w:tcPr>
          <w:p w14:paraId="5722C280">
            <w:pPr>
              <w:pStyle w:val="38"/>
              <w:ind w:firstLine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С учетом изменений решением от 17.02.2025 г.</w:t>
            </w:r>
          </w:p>
        </w:tc>
      </w:tr>
      <w:tr w14:paraId="067AF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7BDD2911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4478" w:type="dxa"/>
            <w:noWrap w:val="0"/>
            <w:vAlign w:val="top"/>
          </w:tcPr>
          <w:p w14:paraId="040326F4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1558" w:type="dxa"/>
            <w:noWrap w:val="0"/>
            <w:vAlign w:val="top"/>
          </w:tcPr>
          <w:p w14:paraId="02F35D55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2 398 600,00</w:t>
            </w:r>
          </w:p>
        </w:tc>
        <w:tc>
          <w:tcPr>
            <w:tcW w:w="1697" w:type="dxa"/>
            <w:noWrap w:val="0"/>
            <w:vAlign w:val="top"/>
          </w:tcPr>
          <w:p w14:paraId="56ADB426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+190 570,41</w:t>
            </w:r>
          </w:p>
        </w:tc>
        <w:tc>
          <w:tcPr>
            <w:tcW w:w="1665" w:type="dxa"/>
            <w:noWrap w:val="0"/>
            <w:vAlign w:val="top"/>
          </w:tcPr>
          <w:p w14:paraId="1DFD11C2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2 589 170,41</w:t>
            </w:r>
          </w:p>
        </w:tc>
      </w:tr>
      <w:tr w14:paraId="3C47F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5F7EF2C9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4478" w:type="dxa"/>
            <w:noWrap w:val="0"/>
            <w:vAlign w:val="top"/>
          </w:tcPr>
          <w:p w14:paraId="771D2FF1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8" w:type="dxa"/>
            <w:noWrap w:val="0"/>
            <w:vAlign w:val="top"/>
          </w:tcPr>
          <w:p w14:paraId="24715103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  <w:tc>
          <w:tcPr>
            <w:tcW w:w="1697" w:type="dxa"/>
            <w:noWrap w:val="0"/>
            <w:vAlign w:val="top"/>
          </w:tcPr>
          <w:p w14:paraId="1808424E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5075EA6F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379 000,00</w:t>
            </w:r>
          </w:p>
        </w:tc>
      </w:tr>
      <w:tr w14:paraId="3DF2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DBF414F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4478" w:type="dxa"/>
            <w:noWrap w:val="0"/>
            <w:vAlign w:val="top"/>
          </w:tcPr>
          <w:p w14:paraId="58E70DE1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noWrap w:val="0"/>
            <w:vAlign w:val="top"/>
          </w:tcPr>
          <w:p w14:paraId="4D8290C3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7" w:type="dxa"/>
            <w:noWrap w:val="0"/>
            <w:vAlign w:val="top"/>
          </w:tcPr>
          <w:p w14:paraId="62A443C1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+30 000,00</w:t>
            </w:r>
          </w:p>
        </w:tc>
        <w:tc>
          <w:tcPr>
            <w:tcW w:w="1665" w:type="dxa"/>
            <w:noWrap w:val="0"/>
            <w:vAlign w:val="top"/>
          </w:tcPr>
          <w:p w14:paraId="62702562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30 000,00</w:t>
            </w:r>
          </w:p>
        </w:tc>
      </w:tr>
      <w:tr w14:paraId="6E99C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2D81148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4478" w:type="dxa"/>
            <w:noWrap w:val="0"/>
            <w:vAlign w:val="top"/>
          </w:tcPr>
          <w:p w14:paraId="7647FD60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noWrap w:val="0"/>
            <w:vAlign w:val="top"/>
          </w:tcPr>
          <w:p w14:paraId="509304AA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2 441 830,49</w:t>
            </w:r>
          </w:p>
        </w:tc>
        <w:tc>
          <w:tcPr>
            <w:tcW w:w="1697" w:type="dxa"/>
            <w:noWrap w:val="0"/>
            <w:vAlign w:val="top"/>
          </w:tcPr>
          <w:p w14:paraId="432CD081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24B2F161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2 441 830,49</w:t>
            </w:r>
          </w:p>
        </w:tc>
      </w:tr>
      <w:tr w14:paraId="075B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BCDE3E5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4478" w:type="dxa"/>
            <w:noWrap w:val="0"/>
            <w:vAlign w:val="top"/>
          </w:tcPr>
          <w:p w14:paraId="3690B71A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noWrap w:val="0"/>
            <w:vAlign w:val="top"/>
          </w:tcPr>
          <w:p w14:paraId="6D29B27F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308 580,16</w:t>
            </w:r>
          </w:p>
        </w:tc>
        <w:tc>
          <w:tcPr>
            <w:tcW w:w="1697" w:type="dxa"/>
            <w:noWrap w:val="0"/>
            <w:vAlign w:val="top"/>
          </w:tcPr>
          <w:p w14:paraId="3818CA33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06ECCF46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308 580,16</w:t>
            </w:r>
          </w:p>
        </w:tc>
      </w:tr>
      <w:tr w14:paraId="1422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4A3A68B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4478" w:type="dxa"/>
            <w:noWrap w:val="0"/>
            <w:vAlign w:val="top"/>
          </w:tcPr>
          <w:p w14:paraId="08B2E2EB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558" w:type="dxa"/>
            <w:noWrap w:val="0"/>
            <w:vAlign w:val="top"/>
          </w:tcPr>
          <w:p w14:paraId="10AC9522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1 511 450,00</w:t>
            </w:r>
          </w:p>
        </w:tc>
        <w:tc>
          <w:tcPr>
            <w:tcW w:w="1697" w:type="dxa"/>
            <w:noWrap w:val="0"/>
            <w:vAlign w:val="top"/>
          </w:tcPr>
          <w:p w14:paraId="307F2182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+325 647,11</w:t>
            </w:r>
          </w:p>
        </w:tc>
        <w:tc>
          <w:tcPr>
            <w:tcW w:w="1665" w:type="dxa"/>
            <w:noWrap w:val="0"/>
            <w:vAlign w:val="top"/>
          </w:tcPr>
          <w:p w14:paraId="7074D1D6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1 837 097,11</w:t>
            </w:r>
          </w:p>
        </w:tc>
      </w:tr>
      <w:tr w14:paraId="33E52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0765E965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10 00</w:t>
            </w:r>
          </w:p>
        </w:tc>
        <w:tc>
          <w:tcPr>
            <w:tcW w:w="4478" w:type="dxa"/>
            <w:noWrap w:val="0"/>
            <w:vAlign w:val="top"/>
          </w:tcPr>
          <w:p w14:paraId="0AA6D021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noWrap w:val="0"/>
            <w:vAlign w:val="top"/>
          </w:tcPr>
          <w:p w14:paraId="4AE39524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7" w:type="dxa"/>
            <w:noWrap w:val="0"/>
            <w:vAlign w:val="top"/>
          </w:tcPr>
          <w:p w14:paraId="77528D6A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0B155A68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2B04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50CF5B8C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4478" w:type="dxa"/>
            <w:noWrap w:val="0"/>
            <w:vAlign w:val="top"/>
          </w:tcPr>
          <w:p w14:paraId="27625DB1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noWrap w:val="0"/>
            <w:vAlign w:val="top"/>
          </w:tcPr>
          <w:p w14:paraId="0E5D049F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7" w:type="dxa"/>
            <w:noWrap w:val="0"/>
            <w:vAlign w:val="top"/>
          </w:tcPr>
          <w:p w14:paraId="31BE3DBD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7981F407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CF3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35147C40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4478" w:type="dxa"/>
            <w:noWrap w:val="0"/>
            <w:vAlign w:val="top"/>
          </w:tcPr>
          <w:p w14:paraId="1B03145D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558" w:type="dxa"/>
            <w:noWrap w:val="0"/>
            <w:vAlign w:val="top"/>
          </w:tcPr>
          <w:p w14:paraId="10B01CB8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7" w:type="dxa"/>
            <w:noWrap w:val="0"/>
            <w:vAlign w:val="top"/>
          </w:tcPr>
          <w:p w14:paraId="42D4FC95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4C3D0CCC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912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4E033EA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14 00 </w:t>
            </w:r>
          </w:p>
        </w:tc>
        <w:tc>
          <w:tcPr>
            <w:tcW w:w="4478" w:type="dxa"/>
            <w:noWrap w:val="0"/>
            <w:vAlign w:val="top"/>
          </w:tcPr>
          <w:p w14:paraId="2494B402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noWrap w:val="0"/>
            <w:vAlign w:val="top"/>
          </w:tcPr>
          <w:p w14:paraId="03AA0E8A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131 980,00</w:t>
            </w:r>
          </w:p>
        </w:tc>
        <w:tc>
          <w:tcPr>
            <w:tcW w:w="1697" w:type="dxa"/>
            <w:noWrap w:val="0"/>
            <w:vAlign w:val="top"/>
          </w:tcPr>
          <w:p w14:paraId="0D65F145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  <w:noWrap w:val="0"/>
            <w:vAlign w:val="top"/>
          </w:tcPr>
          <w:p w14:paraId="27DB0D32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131 980,00</w:t>
            </w:r>
          </w:p>
        </w:tc>
      </w:tr>
      <w:tr w14:paraId="3F1B9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3DB307B2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78" w:type="dxa"/>
            <w:noWrap w:val="0"/>
            <w:vAlign w:val="top"/>
          </w:tcPr>
          <w:p w14:paraId="6E11A60C">
            <w:pPr>
              <w:pStyle w:val="38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noWrap w:val="0"/>
            <w:vAlign w:val="top"/>
          </w:tcPr>
          <w:p w14:paraId="386220F1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7 171 440,65</w:t>
            </w:r>
          </w:p>
        </w:tc>
        <w:tc>
          <w:tcPr>
            <w:tcW w:w="1697" w:type="dxa"/>
            <w:noWrap w:val="0"/>
            <w:vAlign w:val="top"/>
          </w:tcPr>
          <w:p w14:paraId="218D1ACE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546 217,52</w:t>
            </w:r>
          </w:p>
        </w:tc>
        <w:tc>
          <w:tcPr>
            <w:tcW w:w="1665" w:type="dxa"/>
            <w:noWrap w:val="0"/>
            <w:vAlign w:val="top"/>
          </w:tcPr>
          <w:p w14:paraId="02B25596">
            <w:pPr>
              <w:pStyle w:val="38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7 717 658,17</w:t>
            </w:r>
          </w:p>
        </w:tc>
      </w:tr>
    </w:tbl>
    <w:p w14:paraId="22001A15">
      <w:pPr>
        <w:pStyle w:val="38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 xml:space="preserve"> </w:t>
      </w:r>
    </w:p>
    <w:p w14:paraId="439E59EB">
      <w:pPr>
        <w:pStyle w:val="38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>0100</w:t>
      </w:r>
      <w:r>
        <w:rPr>
          <w:color w:val="000000"/>
          <w:sz w:val="22"/>
          <w:szCs w:val="22"/>
          <w:lang w:eastAsia="ru-RU"/>
        </w:rPr>
        <w:t xml:space="preserve"> «Общегосударственные расходы» увеличены ассигнования на 190 570,41 рублей за счет остатка средств на 01.01.2026 г. в размере 190 570,41 рублей на оплату коммунальных услуг, прочих товаров, работ и услуг.</w:t>
      </w:r>
    </w:p>
    <w:p w14:paraId="2EF3AA86">
      <w:pPr>
        <w:pStyle w:val="38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>0300</w:t>
      </w:r>
      <w:r>
        <w:rPr>
          <w:color w:val="000000"/>
          <w:sz w:val="22"/>
          <w:szCs w:val="22"/>
          <w:lang w:eastAsia="ru-RU"/>
        </w:rPr>
        <w:t xml:space="preserve"> «Национальная безопасность и правоохранительная деятельность» увеличены ассигнования на 30 000,00 рублей остатка средств на 01.01.2026 г. на оплату услуг по пожарной безопасности.</w:t>
      </w:r>
    </w:p>
    <w:p w14:paraId="6C8B881C">
      <w:pPr>
        <w:pStyle w:val="38"/>
        <w:ind w:firstLine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По разделу </w:t>
      </w:r>
      <w:r>
        <w:rPr>
          <w:b/>
          <w:color w:val="000000"/>
          <w:sz w:val="22"/>
          <w:szCs w:val="22"/>
          <w:lang w:eastAsia="ru-RU"/>
        </w:rPr>
        <w:t xml:space="preserve">0800 </w:t>
      </w:r>
      <w:r>
        <w:rPr>
          <w:color w:val="000000"/>
          <w:sz w:val="22"/>
          <w:szCs w:val="22"/>
          <w:lang w:eastAsia="ru-RU"/>
        </w:rPr>
        <w:t>«Культура и кинематография» увеличены ассигнования на 325 647,11 рублей за счет остатка средств на 01.01.2026 г. в размере 325 647,11 рублей на оплату коммунальных услуг, договоров ГПХ, гос. пошлины за рассмотрение иска в Арбитражном суде, на проведение культурно-массовых мероприятий.</w:t>
      </w:r>
    </w:p>
    <w:p w14:paraId="2F6CC817">
      <w:pPr>
        <w:ind w:firstLine="0"/>
        <w:rPr>
          <w:rFonts w:hint="default" w:ascii="Times New Roman" w:hAnsi="Times New Roman" w:cs="Times New Roman"/>
          <w:sz w:val="16"/>
          <w:szCs w:val="16"/>
        </w:rPr>
      </w:pPr>
    </w:p>
    <w:sectPr>
      <w:pgSz w:w="11906" w:h="16838"/>
      <w:pgMar w:top="753" w:right="850" w:bottom="1134" w:left="98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F1"/>
    <w:rsid w:val="00020A5C"/>
    <w:rsid w:val="00030299"/>
    <w:rsid w:val="000356B1"/>
    <w:rsid w:val="00037B8D"/>
    <w:rsid w:val="00090AED"/>
    <w:rsid w:val="00096640"/>
    <w:rsid w:val="000A6489"/>
    <w:rsid w:val="000E5917"/>
    <w:rsid w:val="00117EEF"/>
    <w:rsid w:val="00140647"/>
    <w:rsid w:val="00151F74"/>
    <w:rsid w:val="0015253F"/>
    <w:rsid w:val="0018382D"/>
    <w:rsid w:val="001B3791"/>
    <w:rsid w:val="001B7DB2"/>
    <w:rsid w:val="001C296C"/>
    <w:rsid w:val="001C7B26"/>
    <w:rsid w:val="00221679"/>
    <w:rsid w:val="00241ABD"/>
    <w:rsid w:val="002541E7"/>
    <w:rsid w:val="00257A84"/>
    <w:rsid w:val="002D5980"/>
    <w:rsid w:val="002D7075"/>
    <w:rsid w:val="00324B76"/>
    <w:rsid w:val="00335FA5"/>
    <w:rsid w:val="00361D48"/>
    <w:rsid w:val="00363345"/>
    <w:rsid w:val="00384BCF"/>
    <w:rsid w:val="00390C54"/>
    <w:rsid w:val="00393DCC"/>
    <w:rsid w:val="003C402E"/>
    <w:rsid w:val="003E4293"/>
    <w:rsid w:val="00453218"/>
    <w:rsid w:val="004773A8"/>
    <w:rsid w:val="004859BF"/>
    <w:rsid w:val="00495E98"/>
    <w:rsid w:val="004B2C2B"/>
    <w:rsid w:val="004D58A9"/>
    <w:rsid w:val="004E0BB4"/>
    <w:rsid w:val="004F0A3A"/>
    <w:rsid w:val="00542CF1"/>
    <w:rsid w:val="00555A64"/>
    <w:rsid w:val="0058440A"/>
    <w:rsid w:val="005B51B5"/>
    <w:rsid w:val="005B52E8"/>
    <w:rsid w:val="005C743A"/>
    <w:rsid w:val="0061149E"/>
    <w:rsid w:val="00634982"/>
    <w:rsid w:val="00651B1B"/>
    <w:rsid w:val="006539AC"/>
    <w:rsid w:val="00682E07"/>
    <w:rsid w:val="0069777E"/>
    <w:rsid w:val="00697877"/>
    <w:rsid w:val="006A3D5F"/>
    <w:rsid w:val="006E6122"/>
    <w:rsid w:val="007432A4"/>
    <w:rsid w:val="00744BCE"/>
    <w:rsid w:val="0075275C"/>
    <w:rsid w:val="00765727"/>
    <w:rsid w:val="00795F2A"/>
    <w:rsid w:val="007D5D85"/>
    <w:rsid w:val="007E4D00"/>
    <w:rsid w:val="0081020F"/>
    <w:rsid w:val="00810E7E"/>
    <w:rsid w:val="00841EF2"/>
    <w:rsid w:val="008A4D05"/>
    <w:rsid w:val="008E2146"/>
    <w:rsid w:val="008E2555"/>
    <w:rsid w:val="008E6038"/>
    <w:rsid w:val="008E60C1"/>
    <w:rsid w:val="008E6EF8"/>
    <w:rsid w:val="0090492D"/>
    <w:rsid w:val="0091506C"/>
    <w:rsid w:val="0094226B"/>
    <w:rsid w:val="00947015"/>
    <w:rsid w:val="00950BA7"/>
    <w:rsid w:val="0096748C"/>
    <w:rsid w:val="00990992"/>
    <w:rsid w:val="00997ED9"/>
    <w:rsid w:val="009B711E"/>
    <w:rsid w:val="009C709F"/>
    <w:rsid w:val="009F31E3"/>
    <w:rsid w:val="00A3394F"/>
    <w:rsid w:val="00A41BE6"/>
    <w:rsid w:val="00A4418C"/>
    <w:rsid w:val="00A65AD1"/>
    <w:rsid w:val="00AA68DE"/>
    <w:rsid w:val="00AD2861"/>
    <w:rsid w:val="00AE60E6"/>
    <w:rsid w:val="00AE7CB3"/>
    <w:rsid w:val="00AF3DF8"/>
    <w:rsid w:val="00B1293C"/>
    <w:rsid w:val="00B40D48"/>
    <w:rsid w:val="00B4540B"/>
    <w:rsid w:val="00B564BB"/>
    <w:rsid w:val="00B631DC"/>
    <w:rsid w:val="00B71A9A"/>
    <w:rsid w:val="00BA03F0"/>
    <w:rsid w:val="00BB2CB1"/>
    <w:rsid w:val="00BD7886"/>
    <w:rsid w:val="00BD7D37"/>
    <w:rsid w:val="00C35466"/>
    <w:rsid w:val="00C502F4"/>
    <w:rsid w:val="00C51DB4"/>
    <w:rsid w:val="00C71A62"/>
    <w:rsid w:val="00C816E8"/>
    <w:rsid w:val="00C929E1"/>
    <w:rsid w:val="00CA0392"/>
    <w:rsid w:val="00CB3790"/>
    <w:rsid w:val="00CB5C82"/>
    <w:rsid w:val="00CE7C96"/>
    <w:rsid w:val="00D30081"/>
    <w:rsid w:val="00D41199"/>
    <w:rsid w:val="00D44704"/>
    <w:rsid w:val="00D5636D"/>
    <w:rsid w:val="00DA34E2"/>
    <w:rsid w:val="00DA69FE"/>
    <w:rsid w:val="00DF0678"/>
    <w:rsid w:val="00E023D0"/>
    <w:rsid w:val="00E04839"/>
    <w:rsid w:val="00E30AC0"/>
    <w:rsid w:val="00E46755"/>
    <w:rsid w:val="00E6010C"/>
    <w:rsid w:val="00E91265"/>
    <w:rsid w:val="00EE6DE7"/>
    <w:rsid w:val="00F0364B"/>
    <w:rsid w:val="00F05B57"/>
    <w:rsid w:val="00F313FC"/>
    <w:rsid w:val="00F42496"/>
    <w:rsid w:val="00F76FA2"/>
    <w:rsid w:val="00FB1584"/>
    <w:rsid w:val="00FE1E4C"/>
    <w:rsid w:val="1E7A32CA"/>
    <w:rsid w:val="2E34698C"/>
    <w:rsid w:val="43D27737"/>
    <w:rsid w:val="75855402"/>
    <w:rsid w:val="7D243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link w:val="25"/>
    <w:qFormat/>
    <w:locked/>
    <w:uiPriority w:val="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4">
    <w:name w:val="heading 3"/>
    <w:basedOn w:val="1"/>
    <w:link w:val="26"/>
    <w:qFormat/>
    <w:locked/>
    <w:uiPriority w:val="0"/>
    <w:pPr>
      <w:outlineLvl w:val="2"/>
    </w:pPr>
    <w:rPr>
      <w:rFonts w:cs="Arial"/>
      <w:b/>
      <w:bCs/>
      <w:sz w:val="28"/>
      <w:szCs w:val="26"/>
    </w:rPr>
  </w:style>
  <w:style w:type="paragraph" w:styleId="5">
    <w:name w:val="heading 4"/>
    <w:basedOn w:val="1"/>
    <w:link w:val="27"/>
    <w:qFormat/>
    <w:locked/>
    <w:uiPriority w:val="0"/>
    <w:pPr>
      <w:outlineLvl w:val="3"/>
    </w:pPr>
    <w:rPr>
      <w:b/>
      <w:bCs/>
      <w:sz w:val="26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styleId="9">
    <w:name w:val="HTML Variable"/>
    <w:basedOn w:val="6"/>
    <w:qFormat/>
    <w:uiPriority w:val="0"/>
    <w:rPr>
      <w:rFonts w:ascii="Arial" w:hAnsi="Arial"/>
      <w:iCs/>
      <w:color w:val="0000FF"/>
      <w:sz w:val="24"/>
      <w:u w:val="none"/>
    </w:rPr>
  </w:style>
  <w:style w:type="paragraph" w:styleId="10">
    <w:name w:val="Plain Text"/>
    <w:basedOn w:val="1"/>
    <w:link w:val="22"/>
    <w:qFormat/>
    <w:uiPriority w:val="99"/>
    <w:rPr>
      <w:rFonts w:ascii="Courier New" w:hAnsi="Courier New"/>
      <w:sz w:val="20"/>
      <w:szCs w:val="20"/>
    </w:rPr>
  </w:style>
  <w:style w:type="paragraph" w:styleId="11">
    <w:name w:val="Body Text Indent 3"/>
    <w:basedOn w:val="1"/>
    <w:link w:val="20"/>
    <w:qFormat/>
    <w:uiPriority w:val="99"/>
    <w:pPr>
      <w:widowControl w:val="0"/>
      <w:spacing w:after="120"/>
      <w:ind w:left="283"/>
    </w:pPr>
    <w:rPr>
      <w:rFonts w:ascii="Times New Roman" w:hAnsi="Times New Roman"/>
      <w:sz w:val="16"/>
      <w:szCs w:val="16"/>
    </w:rPr>
  </w:style>
  <w:style w:type="paragraph" w:styleId="12">
    <w:name w:val="annotation text"/>
    <w:basedOn w:val="1"/>
    <w:link w:val="28"/>
    <w:semiHidden/>
    <w:qFormat/>
    <w:uiPriority w:val="0"/>
    <w:rPr>
      <w:rFonts w:ascii="Courier" w:hAnsi="Courier"/>
      <w:sz w:val="22"/>
      <w:szCs w:val="20"/>
    </w:rPr>
  </w:style>
  <w:style w:type="paragraph" w:styleId="13">
    <w:name w:val="Body Text Indent"/>
    <w:basedOn w:val="1"/>
    <w:link w:val="16"/>
    <w:qFormat/>
    <w:uiPriority w:val="99"/>
    <w:pPr>
      <w:autoSpaceDE w:val="0"/>
      <w:autoSpaceDN w:val="0"/>
      <w:adjustRightInd w:val="0"/>
      <w:ind w:firstLine="709"/>
    </w:pPr>
    <w:rPr>
      <w:rFonts w:ascii="Times New Roman" w:hAnsi="Times New Roman"/>
      <w:sz w:val="28"/>
      <w:szCs w:val="20"/>
    </w:rPr>
  </w:style>
  <w:style w:type="paragraph" w:styleId="14">
    <w:name w:val="Title"/>
    <w:basedOn w:val="1"/>
    <w:link w:val="18"/>
    <w:qFormat/>
    <w:uiPriority w:val="99"/>
    <w:pPr>
      <w:jc w:val="center"/>
    </w:pPr>
    <w:rPr>
      <w:rFonts w:ascii="Times New Roman" w:hAnsi="Times New Roman"/>
      <w:sz w:val="28"/>
      <w:szCs w:val="20"/>
    </w:rPr>
  </w:style>
  <w:style w:type="character" w:customStyle="1" w:styleId="15">
    <w:name w:val="Заголовок 1 Знак"/>
    <w:basedOn w:val="6"/>
    <w:link w:val="2"/>
    <w:qFormat/>
    <w:locked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6">
    <w:name w:val="Основной текст с отступом Знак"/>
    <w:basedOn w:val="6"/>
    <w:link w:val="13"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17">
    <w:name w:val="ConsPlusNormal"/>
    <w:link w:val="21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sz w:val="22"/>
      <w:szCs w:val="22"/>
      <w:lang w:val="ru-RU" w:eastAsia="en-US" w:bidi="ar-SA"/>
    </w:rPr>
  </w:style>
  <w:style w:type="character" w:customStyle="1" w:styleId="18">
    <w:name w:val="Название Знак"/>
    <w:basedOn w:val="6"/>
    <w:link w:val="14"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19">
    <w:name w:val="Абзац списка1"/>
    <w:basedOn w:val="1"/>
    <w:qFormat/>
    <w:uiPriority w:val="99"/>
    <w:pPr>
      <w:widowControl w:val="0"/>
      <w:autoSpaceDE w:val="0"/>
      <w:autoSpaceDN w:val="0"/>
      <w:adjustRightInd w:val="0"/>
      <w:spacing w:before="260" w:line="300" w:lineRule="auto"/>
      <w:ind w:left="720" w:firstLine="720"/>
      <w:contextualSpacing/>
    </w:pPr>
    <w:rPr>
      <w:rFonts w:ascii="Times New Roman" w:hAnsi="Times New Roman"/>
    </w:rPr>
  </w:style>
  <w:style w:type="character" w:customStyle="1" w:styleId="20">
    <w:name w:val="Основной текст с отступом 3 Знак"/>
    <w:basedOn w:val="6"/>
    <w:link w:val="11"/>
    <w:qFormat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21">
    <w:name w:val="ConsPlusNormal Знак"/>
    <w:link w:val="17"/>
    <w:qFormat/>
    <w:locked/>
    <w:uiPriority w:val="99"/>
    <w:rPr>
      <w:rFonts w:ascii="Arial" w:hAnsi="Arial"/>
      <w:sz w:val="22"/>
      <w:lang w:eastAsia="en-US"/>
    </w:rPr>
  </w:style>
  <w:style w:type="character" w:customStyle="1" w:styleId="22">
    <w:name w:val="Текст Знак"/>
    <w:basedOn w:val="6"/>
    <w:link w:val="10"/>
    <w:qFormat/>
    <w:locked/>
    <w:uiPriority w:val="99"/>
    <w:rPr>
      <w:rFonts w:ascii="Courier New" w:hAnsi="Courier New" w:cs="Times New Roman"/>
      <w:sz w:val="20"/>
      <w:szCs w:val="20"/>
    </w:rPr>
  </w:style>
  <w:style w:type="paragraph" w:styleId="23">
    <w:name w:val="List Paragraph"/>
    <w:basedOn w:val="1"/>
    <w:qFormat/>
    <w:uiPriority w:val="99"/>
    <w:pPr>
      <w:ind w:left="720"/>
      <w:contextualSpacing/>
    </w:pPr>
  </w:style>
  <w:style w:type="paragraph" w:customStyle="1" w:styleId="24">
    <w:name w:val="Без интервала1"/>
    <w:qFormat/>
    <w:uiPriority w:val="99"/>
    <w:pPr>
      <w:suppressAutoHyphens/>
      <w:ind w:firstLine="709"/>
      <w:jc w:val="both"/>
    </w:pPr>
    <w:rPr>
      <w:rFonts w:ascii="Times New Roman" w:hAnsi="Times New Roman" w:eastAsia="Times New Roman" w:cs="Times New Roman"/>
      <w:sz w:val="28"/>
      <w:szCs w:val="20"/>
      <w:lang w:val="ru-RU" w:eastAsia="ar-SA" w:bidi="ar-SA"/>
    </w:rPr>
  </w:style>
  <w:style w:type="character" w:customStyle="1" w:styleId="25">
    <w:name w:val="Заголовок 2 Знак"/>
    <w:basedOn w:val="6"/>
    <w:link w:val="3"/>
    <w:qFormat/>
    <w:uiPriority w:val="0"/>
    <w:rPr>
      <w:rFonts w:ascii="Arial" w:hAnsi="Arial" w:cs="Arial"/>
      <w:b/>
      <w:bCs/>
      <w:iCs/>
      <w:sz w:val="30"/>
      <w:szCs w:val="28"/>
    </w:rPr>
  </w:style>
  <w:style w:type="character" w:customStyle="1" w:styleId="26">
    <w:name w:val="Заголовок 3 Знак"/>
    <w:basedOn w:val="6"/>
    <w:link w:val="4"/>
    <w:qFormat/>
    <w:uiPriority w:val="0"/>
    <w:rPr>
      <w:rFonts w:ascii="Arial" w:hAnsi="Arial" w:cs="Arial"/>
      <w:b/>
      <w:bCs/>
      <w:sz w:val="28"/>
      <w:szCs w:val="26"/>
    </w:rPr>
  </w:style>
  <w:style w:type="character" w:customStyle="1" w:styleId="27">
    <w:name w:val="Заголовок 4 Знак"/>
    <w:basedOn w:val="6"/>
    <w:link w:val="5"/>
    <w:qFormat/>
    <w:uiPriority w:val="0"/>
    <w:rPr>
      <w:rFonts w:ascii="Arial" w:hAnsi="Arial"/>
      <w:b/>
      <w:bCs/>
      <w:sz w:val="26"/>
      <w:szCs w:val="28"/>
    </w:rPr>
  </w:style>
  <w:style w:type="character" w:customStyle="1" w:styleId="28">
    <w:name w:val="Текст примечания Знак"/>
    <w:basedOn w:val="6"/>
    <w:link w:val="12"/>
    <w:semiHidden/>
    <w:qFormat/>
    <w:uiPriority w:val="0"/>
    <w:rPr>
      <w:rFonts w:ascii="Courier" w:hAnsi="Courier"/>
      <w:szCs w:val="20"/>
    </w:rPr>
  </w:style>
  <w:style w:type="paragraph" w:customStyle="1" w:styleId="29">
    <w:name w:val="Title!Название НПА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30">
    <w:name w:val="Application!Приложение"/>
    <w:qFormat/>
    <w:uiPriority w:val="0"/>
    <w:pPr>
      <w:spacing w:before="120" w:after="120"/>
      <w:jc w:val="right"/>
    </w:pPr>
    <w:rPr>
      <w:rFonts w:ascii="Arial" w:hAnsi="Arial" w:eastAsia="Times New Roman" w:cs="Arial"/>
      <w:b/>
      <w:bCs/>
      <w:kern w:val="28"/>
      <w:sz w:val="32"/>
      <w:szCs w:val="32"/>
      <w:lang w:val="ru-RU" w:eastAsia="ru-RU" w:bidi="ar-SA"/>
    </w:rPr>
  </w:style>
  <w:style w:type="paragraph" w:customStyle="1" w:styleId="31">
    <w:name w:val="Table!Таблица"/>
    <w:qFormat/>
    <w:uiPriority w:val="0"/>
    <w:rPr>
      <w:rFonts w:ascii="Arial" w:hAnsi="Arial" w:eastAsia="Times New Roman" w:cs="Arial"/>
      <w:bCs/>
      <w:kern w:val="28"/>
      <w:sz w:val="24"/>
      <w:szCs w:val="32"/>
      <w:lang w:val="ru-RU" w:eastAsia="ru-RU" w:bidi="ar-SA"/>
    </w:rPr>
  </w:style>
  <w:style w:type="paragraph" w:customStyle="1" w:styleId="32">
    <w:name w:val="Table!"/>
    <w:next w:val="31"/>
    <w:qFormat/>
    <w:uiPriority w:val="0"/>
    <w:pPr>
      <w:jc w:val="center"/>
    </w:pPr>
    <w:rPr>
      <w:rFonts w:ascii="Arial" w:hAnsi="Arial" w:eastAsia="Times New Roman" w:cs="Arial"/>
      <w:b/>
      <w:bCs/>
      <w:kern w:val="28"/>
      <w:sz w:val="24"/>
      <w:szCs w:val="32"/>
      <w:lang w:val="ru-RU" w:eastAsia="ru-RU" w:bidi="ar-SA"/>
    </w:rPr>
  </w:style>
  <w:style w:type="paragraph" w:customStyle="1" w:styleId="33">
    <w:name w:val="NumberAndDate"/>
    <w:qFormat/>
    <w:uiPriority w:val="0"/>
    <w:pPr>
      <w:jc w:val="center"/>
    </w:pPr>
    <w:rPr>
      <w:rFonts w:ascii="Arial" w:hAnsi="Arial" w:eastAsia="Times New Roman" w:cs="Arial"/>
      <w:bCs/>
      <w:kern w:val="28"/>
      <w:sz w:val="24"/>
      <w:szCs w:val="32"/>
      <w:lang w:val="ru-RU" w:eastAsia="ru-RU" w:bidi="ar-SA"/>
    </w:rPr>
  </w:style>
  <w:style w:type="paragraph" w:customStyle="1" w:styleId="34">
    <w:name w:val="Institution!Орган принятия"/>
    <w:basedOn w:val="33"/>
    <w:next w:val="1"/>
    <w:qFormat/>
    <w:uiPriority w:val="0"/>
    <w:rPr>
      <w:sz w:val="28"/>
    </w:rPr>
  </w:style>
  <w:style w:type="character" w:customStyle="1" w:styleId="35">
    <w:name w:val="font7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character" w:customStyle="1" w:styleId="36">
    <w:name w:val="font51"/>
    <w:qFormat/>
    <w:uiPriority w:val="0"/>
    <w:rPr>
      <w:rFonts w:hint="default" w:ascii="Arial" w:hAnsi="Arial" w:cs="Arial"/>
      <w:b/>
      <w:bCs/>
      <w:color w:val="FFFFFF"/>
      <w:u w:val="none"/>
    </w:rPr>
  </w:style>
  <w:style w:type="character" w:customStyle="1" w:styleId="37">
    <w:name w:val="font11"/>
    <w:qFormat/>
    <w:uiPriority w:val="0"/>
    <w:rPr>
      <w:rFonts w:hint="default" w:ascii="Arial" w:hAnsi="Arial" w:cs="Arial"/>
      <w:b/>
      <w:bCs/>
      <w:color w:val="000000"/>
      <w:u w:val="none"/>
    </w:rPr>
  </w:style>
  <w:style w:type="paragraph" w:styleId="38">
    <w:name w:val="No Spacing"/>
    <w:qFormat/>
    <w:uiPriority w:val="1"/>
    <w:pPr>
      <w:suppressAutoHyphens/>
      <w:ind w:firstLine="709"/>
      <w:jc w:val="both"/>
    </w:pPr>
    <w:rPr>
      <w:rFonts w:ascii="Times New Roman" w:hAnsi="Times New Roman" w:eastAsia="Times New Roman" w:cs="Times New Roman"/>
      <w:sz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4EC5-801B-42F5-B998-1F6FD4449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Company>Grizli777</Company>
  <Pages>18</Pages>
  <Words>401</Words>
  <Characters>2765</Characters>
  <Lines>23</Lines>
  <Paragraphs>6</Paragraphs>
  <TotalTime>26</TotalTime>
  <ScaleCrop>false</ScaleCrop>
  <LinksUpToDate>false</LinksUpToDate>
  <CharactersWithSpaces>3160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2022-07-06T06:35:00Z</dcterms:created>
  <dc:creator>l.rimmer</dc:creator>
  <cp:lastModifiedBy>User</cp:lastModifiedBy>
  <cp:lastPrinted>2026-02-10T06:27:00Z</cp:lastPrinted>
  <dcterms:modified xsi:type="dcterms:W3CDTF">2026-02-10T11:31:28Z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4F90E8EBD8AC4A91BC44BF4D10DD8DC6_13</vt:lpwstr>
  </property>
</Properties>
</file>