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47" w:rsidRPr="0061158A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>Справка</w:t>
      </w:r>
    </w:p>
    <w:p w:rsidR="0061158A" w:rsidRPr="0061158A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 xml:space="preserve"> о работе комиссии по делам несовершеннолетних и защите их прав (КДНиЗП)</w:t>
      </w:r>
      <w:r w:rsidR="00446847" w:rsidRPr="0061158A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 xml:space="preserve"> при администрации Пудожского муниципального района </w:t>
      </w:r>
      <w:r w:rsidRPr="0061158A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 xml:space="preserve"> за </w:t>
      </w:r>
      <w:r w:rsidR="0061158A" w:rsidRPr="0061158A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>второй</w:t>
      </w:r>
      <w:r w:rsidR="00446847" w:rsidRPr="0061158A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 xml:space="preserve"> квартал </w:t>
      </w:r>
      <w:r w:rsidRPr="0061158A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 xml:space="preserve"> 2026 года</w:t>
      </w:r>
    </w:p>
    <w:p w:rsidR="002769EA" w:rsidRPr="0061158A" w:rsidRDefault="0061158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>(с нарастанием)</w:t>
      </w:r>
      <w:r w:rsidR="00446847" w:rsidRPr="0061158A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>.</w:t>
      </w:r>
    </w:p>
    <w:p w:rsidR="002769EA" w:rsidRPr="0061158A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</w:pPr>
    </w:p>
    <w:p w:rsidR="002769EA" w:rsidRPr="0061158A" w:rsidRDefault="00446847" w:rsidP="0044684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3"/>
        </w:rPr>
      </w:pPr>
      <w:r w:rsidRPr="0061158A">
        <w:rPr>
          <w:rStyle w:val="sc-bznhio"/>
          <w:bCs/>
          <w:color w:val="222222"/>
          <w:spacing w:val="-3"/>
          <w:bdr w:val="none" w:sz="0" w:space="0" w:color="auto" w:frame="1"/>
        </w:rPr>
        <w:tab/>
      </w:r>
      <w:r w:rsidR="002769EA" w:rsidRPr="0061158A">
        <w:rPr>
          <w:rStyle w:val="sc-bznhio"/>
          <w:bCs/>
          <w:color w:val="222222"/>
          <w:spacing w:val="-3"/>
          <w:bdr w:val="none" w:sz="0" w:space="0" w:color="auto" w:frame="1"/>
        </w:rPr>
        <w:t>Комиссия по делам несовершеннолетних и защите их прав (КДН)</w:t>
      </w:r>
      <w:r w:rsidR="002769EA" w:rsidRPr="0061158A">
        <w:rPr>
          <w:rStyle w:val="sc-bznhio"/>
          <w:spacing w:val="-3"/>
          <w:bdr w:val="none" w:sz="0" w:space="0" w:color="auto" w:frame="1"/>
        </w:rPr>
        <w:t xml:space="preserve"> — это коллегиальный орган, который занимается профилактикой безнадзорности, беспризорности и правонарушений среди детей и подростков, а также защитой их прав и законных интересов.</w:t>
      </w:r>
    </w:p>
    <w:p w:rsidR="002769EA" w:rsidRPr="0061158A" w:rsidRDefault="002769EA" w:rsidP="0044684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 w:val="0"/>
          <w:i/>
          <w:color w:val="222222"/>
          <w:spacing w:val="-3"/>
          <w:sz w:val="24"/>
          <w:szCs w:val="24"/>
        </w:rPr>
      </w:pPr>
      <w:r w:rsidRPr="0061158A">
        <w:rPr>
          <w:rStyle w:val="sc-bznhio"/>
          <w:b w:val="0"/>
          <w:i/>
          <w:color w:val="222222"/>
          <w:spacing w:val="-3"/>
          <w:sz w:val="24"/>
          <w:szCs w:val="24"/>
          <w:bdr w:val="none" w:sz="0" w:space="0" w:color="auto" w:frame="1"/>
        </w:rPr>
        <w:t>Основные задачи и функции комиссии</w:t>
      </w:r>
    </w:p>
    <w:p w:rsidR="002769EA" w:rsidRPr="0061158A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61158A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Предупреждение безнадзорности и правонарушений</w:t>
      </w:r>
      <w:r w:rsidRPr="0061158A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среди несовершеннолетних, выявление и устранение причин, способствующих этому.</w:t>
      </w:r>
    </w:p>
    <w:p w:rsidR="002769EA" w:rsidRPr="0061158A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61158A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Защита прав и интересов детей</w:t>
      </w:r>
      <w:r w:rsidRPr="0061158A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>, в том числе от насилия, дискриминации, эксплуатации.</w:t>
      </w:r>
    </w:p>
    <w:p w:rsidR="002769EA" w:rsidRPr="0061158A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61158A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Социально-педагогическая реабилитация</w:t>
      </w:r>
      <w:r w:rsidRPr="0061158A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несовершеннолетних, оказавшихся в трудной жизненной ситуации.</w:t>
      </w:r>
    </w:p>
    <w:p w:rsidR="002769EA" w:rsidRPr="0061158A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61158A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Координация работы</w:t>
      </w:r>
      <w:r w:rsidRPr="0061158A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органов системы профилактики (школы, полиция, органы опеки, соцзащита и др.).</w:t>
      </w:r>
    </w:p>
    <w:p w:rsidR="002769EA" w:rsidRPr="0061158A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61158A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Рассмотрение дел</w:t>
      </w:r>
      <w:r w:rsidRPr="0061158A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об административных правонарушениях, совершённых несовершеннолетними или их родителями.</w:t>
      </w:r>
    </w:p>
    <w:p w:rsidR="002769EA" w:rsidRPr="0061158A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61158A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Участие в разработке программ</w:t>
      </w:r>
      <w:r w:rsidRPr="0061158A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и нормативных актов по защите прав детей.</w:t>
      </w:r>
    </w:p>
    <w:p w:rsidR="002769EA" w:rsidRPr="0061158A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61158A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Обращение в суд</w:t>
      </w:r>
      <w:r w:rsidRPr="0061158A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по вопросам лишения или ограничения родительских прав, помещения ребёнка в специальные учреждения и др.</w:t>
      </w:r>
    </w:p>
    <w:p w:rsidR="002769EA" w:rsidRPr="0061158A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61158A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Контроль за</w:t>
      </w:r>
      <w:proofErr w:type="gramEnd"/>
      <w:r w:rsidRPr="0061158A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условиями</w:t>
      </w:r>
      <w:r w:rsidRPr="0061158A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воспитания, обучения и труда несовершеннолетних в различных организациях.</w:t>
      </w:r>
    </w:p>
    <w:p w:rsidR="002769EA" w:rsidRPr="0061158A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61158A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Рассмотрение жалоб и обращений</w:t>
      </w:r>
      <w:r w:rsidRPr="0061158A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детей и их родителей по вопросам защиты прав несовершеннолетних</w:t>
      </w:r>
    </w:p>
    <w:p w:rsidR="002769EA" w:rsidRPr="0061158A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</w:pPr>
    </w:p>
    <w:p w:rsidR="002769EA" w:rsidRPr="0061158A" w:rsidRDefault="00446847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2769E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="002769E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1158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втором</w:t>
      </w:r>
      <w:r w:rsidR="002769E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квартале 2026 года КДНиЗП прове</w:t>
      </w:r>
      <w:r w:rsidR="0061158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дено</w:t>
      </w:r>
      <w:r w:rsidR="002769E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769E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6 </w:t>
      </w:r>
      <w:r w:rsidR="0061158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плановых </w:t>
      </w:r>
      <w:r w:rsidR="002769E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заседаний</w:t>
      </w:r>
      <w:r w:rsid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, всего за 1 полугодие 2026 г. - 12</w:t>
      </w:r>
      <w:r w:rsidR="0061158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</w:t>
      </w:r>
      <w:r w:rsidR="002769E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Все заседания проходили с участием Прокуратуры Пудожского района.</w:t>
      </w:r>
    </w:p>
    <w:p w:rsidR="002769EA" w:rsidRPr="0061158A" w:rsidRDefault="00446847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ab/>
      </w:r>
      <w:r w:rsidR="002769E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Основные результаты работы комиссии</w:t>
      </w:r>
    </w:p>
    <w:p w:rsidR="002769EA" w:rsidRPr="0061158A" w:rsidRDefault="00446847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2769E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За отчётный период рассмотрено</w:t>
      </w:r>
      <w:r w:rsidR="002769EA" w:rsidRPr="0061158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61158A" w:rsidRPr="0061158A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>187</w:t>
      </w:r>
      <w:r w:rsidR="002769EA" w:rsidRPr="0061158A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 xml:space="preserve"> вопрос</w:t>
      </w:r>
      <w:r w:rsidR="0061158A" w:rsidRPr="0061158A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>ов</w:t>
      </w:r>
      <w:r w:rsidR="002769EA" w:rsidRPr="0061158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, </w:t>
      </w:r>
      <w:r w:rsidR="002769E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в том числе:</w:t>
      </w:r>
    </w:p>
    <w:p w:rsidR="00446847" w:rsidRPr="0061158A" w:rsidRDefault="00446847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769EA" w:rsidRPr="0061158A" w:rsidRDefault="0061158A" w:rsidP="0044684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83</w:t>
      </w:r>
      <w:r w:rsidR="002769E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 административных материалов</w:t>
      </w:r>
      <w:r w:rsidR="002769E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:rsidR="002769EA" w:rsidRPr="0061158A" w:rsidRDefault="002769EA" w:rsidP="00446847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 отношении несовершеннолетних — </w:t>
      </w:r>
      <w:r w:rsidR="0061158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13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;</w:t>
      </w:r>
    </w:p>
    <w:p w:rsidR="002769EA" w:rsidRPr="0061158A" w:rsidRDefault="002769EA" w:rsidP="00446847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 отношении законных представителей и иных лиц — </w:t>
      </w:r>
      <w:r w:rsidR="0061158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70</w:t>
      </w:r>
    </w:p>
    <w:p w:rsidR="002769EA" w:rsidRPr="0061158A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Наложено наказаний в виде административных штрафов в сумме </w:t>
      </w:r>
      <w:r w:rsidR="0061158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61400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рублей.</w:t>
      </w:r>
    </w:p>
    <w:p w:rsidR="002769EA" w:rsidRPr="0061158A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769EA" w:rsidRPr="0061158A" w:rsidRDefault="0061158A" w:rsidP="0044684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65</w:t>
      </w:r>
      <w:r w:rsidR="002769E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 индивидуально-профилактических вопросов</w:t>
      </w:r>
      <w:r w:rsidR="002769E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:rsidR="002769EA" w:rsidRPr="0061158A" w:rsidRDefault="002769EA" w:rsidP="00446847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прекращение индивидуально – профилактической  работы в связи с улучшением ситуации, достижением совершеннолетия -  </w:t>
      </w:r>
      <w:r w:rsidR="0061158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23</w:t>
      </w:r>
      <w:r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, из них 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 отношении несовершеннолетних — </w:t>
      </w:r>
      <w:r w:rsidR="0061158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17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законных представителей — </w:t>
      </w:r>
      <w:r w:rsidR="0061158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6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;</w:t>
      </w:r>
    </w:p>
    <w:p w:rsidR="002769EA" w:rsidRPr="0061158A" w:rsidRDefault="002769EA" w:rsidP="00446847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постановка на учёт в КДН (ПДН ОМВД России по Пудожскому району) — </w:t>
      </w:r>
      <w:r w:rsidR="0061158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24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из них несовершеннолетних — </w:t>
      </w:r>
      <w:r w:rsidR="0061158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10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законных представителей — </w:t>
      </w:r>
      <w:r w:rsidR="0061158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14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;</w:t>
      </w:r>
    </w:p>
    <w:p w:rsidR="002769EA" w:rsidRPr="0061158A" w:rsidRDefault="002769EA" w:rsidP="00446847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постановка на внутренний учёт в учреждении — </w:t>
      </w:r>
      <w:r w:rsidR="0061158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9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(законных представителей — </w:t>
      </w:r>
      <w:r w:rsidR="0061158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7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несовершеннолетних — </w:t>
      </w:r>
      <w:r w:rsidR="0061158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2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);</w:t>
      </w:r>
    </w:p>
    <w:p w:rsidR="002769EA" w:rsidRPr="0061158A" w:rsidRDefault="002769EA" w:rsidP="00446847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продление индивидуальной профилактической работы — </w:t>
      </w:r>
      <w:r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1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;</w:t>
      </w:r>
    </w:p>
    <w:p w:rsidR="002769EA" w:rsidRPr="0061158A" w:rsidRDefault="002769EA" w:rsidP="00446847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рассмотрение ходатайства начальника ОМВД России по Пудожскому району  об ограничении в родительских правах законного представителя — </w:t>
      </w:r>
      <w:r w:rsidR="0061158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3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;</w:t>
      </w:r>
    </w:p>
    <w:p w:rsidR="002769EA" w:rsidRPr="0061158A" w:rsidRDefault="002769EA" w:rsidP="00446847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утверждение комплексной индивидуальной профилактической программы работы с семьей — </w:t>
      </w:r>
      <w:r w:rsidR="0061158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5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2769EA" w:rsidRPr="0061158A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769EA" w:rsidRPr="0061158A" w:rsidRDefault="0061158A" w:rsidP="0044684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6</w:t>
      </w:r>
      <w:r w:rsidR="002769E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 постановления об отказе в возбуждении уголовного дела</w:t>
      </w:r>
      <w:r w:rsidR="002769E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 отношении несовершеннолетних</w:t>
      </w:r>
    </w:p>
    <w:p w:rsidR="002769EA" w:rsidRPr="0061158A" w:rsidRDefault="0061158A" w:rsidP="0044684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11</w:t>
      </w:r>
      <w:r w:rsidR="002769E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 определени</w:t>
      </w:r>
      <w:r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й</w:t>
      </w:r>
      <w:r w:rsidR="002769E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 об отказе в возбуждении административного производства</w:t>
      </w:r>
      <w:r w:rsidR="002769E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 отношении несовершеннолетних</w:t>
      </w:r>
    </w:p>
    <w:p w:rsidR="002769EA" w:rsidRPr="0061158A" w:rsidRDefault="0061158A" w:rsidP="0044684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8</w:t>
      </w:r>
      <w:r w:rsidR="002769EA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 ходатайств образовательных организаций</w:t>
      </w:r>
      <w:r w:rsidR="002769EA"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о принятии мер воспитательного воздействия к несовершеннолетним.</w:t>
      </w:r>
    </w:p>
    <w:p w:rsidR="00446847" w:rsidRPr="0061158A" w:rsidRDefault="002769EA" w:rsidP="0044684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1 личное ходатайство гражданина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446847" w:rsidRPr="0061158A" w:rsidRDefault="0061158A" w:rsidP="0044684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13</w:t>
      </w:r>
      <w:r w:rsidR="00446847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="00446847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общепрофилактических</w:t>
      </w:r>
      <w:proofErr w:type="spellEnd"/>
      <w:r w:rsidR="00446847"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 вопросов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:rsidR="00446847" w:rsidRPr="0061158A" w:rsidRDefault="00446847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</w:pPr>
    </w:p>
    <w:p w:rsidR="0061158A" w:rsidRPr="0061158A" w:rsidRDefault="0061158A" w:rsidP="0061158A">
      <w:pPr>
        <w:pStyle w:val="21"/>
        <w:ind w:firstLine="851"/>
        <w:rPr>
          <w:szCs w:val="24"/>
        </w:rPr>
      </w:pPr>
      <w:r w:rsidRPr="0061158A">
        <w:rPr>
          <w:szCs w:val="24"/>
        </w:rPr>
        <w:t>ПОСТАНОВЛЕНИЕ    №01-ОПВ-2026«О  состоянии преступности и правонарушений среди несовершеннолетних на территории Пудожского муниципального района за 2025 г.» от 15.01.2026 г.</w:t>
      </w:r>
    </w:p>
    <w:p w:rsidR="0061158A" w:rsidRPr="0061158A" w:rsidRDefault="0061158A" w:rsidP="0061158A">
      <w:pPr>
        <w:pStyle w:val="21"/>
        <w:ind w:firstLine="851"/>
        <w:rPr>
          <w:szCs w:val="24"/>
        </w:rPr>
      </w:pPr>
      <w:r w:rsidRPr="0061158A">
        <w:rPr>
          <w:szCs w:val="24"/>
        </w:rPr>
        <w:t>ПОСТАНОВЛЕНИЕ    №02-ОПВ-2026 «об утверждении отчета о работе по профилактике безнадзорности и правонарушений несовершеннолетних комиссии по делам несовершеннолетних и защите их прав при администрации Пудожского муниципального района за 2025 год» от 26.01.2026 г.</w:t>
      </w:r>
    </w:p>
    <w:p w:rsidR="0061158A" w:rsidRPr="0061158A" w:rsidRDefault="0061158A" w:rsidP="0061158A">
      <w:pPr>
        <w:pStyle w:val="21"/>
        <w:ind w:firstLine="851"/>
        <w:rPr>
          <w:szCs w:val="24"/>
        </w:rPr>
      </w:pPr>
      <w:r w:rsidRPr="0061158A">
        <w:rPr>
          <w:szCs w:val="24"/>
        </w:rPr>
        <w:t>ПОСТАНОВЛЕНИЕ    №03-ОПВ-2026«Об утверждении программы «Профилактика суицидального поведения несовершеннолетних на территории Пудожского муниципального района» 12.02.2026 г.</w:t>
      </w:r>
    </w:p>
    <w:p w:rsidR="0061158A" w:rsidRPr="0061158A" w:rsidRDefault="0061158A" w:rsidP="0061158A">
      <w:pPr>
        <w:pStyle w:val="21"/>
        <w:ind w:firstLine="851"/>
        <w:rPr>
          <w:szCs w:val="24"/>
        </w:rPr>
      </w:pPr>
      <w:r w:rsidRPr="0061158A">
        <w:rPr>
          <w:szCs w:val="24"/>
        </w:rPr>
        <w:t>ПОСТАНОВЛЕНИЕ    №04-ОПВ-2026 «Предупреждение жестокого обращения с несовершеннолетними в семье» 12.02.2026 г.</w:t>
      </w:r>
    </w:p>
    <w:p w:rsidR="0061158A" w:rsidRPr="0061158A" w:rsidRDefault="0061158A" w:rsidP="0061158A">
      <w:pPr>
        <w:pStyle w:val="21"/>
        <w:ind w:firstLine="851"/>
        <w:rPr>
          <w:szCs w:val="24"/>
        </w:rPr>
      </w:pPr>
      <w:r w:rsidRPr="0061158A">
        <w:rPr>
          <w:szCs w:val="24"/>
        </w:rPr>
        <w:t>ПОСТАНОВЛЕНИЕ    №05-ОПВ-2026 «Методические рекомендации для педагогов по выявлению признаков жестокого обращения с детьми» от 15.03.2026 г.</w:t>
      </w:r>
    </w:p>
    <w:p w:rsidR="0061158A" w:rsidRPr="0061158A" w:rsidRDefault="0061158A" w:rsidP="0061158A">
      <w:pPr>
        <w:pStyle w:val="21"/>
        <w:ind w:firstLine="851"/>
        <w:rPr>
          <w:szCs w:val="24"/>
        </w:rPr>
      </w:pPr>
      <w:r w:rsidRPr="0061158A">
        <w:rPr>
          <w:szCs w:val="24"/>
        </w:rPr>
        <w:t xml:space="preserve">ПОСТАНОВЛЕНИЕ    №06-ОПВ-2026 «Дополнительные меры по нивелированию рисков  вовлечения несовершеннолетних в противоправную деятельность,  в том числе на основании анализа социальных </w:t>
      </w:r>
      <w:proofErr w:type="spellStart"/>
      <w:r w:rsidRPr="0061158A">
        <w:rPr>
          <w:szCs w:val="24"/>
        </w:rPr>
        <w:t>медиа</w:t>
      </w:r>
      <w:proofErr w:type="spellEnd"/>
      <w:r w:rsidRPr="0061158A">
        <w:rPr>
          <w:szCs w:val="24"/>
        </w:rPr>
        <w:t xml:space="preserve"> (по итогам 2 полугодия 2025 г.)» 26.03.2026 г. </w:t>
      </w:r>
    </w:p>
    <w:p w:rsidR="0061158A" w:rsidRPr="0061158A" w:rsidRDefault="0061158A" w:rsidP="0061158A">
      <w:pPr>
        <w:pStyle w:val="21"/>
        <w:ind w:firstLine="851"/>
        <w:rPr>
          <w:szCs w:val="24"/>
        </w:rPr>
      </w:pPr>
      <w:r w:rsidRPr="0061158A">
        <w:rPr>
          <w:szCs w:val="24"/>
        </w:rPr>
        <w:t>ПОСТАНОВЛЕНИЕ    №08-ОПВ-2026 «</w:t>
      </w:r>
      <w:proofErr w:type="spellStart"/>
      <w:r w:rsidRPr="0061158A">
        <w:rPr>
          <w:szCs w:val="24"/>
        </w:rPr>
        <w:t>Антинаркотическая</w:t>
      </w:r>
      <w:proofErr w:type="spellEnd"/>
      <w:r w:rsidRPr="0061158A">
        <w:rPr>
          <w:szCs w:val="24"/>
        </w:rPr>
        <w:t xml:space="preserve"> профилактика» 26.03.2026 г.</w:t>
      </w:r>
    </w:p>
    <w:p w:rsidR="0061158A" w:rsidRPr="0061158A" w:rsidRDefault="0061158A" w:rsidP="0061158A">
      <w:pPr>
        <w:pStyle w:val="21"/>
        <w:ind w:firstLine="851"/>
        <w:rPr>
          <w:szCs w:val="24"/>
        </w:rPr>
      </w:pPr>
      <w:r w:rsidRPr="0061158A">
        <w:rPr>
          <w:szCs w:val="24"/>
        </w:rPr>
        <w:t>ПОСТАНОВЛЕНИЕ    №9-ОПВ-2026 «О  дополнительных мерах, направленных на нейтрализации возможных угроз террористического движения «</w:t>
      </w:r>
      <w:proofErr w:type="spellStart"/>
      <w:r w:rsidRPr="0061158A">
        <w:rPr>
          <w:szCs w:val="24"/>
        </w:rPr>
        <w:t>Колумбайн</w:t>
      </w:r>
      <w:proofErr w:type="spellEnd"/>
      <w:r w:rsidRPr="0061158A">
        <w:rPr>
          <w:szCs w:val="24"/>
        </w:rPr>
        <w:t>» 09.04.2026 г.</w:t>
      </w:r>
    </w:p>
    <w:p w:rsidR="0061158A" w:rsidRPr="0061158A" w:rsidRDefault="0061158A" w:rsidP="0061158A">
      <w:pPr>
        <w:pStyle w:val="a3"/>
        <w:ind w:firstLine="851"/>
        <w:jc w:val="both"/>
        <w:rPr>
          <w:b/>
          <w:sz w:val="24"/>
          <w:szCs w:val="24"/>
        </w:rPr>
      </w:pPr>
      <w:r w:rsidRPr="0061158A">
        <w:rPr>
          <w:sz w:val="24"/>
          <w:szCs w:val="24"/>
        </w:rPr>
        <w:t>ПОСТАНОВЛЕНИЕ    №10-ОПВ-2026 «О  состоянии преступности и правонарушений среди несовершеннолетних на территории Пудожского района  за первый квартал 2026 г.» 09.04.2026 г.</w:t>
      </w:r>
    </w:p>
    <w:p w:rsidR="0061158A" w:rsidRPr="0061158A" w:rsidRDefault="0061158A" w:rsidP="0061158A">
      <w:pPr>
        <w:pStyle w:val="21"/>
        <w:ind w:firstLine="851"/>
        <w:rPr>
          <w:szCs w:val="24"/>
        </w:rPr>
      </w:pPr>
      <w:r w:rsidRPr="0061158A">
        <w:rPr>
          <w:szCs w:val="24"/>
        </w:rPr>
        <w:t xml:space="preserve">ПОСТАНОВЛЕНИЕ    №11-ОПВ-2026 «О  разъяснительной работе по привлечению наставников и организаций к проведению индивидуальной профилактической работы в отношении несовершеннолетних» 23.04.2026 </w:t>
      </w:r>
    </w:p>
    <w:p w:rsidR="0061158A" w:rsidRPr="0061158A" w:rsidRDefault="0061158A" w:rsidP="0061158A">
      <w:pPr>
        <w:pStyle w:val="21"/>
        <w:ind w:firstLine="708"/>
        <w:rPr>
          <w:szCs w:val="24"/>
        </w:rPr>
      </w:pPr>
      <w:r w:rsidRPr="0061158A">
        <w:rPr>
          <w:szCs w:val="24"/>
        </w:rPr>
        <w:t>ПОСТАНОВЛЕНИЕ    №12-ОПВ-2026 «О  проведении Всероссийской недели правовой помощи по вопросам защиты интересов семьи» 25.06.2026 г.</w:t>
      </w:r>
    </w:p>
    <w:p w:rsidR="00446847" w:rsidRPr="0061158A" w:rsidRDefault="0061158A" w:rsidP="00611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</w:pPr>
      <w:r w:rsidRPr="0061158A">
        <w:rPr>
          <w:rFonts w:ascii="Times New Roman" w:hAnsi="Times New Roman" w:cs="Times New Roman"/>
          <w:sz w:val="24"/>
          <w:szCs w:val="24"/>
        </w:rPr>
        <w:tab/>
        <w:t>ПОСТАНОВЛЕНИЕ    №13-ОПВ-2026 «дополнительные меры по профилактике деструктивного поведения обучающихся» 25.06.2026 г.</w:t>
      </w:r>
      <w:r w:rsidRPr="0061158A">
        <w:rPr>
          <w:b/>
          <w:sz w:val="24"/>
          <w:szCs w:val="24"/>
        </w:rPr>
        <w:br/>
      </w:r>
    </w:p>
    <w:p w:rsidR="002769EA" w:rsidRPr="0061158A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 данным ГБУЗ РК «Пудожская ЦРБ», на территории Пудожского района на 1 января 2026 года проживает </w:t>
      </w:r>
      <w:r w:rsidRPr="0061158A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2410 несовершеннолетних</w:t>
      </w:r>
      <w:r w:rsidRPr="0061158A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377A94" w:rsidRPr="0061158A" w:rsidRDefault="00377A94" w:rsidP="00446847">
      <w:pPr>
        <w:jc w:val="both"/>
        <w:rPr>
          <w:sz w:val="24"/>
          <w:szCs w:val="24"/>
        </w:rPr>
      </w:pPr>
    </w:p>
    <w:p w:rsidR="0031157D" w:rsidRPr="0061158A" w:rsidRDefault="0031157D" w:rsidP="00446847">
      <w:pPr>
        <w:jc w:val="both"/>
        <w:rPr>
          <w:sz w:val="24"/>
          <w:szCs w:val="24"/>
        </w:rPr>
      </w:pPr>
    </w:p>
    <w:p w:rsidR="0031157D" w:rsidRPr="0061158A" w:rsidRDefault="0031157D" w:rsidP="0031157D">
      <w:pPr>
        <w:jc w:val="right"/>
        <w:rPr>
          <w:rFonts w:ascii="Times New Roman" w:hAnsi="Times New Roman" w:cs="Times New Roman"/>
          <w:sz w:val="24"/>
          <w:szCs w:val="24"/>
        </w:rPr>
      </w:pPr>
      <w:r w:rsidRPr="0061158A">
        <w:rPr>
          <w:rFonts w:ascii="Times New Roman" w:hAnsi="Times New Roman" w:cs="Times New Roman"/>
          <w:sz w:val="24"/>
          <w:szCs w:val="24"/>
        </w:rPr>
        <w:t xml:space="preserve">Отв. секретарь КДНиЗП </w:t>
      </w:r>
      <w:r w:rsidRPr="0061158A">
        <w:rPr>
          <w:rFonts w:ascii="Times New Roman" w:hAnsi="Times New Roman" w:cs="Times New Roman"/>
          <w:sz w:val="24"/>
          <w:szCs w:val="24"/>
        </w:rPr>
        <w:tab/>
      </w:r>
      <w:r w:rsidRPr="0061158A">
        <w:rPr>
          <w:rFonts w:ascii="Times New Roman" w:hAnsi="Times New Roman" w:cs="Times New Roman"/>
          <w:sz w:val="24"/>
          <w:szCs w:val="24"/>
        </w:rPr>
        <w:tab/>
      </w:r>
      <w:r w:rsidRPr="0061158A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61158A">
        <w:rPr>
          <w:rFonts w:ascii="Times New Roman" w:hAnsi="Times New Roman" w:cs="Times New Roman"/>
          <w:sz w:val="24"/>
          <w:szCs w:val="24"/>
        </w:rPr>
        <w:t>Копотина</w:t>
      </w:r>
      <w:proofErr w:type="spellEnd"/>
      <w:r w:rsidRPr="0061158A">
        <w:rPr>
          <w:rFonts w:ascii="Times New Roman" w:hAnsi="Times New Roman" w:cs="Times New Roman"/>
          <w:sz w:val="24"/>
          <w:szCs w:val="24"/>
        </w:rPr>
        <w:t xml:space="preserve"> С. С.</w:t>
      </w:r>
    </w:p>
    <w:sectPr w:rsidR="0031157D" w:rsidRPr="0061158A" w:rsidSect="0006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110"/>
    <w:multiLevelType w:val="multilevel"/>
    <w:tmpl w:val="72C4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061DC"/>
    <w:multiLevelType w:val="multilevel"/>
    <w:tmpl w:val="E520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B38DE"/>
    <w:multiLevelType w:val="multilevel"/>
    <w:tmpl w:val="CF3A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41B7B"/>
    <w:multiLevelType w:val="hybridMultilevel"/>
    <w:tmpl w:val="EDC2B3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19C41C3"/>
    <w:multiLevelType w:val="multilevel"/>
    <w:tmpl w:val="09AC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769EA"/>
    <w:rsid w:val="00061799"/>
    <w:rsid w:val="002769EA"/>
    <w:rsid w:val="0031157D"/>
    <w:rsid w:val="00377A94"/>
    <w:rsid w:val="00446847"/>
    <w:rsid w:val="0061158A"/>
    <w:rsid w:val="00F9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99"/>
  </w:style>
  <w:style w:type="paragraph" w:styleId="2">
    <w:name w:val="heading 2"/>
    <w:basedOn w:val="a"/>
    <w:link w:val="20"/>
    <w:uiPriority w:val="9"/>
    <w:qFormat/>
    <w:rsid w:val="00276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769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69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769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2769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69EA"/>
    <w:rPr>
      <w:rFonts w:ascii="Courier New" w:eastAsia="Times New Roman" w:hAnsi="Courier New" w:cs="Courier New"/>
      <w:sz w:val="20"/>
      <w:szCs w:val="20"/>
    </w:rPr>
  </w:style>
  <w:style w:type="character" w:customStyle="1" w:styleId="sc-bznhio">
    <w:name w:val="sc-bznhio"/>
    <w:basedOn w:val="a0"/>
    <w:rsid w:val="002769EA"/>
  </w:style>
  <w:style w:type="paragraph" w:customStyle="1" w:styleId="sc-kguayh">
    <w:name w:val="sc-kguayh"/>
    <w:basedOn w:val="a"/>
    <w:rsid w:val="0027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446847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46847"/>
    <w:rPr>
      <w:rFonts w:ascii="Times New Roman" w:eastAsia="PMingLiU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61158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61158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</dc:creator>
  <cp:keywords/>
  <dc:description/>
  <cp:lastModifiedBy>PC200</cp:lastModifiedBy>
  <cp:revision>4</cp:revision>
  <cp:lastPrinted>2026-04-03T07:32:00Z</cp:lastPrinted>
  <dcterms:created xsi:type="dcterms:W3CDTF">2026-03-30T12:11:00Z</dcterms:created>
  <dcterms:modified xsi:type="dcterms:W3CDTF">2026-07-03T07:46:00Z</dcterms:modified>
</cp:coreProperties>
</file>