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1E" w:rsidRPr="0074123B" w:rsidRDefault="00E8701E" w:rsidP="007412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01E" w:rsidRPr="0085091F" w:rsidRDefault="00DA7B7D" w:rsidP="002E067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12.45pt;margin-top:-10.05pt;width:48.2pt;height:64.4pt;z-index:1;visibility:visible;mso-wrap-edited:f">
            <v:imagedata r:id="rId7" o:title="" croptop="5375f" cropbottom="6235f" cropleft="5447f" cropright="6307f" blacklevel="9830f"/>
            <w10:wrap type="topAndBottom" anchorx="page"/>
          </v:shape>
          <o:OLEObject Type="Embed" ProgID="Word.Picture.8" ShapeID="_x0000_s1032" DrawAspect="Content" ObjectID="_1804412410" r:id="rId8"/>
        </w:pict>
      </w:r>
      <w:r w:rsidR="00E8701E" w:rsidRPr="0085091F">
        <w:rPr>
          <w:rFonts w:ascii="Times New Roman" w:hAnsi="Times New Roman" w:cs="Times New Roman"/>
          <w:b w:val="0"/>
          <w:sz w:val="24"/>
          <w:szCs w:val="24"/>
        </w:rPr>
        <w:t>Республика Карелия</w:t>
      </w:r>
    </w:p>
    <w:p w:rsidR="00E8701E" w:rsidRPr="0085091F" w:rsidRDefault="00E8701E" w:rsidP="002E06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701E" w:rsidRPr="0085091F" w:rsidRDefault="00E8701E" w:rsidP="002E06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091F">
        <w:rPr>
          <w:rFonts w:ascii="Times New Roman" w:hAnsi="Times New Roman"/>
          <w:sz w:val="24"/>
          <w:szCs w:val="24"/>
        </w:rPr>
        <w:t>Совет Пудожского муниципального района</w:t>
      </w:r>
    </w:p>
    <w:p w:rsidR="002E0671" w:rsidRPr="0085091F" w:rsidRDefault="002E0671" w:rsidP="008509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01E" w:rsidRPr="0085091F" w:rsidRDefault="00DD14D7" w:rsidP="002E06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091F">
        <w:rPr>
          <w:rFonts w:ascii="Times New Roman" w:hAnsi="Times New Roman"/>
          <w:sz w:val="24"/>
          <w:szCs w:val="24"/>
        </w:rPr>
        <w:t>Решение №</w:t>
      </w:r>
      <w:r w:rsidR="002E0671" w:rsidRPr="0085091F">
        <w:rPr>
          <w:rFonts w:ascii="Times New Roman" w:hAnsi="Times New Roman"/>
          <w:sz w:val="24"/>
          <w:szCs w:val="24"/>
        </w:rPr>
        <w:t xml:space="preserve"> </w:t>
      </w:r>
      <w:r w:rsidR="005C0C6B">
        <w:rPr>
          <w:rFonts w:ascii="Times New Roman" w:hAnsi="Times New Roman"/>
          <w:sz w:val="24"/>
          <w:szCs w:val="24"/>
        </w:rPr>
        <w:t>8</w:t>
      </w:r>
    </w:p>
    <w:p w:rsidR="00E8701E" w:rsidRPr="0074123B" w:rsidRDefault="00E8701E" w:rsidP="00E8701E">
      <w:pPr>
        <w:pStyle w:val="af3"/>
        <w:ind w:firstLine="0"/>
        <w:rPr>
          <w:b/>
        </w:rPr>
      </w:pPr>
    </w:p>
    <w:p w:rsidR="00E8701E" w:rsidRPr="0085091F" w:rsidRDefault="00374D80" w:rsidP="00E8701E">
      <w:pPr>
        <w:pStyle w:val="af3"/>
        <w:ind w:firstLine="0"/>
      </w:pPr>
      <w:r w:rsidRPr="0085091F">
        <w:t>о</w:t>
      </w:r>
      <w:r w:rsidR="002D3A79" w:rsidRPr="0085091F">
        <w:t>т</w:t>
      </w:r>
      <w:r w:rsidRPr="0085091F">
        <w:t xml:space="preserve"> </w:t>
      </w:r>
      <w:r w:rsidR="008031BA">
        <w:t xml:space="preserve">21 </w:t>
      </w:r>
      <w:r w:rsidR="002D3A79" w:rsidRPr="0085091F">
        <w:t>марта 202</w:t>
      </w:r>
      <w:r w:rsidR="0085091F">
        <w:t>5</w:t>
      </w:r>
      <w:r w:rsidR="00E8701E" w:rsidRPr="0085091F">
        <w:t xml:space="preserve"> года                     </w:t>
      </w:r>
    </w:p>
    <w:p w:rsidR="002D3A79" w:rsidRPr="002D3A79" w:rsidRDefault="00E8701E" w:rsidP="002D3A79">
      <w:pPr>
        <w:jc w:val="both"/>
        <w:rPr>
          <w:sz w:val="24"/>
          <w:szCs w:val="24"/>
        </w:rPr>
      </w:pPr>
      <w:r w:rsidRPr="0074123B">
        <w:rPr>
          <w:sz w:val="24"/>
          <w:szCs w:val="24"/>
        </w:rPr>
        <w:t xml:space="preserve">                                                         </w:t>
      </w:r>
    </w:p>
    <w:p w:rsidR="0085091F" w:rsidRDefault="007C7D50" w:rsidP="008509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F4B8C">
        <w:rPr>
          <w:rFonts w:ascii="Times New Roman" w:hAnsi="Times New Roman"/>
          <w:sz w:val="24"/>
          <w:szCs w:val="24"/>
        </w:rPr>
        <w:t xml:space="preserve"> деятельности Контрольно-счетного органа Пудожского</w:t>
      </w:r>
      <w:r w:rsidR="0085091F">
        <w:rPr>
          <w:rFonts w:ascii="Times New Roman" w:hAnsi="Times New Roman"/>
          <w:sz w:val="24"/>
          <w:szCs w:val="24"/>
        </w:rPr>
        <w:t xml:space="preserve"> </w:t>
      </w:r>
      <w:r w:rsidR="00DF4B8C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230382" w:rsidRDefault="00DF4B8C" w:rsidP="008509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</w:t>
      </w:r>
      <w:r w:rsidR="0085091F">
        <w:rPr>
          <w:rFonts w:ascii="Times New Roman" w:hAnsi="Times New Roman"/>
          <w:sz w:val="24"/>
          <w:szCs w:val="24"/>
        </w:rPr>
        <w:t>24</w:t>
      </w:r>
      <w:r w:rsidR="00374D80">
        <w:rPr>
          <w:rFonts w:ascii="Times New Roman" w:hAnsi="Times New Roman"/>
          <w:sz w:val="24"/>
          <w:szCs w:val="24"/>
        </w:rPr>
        <w:t xml:space="preserve"> год</w:t>
      </w:r>
    </w:p>
    <w:p w:rsidR="00DF4B8C" w:rsidRPr="002D3A79" w:rsidRDefault="00DF4B8C" w:rsidP="002E0671">
      <w:pPr>
        <w:spacing w:after="0"/>
        <w:rPr>
          <w:rFonts w:ascii="Times New Roman" w:hAnsi="Times New Roman"/>
          <w:sz w:val="24"/>
          <w:szCs w:val="24"/>
        </w:rPr>
      </w:pPr>
    </w:p>
    <w:p w:rsidR="00DF4B8C" w:rsidRPr="007C7D50" w:rsidRDefault="002E0671" w:rsidP="002E0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DF4B8C">
        <w:rPr>
          <w:rFonts w:ascii="Times New Roman" w:hAnsi="Times New Roman"/>
          <w:sz w:val="24"/>
          <w:szCs w:val="24"/>
        </w:rPr>
        <w:t xml:space="preserve">Заслушав доклад председателя Контрольно-счетного органа Пудожского муниципального района </w:t>
      </w:r>
      <w:r w:rsidR="0085091F">
        <w:rPr>
          <w:rFonts w:ascii="Times New Roman" w:hAnsi="Times New Roman"/>
          <w:sz w:val="24"/>
          <w:szCs w:val="24"/>
        </w:rPr>
        <w:t>Кравцовой Н.Н.</w:t>
      </w:r>
      <w:r w:rsidR="00DF4B8C" w:rsidRPr="00DF4B8C">
        <w:rPr>
          <w:rFonts w:ascii="Times New Roman" w:hAnsi="Times New Roman"/>
          <w:sz w:val="24"/>
          <w:szCs w:val="24"/>
        </w:rPr>
        <w:t xml:space="preserve"> </w:t>
      </w:r>
      <w:r w:rsidR="00DF4B8C">
        <w:rPr>
          <w:rFonts w:ascii="Times New Roman" w:hAnsi="Times New Roman"/>
          <w:sz w:val="24"/>
          <w:szCs w:val="24"/>
        </w:rPr>
        <w:t>о деятельности Контрольно-счетного органа Пудожского м</w:t>
      </w:r>
      <w:r w:rsidR="007C7D50">
        <w:rPr>
          <w:rFonts w:ascii="Times New Roman" w:hAnsi="Times New Roman"/>
          <w:sz w:val="24"/>
          <w:szCs w:val="24"/>
        </w:rPr>
        <w:t>униципального района за 202</w:t>
      </w:r>
      <w:r w:rsidR="0085091F">
        <w:rPr>
          <w:rFonts w:ascii="Times New Roman" w:hAnsi="Times New Roman"/>
          <w:sz w:val="24"/>
          <w:szCs w:val="24"/>
        </w:rPr>
        <w:t>4</w:t>
      </w:r>
      <w:r w:rsidR="00374D80">
        <w:rPr>
          <w:rFonts w:ascii="Times New Roman" w:hAnsi="Times New Roman"/>
          <w:sz w:val="24"/>
          <w:szCs w:val="24"/>
        </w:rPr>
        <w:t xml:space="preserve"> </w:t>
      </w:r>
      <w:r w:rsidR="007C7D50">
        <w:rPr>
          <w:rFonts w:ascii="Times New Roman" w:hAnsi="Times New Roman"/>
          <w:sz w:val="24"/>
          <w:szCs w:val="24"/>
        </w:rPr>
        <w:t xml:space="preserve">год, Совет Пудожского муниципального района </w:t>
      </w:r>
    </w:p>
    <w:p w:rsidR="002E0671" w:rsidRDefault="00DF4B8C" w:rsidP="002E06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DF4B8C" w:rsidRDefault="00DF4B8C" w:rsidP="002E067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2E0671" w:rsidRDefault="002E0671" w:rsidP="002E067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F4B8C" w:rsidRDefault="00DF4B8C" w:rsidP="002E0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Отчет</w:t>
      </w:r>
      <w:r w:rsidR="000107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председателя Контрольно-счетного органа</w:t>
      </w:r>
      <w:r w:rsidR="002E0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Пудожского муниципального района </w:t>
      </w:r>
      <w:r w:rsidR="0085091F">
        <w:rPr>
          <w:rFonts w:ascii="Times New Roman" w:hAnsi="Times New Roman"/>
          <w:sz w:val="24"/>
          <w:szCs w:val="24"/>
        </w:rPr>
        <w:t>Кравцовой Н.Н.</w:t>
      </w:r>
      <w:r>
        <w:rPr>
          <w:rFonts w:ascii="Times New Roman" w:hAnsi="Times New Roman"/>
          <w:sz w:val="24"/>
          <w:szCs w:val="24"/>
        </w:rPr>
        <w:t xml:space="preserve"> принять к сведению.</w:t>
      </w:r>
    </w:p>
    <w:p w:rsidR="00DF4B8C" w:rsidRDefault="00DF4B8C" w:rsidP="002E0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решение вступает с момента подписания.</w:t>
      </w:r>
    </w:p>
    <w:p w:rsidR="00E8701E" w:rsidRPr="0074123B" w:rsidRDefault="00E8701E" w:rsidP="002E06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701E" w:rsidRDefault="00E8701E" w:rsidP="002E06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696F" w:rsidRPr="0074123B" w:rsidRDefault="0068696F" w:rsidP="00E8701E">
      <w:pPr>
        <w:jc w:val="both"/>
        <w:rPr>
          <w:rFonts w:ascii="Times New Roman" w:hAnsi="Times New Roman"/>
          <w:sz w:val="24"/>
          <w:szCs w:val="24"/>
        </w:rPr>
      </w:pPr>
    </w:p>
    <w:p w:rsidR="00E8701E" w:rsidRPr="0074123B" w:rsidRDefault="0051307B" w:rsidP="00E8701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123B">
        <w:rPr>
          <w:rFonts w:ascii="Times New Roman" w:hAnsi="Times New Roman" w:cs="Times New Roman"/>
          <w:b w:val="0"/>
          <w:sz w:val="24"/>
          <w:szCs w:val="24"/>
        </w:rPr>
        <w:t>П</w:t>
      </w:r>
      <w:r w:rsidR="00E8701E" w:rsidRPr="0074123B">
        <w:rPr>
          <w:rFonts w:ascii="Times New Roman" w:hAnsi="Times New Roman" w:cs="Times New Roman"/>
          <w:b w:val="0"/>
          <w:sz w:val="24"/>
          <w:szCs w:val="24"/>
        </w:rPr>
        <w:t>редседатель Совета</w:t>
      </w:r>
    </w:p>
    <w:p w:rsidR="00E8701E" w:rsidRPr="0074123B" w:rsidRDefault="00E8701E" w:rsidP="00E8701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123B">
        <w:rPr>
          <w:rFonts w:ascii="Times New Roman" w:hAnsi="Times New Roman" w:cs="Times New Roman"/>
          <w:b w:val="0"/>
          <w:sz w:val="24"/>
          <w:szCs w:val="24"/>
        </w:rPr>
        <w:t xml:space="preserve">Пудожского </w:t>
      </w:r>
      <w:r w:rsidR="0051307B" w:rsidRPr="0074123B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  <w:r w:rsidR="004D1D30" w:rsidRPr="0074123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</w:t>
      </w:r>
      <w:r w:rsidR="0074123B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51307B" w:rsidRPr="0074123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5091F">
        <w:rPr>
          <w:rFonts w:ascii="Times New Roman" w:hAnsi="Times New Roman" w:cs="Times New Roman"/>
          <w:b w:val="0"/>
          <w:sz w:val="24"/>
          <w:szCs w:val="24"/>
        </w:rPr>
        <w:t>О.А. Гришина</w:t>
      </w:r>
    </w:p>
    <w:p w:rsidR="0051307B" w:rsidRDefault="0051307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1307B" w:rsidRDefault="0051307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1307B" w:rsidRDefault="0051307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4123B" w:rsidRDefault="0074123B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E0671" w:rsidRDefault="002E0671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E0671" w:rsidRDefault="002E0671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E0671" w:rsidRDefault="002E0671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E0671" w:rsidRDefault="002E0671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E0671" w:rsidRDefault="002E0671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E0671" w:rsidRDefault="002E0671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E0671" w:rsidRDefault="002E0671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E0671" w:rsidRDefault="002E0671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E0671" w:rsidRDefault="002E0671" w:rsidP="0051307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74D80" w:rsidRDefault="00374D80" w:rsidP="00374D80">
      <w:pPr>
        <w:pStyle w:val="Default"/>
        <w:jc w:val="center"/>
        <w:rPr>
          <w:b/>
          <w:sz w:val="28"/>
          <w:szCs w:val="28"/>
        </w:rPr>
      </w:pPr>
    </w:p>
    <w:p w:rsidR="0085091F" w:rsidRDefault="0085091F" w:rsidP="00374D80">
      <w:pPr>
        <w:pStyle w:val="Default"/>
        <w:jc w:val="center"/>
        <w:rPr>
          <w:b/>
          <w:sz w:val="28"/>
          <w:szCs w:val="28"/>
        </w:rPr>
      </w:pPr>
    </w:p>
    <w:p w:rsidR="0085091F" w:rsidRPr="001C22CC" w:rsidRDefault="0085091F" w:rsidP="00374D80">
      <w:pPr>
        <w:pStyle w:val="Default"/>
        <w:jc w:val="center"/>
        <w:rPr>
          <w:b/>
          <w:sz w:val="28"/>
          <w:szCs w:val="28"/>
        </w:rPr>
      </w:pPr>
    </w:p>
    <w:p w:rsidR="00AB5C69" w:rsidRPr="00AF17AD" w:rsidRDefault="00AB5C69" w:rsidP="00AB5C6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F17A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AB5C69" w:rsidRPr="00AF17AD" w:rsidRDefault="00AB5C69" w:rsidP="00AB5C6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F17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к Решению Совета</w:t>
      </w:r>
      <w:r w:rsidR="0085091F">
        <w:rPr>
          <w:rFonts w:ascii="Times New Roman" w:hAnsi="Times New Roman"/>
          <w:sz w:val="24"/>
          <w:szCs w:val="24"/>
        </w:rPr>
        <w:t xml:space="preserve"> </w:t>
      </w:r>
      <w:r w:rsidRPr="00AF17AD">
        <w:rPr>
          <w:rFonts w:ascii="Times New Roman" w:hAnsi="Times New Roman"/>
          <w:sz w:val="24"/>
          <w:szCs w:val="24"/>
        </w:rPr>
        <w:t xml:space="preserve">Пудожского муниципального района </w:t>
      </w:r>
    </w:p>
    <w:p w:rsidR="00AB5C69" w:rsidRDefault="00AB5C69" w:rsidP="00AB5C6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F17AD">
        <w:rPr>
          <w:rFonts w:ascii="Times New Roman" w:hAnsi="Times New Roman"/>
          <w:sz w:val="24"/>
          <w:szCs w:val="24"/>
        </w:rPr>
        <w:t xml:space="preserve">от </w:t>
      </w:r>
      <w:r w:rsidR="00FC34DC">
        <w:rPr>
          <w:rFonts w:ascii="Times New Roman" w:hAnsi="Times New Roman"/>
          <w:sz w:val="24"/>
          <w:szCs w:val="24"/>
        </w:rPr>
        <w:t>21.03.</w:t>
      </w:r>
      <w:r w:rsidR="0085091F">
        <w:rPr>
          <w:rFonts w:ascii="Times New Roman" w:hAnsi="Times New Roman"/>
          <w:sz w:val="24"/>
          <w:szCs w:val="24"/>
        </w:rPr>
        <w:t>2025</w:t>
      </w:r>
      <w:r w:rsidRPr="00AF17AD">
        <w:rPr>
          <w:rFonts w:ascii="Times New Roman" w:hAnsi="Times New Roman"/>
          <w:sz w:val="24"/>
          <w:szCs w:val="24"/>
        </w:rPr>
        <w:t xml:space="preserve"> г. № </w:t>
      </w:r>
      <w:r w:rsidR="00FC34DC">
        <w:rPr>
          <w:rFonts w:ascii="Times New Roman" w:hAnsi="Times New Roman"/>
          <w:sz w:val="24"/>
          <w:szCs w:val="24"/>
        </w:rPr>
        <w:t>8</w:t>
      </w:r>
    </w:p>
    <w:p w:rsidR="00AB5C69" w:rsidRDefault="00AB5C69" w:rsidP="00374D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0174" w:rsidRDefault="00770174" w:rsidP="00770174">
      <w:pPr>
        <w:spacing w:after="0"/>
        <w:jc w:val="center"/>
        <w:rPr>
          <w:rFonts w:ascii="Times New Roman" w:hAnsi="Times New Roman"/>
          <w:sz w:val="48"/>
          <w:szCs w:val="48"/>
        </w:rPr>
      </w:pPr>
    </w:p>
    <w:p w:rsidR="00770174" w:rsidRDefault="00770174" w:rsidP="00770174">
      <w:pPr>
        <w:spacing w:after="0"/>
        <w:jc w:val="center"/>
        <w:rPr>
          <w:rFonts w:ascii="Times New Roman" w:hAnsi="Times New Roman"/>
          <w:sz w:val="48"/>
          <w:szCs w:val="48"/>
        </w:rPr>
      </w:pPr>
    </w:p>
    <w:p w:rsidR="00770174" w:rsidRDefault="00770174" w:rsidP="00770174">
      <w:pPr>
        <w:spacing w:after="0"/>
        <w:jc w:val="center"/>
        <w:rPr>
          <w:rFonts w:ascii="Times New Roman" w:hAnsi="Times New Roman"/>
          <w:sz w:val="48"/>
          <w:szCs w:val="48"/>
        </w:rPr>
      </w:pPr>
    </w:p>
    <w:p w:rsidR="00770174" w:rsidRDefault="00770174" w:rsidP="00770174">
      <w:pPr>
        <w:spacing w:after="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Отчё</w:t>
      </w:r>
      <w:r w:rsidRPr="00434F47">
        <w:rPr>
          <w:rFonts w:ascii="Times New Roman" w:hAnsi="Times New Roman"/>
          <w:sz w:val="48"/>
          <w:szCs w:val="48"/>
        </w:rPr>
        <w:t xml:space="preserve">т </w:t>
      </w:r>
    </w:p>
    <w:p w:rsidR="00770174" w:rsidRPr="00434F47" w:rsidRDefault="00770174" w:rsidP="00770174">
      <w:pPr>
        <w:spacing w:after="0"/>
        <w:jc w:val="center"/>
        <w:rPr>
          <w:rFonts w:ascii="Times New Roman" w:hAnsi="Times New Roman"/>
          <w:sz w:val="48"/>
          <w:szCs w:val="48"/>
        </w:rPr>
      </w:pPr>
      <w:r w:rsidRPr="00434F47">
        <w:rPr>
          <w:rFonts w:ascii="Times New Roman" w:hAnsi="Times New Roman"/>
          <w:sz w:val="48"/>
          <w:szCs w:val="48"/>
        </w:rPr>
        <w:t xml:space="preserve">о </w:t>
      </w:r>
      <w:r>
        <w:rPr>
          <w:rFonts w:ascii="Times New Roman" w:hAnsi="Times New Roman"/>
          <w:sz w:val="48"/>
          <w:szCs w:val="48"/>
        </w:rPr>
        <w:t>деятельности Контрольно-счетного органа Пудожского муниципального района</w:t>
      </w:r>
      <w:r w:rsidRPr="00434F47">
        <w:rPr>
          <w:rFonts w:ascii="Times New Roman" w:hAnsi="Times New Roman"/>
          <w:sz w:val="48"/>
          <w:szCs w:val="48"/>
        </w:rPr>
        <w:t xml:space="preserve"> </w:t>
      </w:r>
    </w:p>
    <w:p w:rsidR="00770174" w:rsidRDefault="00770174" w:rsidP="00770174">
      <w:pPr>
        <w:spacing w:after="0"/>
        <w:jc w:val="center"/>
        <w:rPr>
          <w:rFonts w:ascii="Times New Roman" w:hAnsi="Times New Roman"/>
          <w:sz w:val="48"/>
          <w:szCs w:val="48"/>
        </w:rPr>
      </w:pPr>
      <w:r w:rsidRPr="00434F47">
        <w:rPr>
          <w:rFonts w:ascii="Times New Roman" w:hAnsi="Times New Roman"/>
          <w:sz w:val="48"/>
          <w:szCs w:val="48"/>
        </w:rPr>
        <w:t>за 20</w:t>
      </w:r>
      <w:r>
        <w:rPr>
          <w:rFonts w:ascii="Times New Roman" w:hAnsi="Times New Roman"/>
          <w:sz w:val="48"/>
          <w:szCs w:val="48"/>
        </w:rPr>
        <w:t>24</w:t>
      </w:r>
      <w:r w:rsidRPr="00434F47">
        <w:rPr>
          <w:rFonts w:ascii="Times New Roman" w:hAnsi="Times New Roman"/>
          <w:sz w:val="48"/>
          <w:szCs w:val="48"/>
        </w:rPr>
        <w:t xml:space="preserve"> год</w:t>
      </w:r>
    </w:p>
    <w:p w:rsidR="00770174" w:rsidRDefault="00770174" w:rsidP="00770174">
      <w:pPr>
        <w:spacing w:after="0"/>
        <w:jc w:val="center"/>
        <w:rPr>
          <w:rFonts w:ascii="Times New Roman" w:hAnsi="Times New Roman"/>
          <w:sz w:val="48"/>
          <w:szCs w:val="48"/>
        </w:rPr>
      </w:pPr>
    </w:p>
    <w:p w:rsidR="00770174" w:rsidRDefault="00770174" w:rsidP="00770174">
      <w:pPr>
        <w:spacing w:after="0"/>
        <w:jc w:val="center"/>
        <w:rPr>
          <w:rFonts w:ascii="Times New Roman" w:hAnsi="Times New Roman"/>
          <w:sz w:val="48"/>
          <w:szCs w:val="48"/>
        </w:rPr>
      </w:pPr>
    </w:p>
    <w:p w:rsidR="00770174" w:rsidRDefault="00770174" w:rsidP="00770174">
      <w:pPr>
        <w:spacing w:after="0"/>
        <w:jc w:val="center"/>
        <w:rPr>
          <w:rFonts w:ascii="Times New Roman" w:hAnsi="Times New Roman"/>
          <w:sz w:val="48"/>
          <w:szCs w:val="48"/>
        </w:rPr>
      </w:pPr>
    </w:p>
    <w:p w:rsidR="00770174" w:rsidRDefault="00770174" w:rsidP="0077017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70174" w:rsidRDefault="00770174" w:rsidP="0077017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70174" w:rsidRDefault="00770174" w:rsidP="0077017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70174" w:rsidRDefault="00770174" w:rsidP="0077017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70174" w:rsidRDefault="00770174" w:rsidP="0077017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70174" w:rsidRDefault="00770174" w:rsidP="0077017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70174" w:rsidRDefault="00770174" w:rsidP="0077017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70174" w:rsidRDefault="00770174" w:rsidP="0077017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70174" w:rsidRDefault="00770174" w:rsidP="0077017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70174" w:rsidRDefault="00770174" w:rsidP="0077017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70174" w:rsidRDefault="00770174" w:rsidP="0077017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70174" w:rsidRPr="006F1D26" w:rsidRDefault="00770174" w:rsidP="0077017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70174" w:rsidRPr="006F1D26" w:rsidRDefault="00770174" w:rsidP="0077017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70174" w:rsidRDefault="00770174" w:rsidP="00770174">
      <w:pPr>
        <w:spacing w:after="0"/>
        <w:rPr>
          <w:rFonts w:ascii="Times New Roman" w:hAnsi="Times New Roman"/>
          <w:sz w:val="26"/>
          <w:szCs w:val="26"/>
        </w:rPr>
      </w:pPr>
    </w:p>
    <w:p w:rsidR="00770174" w:rsidRDefault="00770174" w:rsidP="0077017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70174" w:rsidRDefault="00770174" w:rsidP="00770174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Пудож</w:t>
      </w:r>
    </w:p>
    <w:p w:rsidR="00770174" w:rsidRDefault="00770174" w:rsidP="00770174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2025 год</w:t>
      </w:r>
    </w:p>
    <w:p w:rsidR="00770174" w:rsidRDefault="00770174" w:rsidP="0077017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114A6" w:rsidRPr="004540D9" w:rsidRDefault="007114A6" w:rsidP="007114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lastRenderedPageBreak/>
        <w:t>Настоящий отчёт о деятельности Контрольно-счетного органа Пудожского муниципального района в соответствии с требованиями части 2 статьи 19 Федерального закона от 07.02.2011 № 6-ФЗ «Об общих принципах организации и деятельности контрольно-счётных органов субъектов РФ и муниципальных образований», пункта 7 статьи 14 Положения о Контрольно-счетном органе Пудожского муниципального района, утверждённого решением Совета Пудожского муниципального района XVII заседания III созыва № 157 от 25.09.2015 года (с изменениями, утвержденными Решением Совета Пудожского муниципального района XXXIII заседания IV созыва № 253 от 25.02.2022 года),   (далее по тексту - Положение о Контрольно-счетном органе) и содержит обобщённую информацию об итогах контрольных и экспертно-аналитических мероприятий, проведённых в 202</w:t>
      </w:r>
      <w:r>
        <w:rPr>
          <w:rFonts w:ascii="Times New Roman" w:eastAsia="TimesNewRomanPSMT" w:hAnsi="Times New Roman"/>
          <w:sz w:val="24"/>
          <w:szCs w:val="24"/>
        </w:rPr>
        <w:t>4</w:t>
      </w:r>
      <w:r w:rsidRPr="004540D9">
        <w:rPr>
          <w:rFonts w:ascii="Times New Roman" w:eastAsia="TimesNewRomanPSMT" w:hAnsi="Times New Roman"/>
          <w:sz w:val="24"/>
          <w:szCs w:val="24"/>
        </w:rPr>
        <w:t xml:space="preserve"> году.</w:t>
      </w:r>
    </w:p>
    <w:p w:rsidR="007114A6" w:rsidRPr="004540D9" w:rsidRDefault="007114A6" w:rsidP="007114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>В соответствии с разделом I указанного Положения, Контрольно-счетный орган является постоянно действующим органом внешнего муниципального финансового контроля, образованным Советом Пудожского муниципального района и подотчетным ему, входит в структуру органов местного самоуправления, обладает организационной и функциональной независимостью. Решением Совета Пудожского муниципального района утверждена штатная численность комитета в количестве</w:t>
      </w:r>
      <w:r w:rsidRPr="004540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4540D9">
        <w:rPr>
          <w:rFonts w:ascii="Times New Roman" w:hAnsi="Times New Roman"/>
          <w:sz w:val="24"/>
          <w:szCs w:val="24"/>
        </w:rPr>
        <w:t xml:space="preserve">-х единиц. Фактическая численность составляет </w:t>
      </w:r>
      <w:r>
        <w:rPr>
          <w:rFonts w:ascii="Times New Roman" w:hAnsi="Times New Roman"/>
          <w:sz w:val="24"/>
          <w:szCs w:val="24"/>
        </w:rPr>
        <w:t>1единица</w:t>
      </w:r>
      <w:r w:rsidRPr="004540D9">
        <w:rPr>
          <w:rFonts w:ascii="Times New Roman" w:hAnsi="Times New Roman"/>
          <w:sz w:val="24"/>
          <w:szCs w:val="24"/>
        </w:rPr>
        <w:t xml:space="preserve">. </w:t>
      </w:r>
    </w:p>
    <w:p w:rsidR="007114A6" w:rsidRPr="004540D9" w:rsidRDefault="007114A6" w:rsidP="007114A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114A6" w:rsidRPr="004540D9" w:rsidRDefault="007114A6" w:rsidP="007114A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40D9">
        <w:rPr>
          <w:rFonts w:ascii="Times New Roman" w:hAnsi="Times New Roman"/>
          <w:b/>
          <w:color w:val="000000"/>
          <w:sz w:val="24"/>
          <w:szCs w:val="24"/>
        </w:rPr>
        <w:t xml:space="preserve">Раздел 1. Основные итоги и особенности деятельности </w:t>
      </w:r>
      <w:r w:rsidRPr="004540D9">
        <w:rPr>
          <w:rFonts w:ascii="Times New Roman" w:hAnsi="Times New Roman"/>
          <w:b/>
          <w:color w:val="000000"/>
          <w:sz w:val="24"/>
          <w:szCs w:val="24"/>
        </w:rPr>
        <w:br/>
        <w:t>Контрольно-счетного органа в отчётном году</w:t>
      </w:r>
    </w:p>
    <w:p w:rsidR="007114A6" w:rsidRPr="004540D9" w:rsidRDefault="007114A6" w:rsidP="007114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114A6" w:rsidRPr="004540D9" w:rsidRDefault="007114A6" w:rsidP="007114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Основные полномочия определяются Бюджетным кодексом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МО «</w:t>
      </w:r>
      <w:r>
        <w:rPr>
          <w:rFonts w:ascii="Times New Roman" w:hAnsi="Times New Roman"/>
          <w:sz w:val="24"/>
          <w:szCs w:val="24"/>
        </w:rPr>
        <w:t>Пудожский</w:t>
      </w:r>
      <w:r w:rsidRPr="004540D9">
        <w:rPr>
          <w:rFonts w:ascii="Times New Roman" w:hAnsi="Times New Roman"/>
          <w:sz w:val="24"/>
          <w:szCs w:val="24"/>
        </w:rPr>
        <w:t xml:space="preserve"> муниципальный район», Положением о Контрольно</w:t>
      </w:r>
      <w:r>
        <w:rPr>
          <w:rFonts w:ascii="Times New Roman" w:hAnsi="Times New Roman"/>
          <w:sz w:val="24"/>
          <w:szCs w:val="24"/>
        </w:rPr>
        <w:t>-</w:t>
      </w:r>
      <w:r w:rsidRPr="004540D9">
        <w:rPr>
          <w:rFonts w:ascii="Times New Roman" w:hAnsi="Times New Roman"/>
          <w:sz w:val="24"/>
          <w:szCs w:val="24"/>
        </w:rPr>
        <w:t xml:space="preserve">счетном </w:t>
      </w:r>
      <w:r>
        <w:rPr>
          <w:rFonts w:ascii="Times New Roman" w:hAnsi="Times New Roman"/>
          <w:sz w:val="24"/>
          <w:szCs w:val="24"/>
        </w:rPr>
        <w:t>органе</w:t>
      </w:r>
      <w:r w:rsidRPr="004540D9">
        <w:rPr>
          <w:rFonts w:ascii="Times New Roman" w:hAnsi="Times New Roman"/>
          <w:sz w:val="24"/>
          <w:szCs w:val="24"/>
        </w:rPr>
        <w:t>.</w:t>
      </w:r>
    </w:p>
    <w:p w:rsidR="007114A6" w:rsidRPr="004540D9" w:rsidRDefault="007114A6" w:rsidP="007114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>Деятельность Контрольно-счетного органа основывалась на принципах законности, объективности, эффективности, независимости, открытости и гласности.</w:t>
      </w:r>
    </w:p>
    <w:p w:rsidR="007114A6" w:rsidRPr="004540D9" w:rsidRDefault="007114A6" w:rsidP="007114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>Внешний муниципальный финансовый контроль осуществлялся в форме контрольных и экспертно-аналитических мероприятий в соответствии с утверждённым планом работы.</w:t>
      </w:r>
    </w:p>
    <w:p w:rsidR="007114A6" w:rsidRPr="004540D9" w:rsidRDefault="007114A6" w:rsidP="007114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>В 202</w:t>
      </w:r>
      <w:r>
        <w:rPr>
          <w:rFonts w:ascii="Times New Roman" w:eastAsia="TimesNewRomanPSMT" w:hAnsi="Times New Roman"/>
          <w:sz w:val="24"/>
          <w:szCs w:val="24"/>
        </w:rPr>
        <w:t>4</w:t>
      </w:r>
      <w:r w:rsidRPr="004540D9">
        <w:rPr>
          <w:rFonts w:ascii="Times New Roman" w:eastAsia="TimesNewRomanPSMT" w:hAnsi="Times New Roman"/>
          <w:sz w:val="24"/>
          <w:szCs w:val="24"/>
        </w:rPr>
        <w:t xml:space="preserve"> году Контрольно-счетный орган осуществлял контроль за формированием и исполнением бюджета Пудожского муниципального района; проводил экспертизы проектов муниципальных правовых актов о местном бюджете и изменений к нему, а также проектов муниципальных правовых актов, в части касающихся расходных обязательств муниципального образования, и муниципальных программ, как основного инструмента бюджетного планирования.</w:t>
      </w:r>
    </w:p>
    <w:p w:rsidR="007114A6" w:rsidRPr="004540D9" w:rsidRDefault="007114A6" w:rsidP="007114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>В рамках полномочий осуществлялся предварительный и последующий контроль планирования и расходования бюджетных средств, а именно проведена внешняя проверка исполнения бюджета за 202</w:t>
      </w:r>
      <w:r>
        <w:rPr>
          <w:rFonts w:ascii="Times New Roman" w:eastAsia="TimesNewRomanPSMT" w:hAnsi="Times New Roman"/>
          <w:sz w:val="24"/>
          <w:szCs w:val="24"/>
        </w:rPr>
        <w:t>3</w:t>
      </w:r>
      <w:r w:rsidRPr="004540D9">
        <w:rPr>
          <w:rFonts w:ascii="Times New Roman" w:eastAsia="TimesNewRomanPSMT" w:hAnsi="Times New Roman"/>
          <w:sz w:val="24"/>
          <w:szCs w:val="24"/>
        </w:rPr>
        <w:t xml:space="preserve"> год </w:t>
      </w:r>
      <w:r>
        <w:rPr>
          <w:rFonts w:ascii="Times New Roman" w:eastAsia="TimesNewRomanPSMT" w:hAnsi="Times New Roman"/>
          <w:sz w:val="24"/>
          <w:szCs w:val="24"/>
        </w:rPr>
        <w:t>муниципального образования «</w:t>
      </w:r>
      <w:r w:rsidRPr="004540D9">
        <w:rPr>
          <w:rFonts w:ascii="Times New Roman" w:eastAsia="TimesNewRomanPSMT" w:hAnsi="Times New Roman"/>
          <w:sz w:val="24"/>
          <w:szCs w:val="24"/>
        </w:rPr>
        <w:t>Пудожск</w:t>
      </w:r>
      <w:r>
        <w:rPr>
          <w:rFonts w:ascii="Times New Roman" w:eastAsia="TimesNewRomanPSMT" w:hAnsi="Times New Roman"/>
          <w:sz w:val="24"/>
          <w:szCs w:val="24"/>
        </w:rPr>
        <w:t>ий</w:t>
      </w:r>
      <w:r w:rsidRPr="004540D9">
        <w:rPr>
          <w:rFonts w:ascii="Times New Roman" w:eastAsia="TimesNewRomanPSMT" w:hAnsi="Times New Roman"/>
          <w:sz w:val="24"/>
          <w:szCs w:val="24"/>
        </w:rPr>
        <w:t xml:space="preserve"> муниципальн</w:t>
      </w:r>
      <w:r>
        <w:rPr>
          <w:rFonts w:ascii="Times New Roman" w:eastAsia="TimesNewRomanPSMT" w:hAnsi="Times New Roman"/>
          <w:sz w:val="24"/>
          <w:szCs w:val="24"/>
        </w:rPr>
        <w:t>ый район» и муниципальных образований</w:t>
      </w:r>
      <w:r w:rsidRPr="004540D9">
        <w:rPr>
          <w:rFonts w:ascii="Times New Roman" w:eastAsia="TimesNewRomanPSMT" w:hAnsi="Times New Roman"/>
          <w:sz w:val="24"/>
          <w:szCs w:val="24"/>
        </w:rPr>
        <w:t>,</w:t>
      </w:r>
      <w:r>
        <w:rPr>
          <w:rFonts w:ascii="Times New Roman" w:eastAsia="TimesNewRomanPSMT" w:hAnsi="Times New Roman"/>
          <w:sz w:val="24"/>
          <w:szCs w:val="24"/>
        </w:rPr>
        <w:t xml:space="preserve"> входящих в состав Пудожского муниципального района.</w:t>
      </w:r>
      <w:r w:rsidRPr="004540D9">
        <w:rPr>
          <w:rFonts w:ascii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sz w:val="24"/>
          <w:szCs w:val="24"/>
        </w:rPr>
        <w:t xml:space="preserve"> Э</w:t>
      </w:r>
      <w:r w:rsidRPr="004540D9">
        <w:rPr>
          <w:rFonts w:ascii="Times New Roman" w:eastAsia="TimesNewRomanPSMT" w:hAnsi="Times New Roman"/>
          <w:sz w:val="24"/>
          <w:szCs w:val="24"/>
        </w:rPr>
        <w:t xml:space="preserve">кспертиза проекта бюджета </w:t>
      </w:r>
      <w:r>
        <w:rPr>
          <w:rFonts w:ascii="Times New Roman" w:eastAsia="TimesNewRomanPSMT" w:hAnsi="Times New Roman"/>
          <w:sz w:val="24"/>
          <w:szCs w:val="24"/>
        </w:rPr>
        <w:t>района</w:t>
      </w:r>
      <w:r w:rsidRPr="004540D9">
        <w:rPr>
          <w:rFonts w:ascii="Times New Roman" w:eastAsia="TimesNewRomanPSMT" w:hAnsi="Times New Roman"/>
          <w:sz w:val="24"/>
          <w:szCs w:val="24"/>
        </w:rPr>
        <w:t xml:space="preserve"> на 202</w:t>
      </w:r>
      <w:r>
        <w:rPr>
          <w:rFonts w:ascii="Times New Roman" w:eastAsia="TimesNewRomanPSMT" w:hAnsi="Times New Roman"/>
          <w:sz w:val="24"/>
          <w:szCs w:val="24"/>
        </w:rPr>
        <w:t>5</w:t>
      </w:r>
      <w:r w:rsidRPr="004540D9">
        <w:rPr>
          <w:rFonts w:ascii="Times New Roman" w:eastAsia="TimesNewRomanPSMT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eastAsia="TimesNewRomanPSMT" w:hAnsi="Times New Roman"/>
          <w:sz w:val="24"/>
          <w:szCs w:val="24"/>
        </w:rPr>
        <w:t>6</w:t>
      </w:r>
      <w:r w:rsidRPr="004540D9">
        <w:rPr>
          <w:rFonts w:ascii="Times New Roman" w:eastAsia="TimesNewRomanPSMT" w:hAnsi="Times New Roman"/>
          <w:sz w:val="24"/>
          <w:szCs w:val="24"/>
        </w:rPr>
        <w:t xml:space="preserve"> и 202</w:t>
      </w:r>
      <w:r>
        <w:rPr>
          <w:rFonts w:ascii="Times New Roman" w:eastAsia="TimesNewRomanPSMT" w:hAnsi="Times New Roman"/>
          <w:sz w:val="24"/>
          <w:szCs w:val="24"/>
        </w:rPr>
        <w:t>7</w:t>
      </w:r>
      <w:r w:rsidRPr="004540D9">
        <w:rPr>
          <w:rFonts w:ascii="Times New Roman" w:eastAsia="TimesNewRomanPSMT" w:hAnsi="Times New Roman"/>
          <w:sz w:val="24"/>
          <w:szCs w:val="24"/>
        </w:rPr>
        <w:t xml:space="preserve"> годов, а также экспертно-аналитические мероприятия.</w:t>
      </w:r>
    </w:p>
    <w:p w:rsidR="007114A6" w:rsidRPr="004540D9" w:rsidRDefault="007114A6" w:rsidP="007114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lastRenderedPageBreak/>
        <w:t xml:space="preserve">В отчётном году проведено </w:t>
      </w:r>
      <w:r>
        <w:rPr>
          <w:rFonts w:ascii="Times New Roman" w:hAnsi="Times New Roman"/>
          <w:sz w:val="24"/>
          <w:szCs w:val="24"/>
        </w:rPr>
        <w:t>20</w:t>
      </w:r>
      <w:r w:rsidRPr="004540D9">
        <w:rPr>
          <w:rFonts w:ascii="Times New Roman" w:hAnsi="Times New Roman"/>
          <w:sz w:val="24"/>
          <w:szCs w:val="24"/>
        </w:rPr>
        <w:t xml:space="preserve"> экспертно-аналитических мероприятия, которыми охвачено </w:t>
      </w:r>
      <w:r>
        <w:rPr>
          <w:rFonts w:ascii="Times New Roman" w:hAnsi="Times New Roman"/>
          <w:sz w:val="24"/>
          <w:szCs w:val="24"/>
        </w:rPr>
        <w:t>5</w:t>
      </w:r>
      <w:r w:rsidRPr="004540D9">
        <w:rPr>
          <w:rFonts w:ascii="Times New Roman" w:hAnsi="Times New Roman"/>
          <w:sz w:val="24"/>
          <w:szCs w:val="24"/>
        </w:rPr>
        <w:t xml:space="preserve"> объектов.</w:t>
      </w:r>
    </w:p>
    <w:p w:rsidR="007114A6" w:rsidRPr="004540D9" w:rsidRDefault="007114A6" w:rsidP="007114A6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 xml:space="preserve">Объём проверенных средств составил </w:t>
      </w:r>
      <w:r>
        <w:rPr>
          <w:rFonts w:ascii="Times New Roman" w:hAnsi="Times New Roman"/>
          <w:sz w:val="24"/>
          <w:szCs w:val="24"/>
        </w:rPr>
        <w:t>2 592 155,7</w:t>
      </w:r>
      <w:r w:rsidRPr="004540D9">
        <w:rPr>
          <w:rFonts w:ascii="Times New Roman" w:hAnsi="Times New Roman"/>
          <w:sz w:val="24"/>
          <w:szCs w:val="24"/>
        </w:rPr>
        <w:t xml:space="preserve"> тыс. рублей. Нарушений и недостатков выявлено на общую сумму </w:t>
      </w:r>
      <w:r>
        <w:rPr>
          <w:rFonts w:ascii="Times New Roman" w:hAnsi="Times New Roman"/>
          <w:sz w:val="24"/>
          <w:szCs w:val="24"/>
        </w:rPr>
        <w:t>1570,35</w:t>
      </w:r>
      <w:r w:rsidRPr="004540D9">
        <w:rPr>
          <w:rFonts w:ascii="Times New Roman" w:hAnsi="Times New Roman"/>
          <w:sz w:val="24"/>
          <w:szCs w:val="24"/>
        </w:rPr>
        <w:t xml:space="preserve"> тыс. рублей.</w:t>
      </w:r>
    </w:p>
    <w:p w:rsidR="007114A6" w:rsidRPr="00C643C4" w:rsidRDefault="007114A6" w:rsidP="007114A6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43C4">
        <w:rPr>
          <w:rFonts w:ascii="Times New Roman" w:hAnsi="Times New Roman"/>
          <w:sz w:val="24"/>
          <w:szCs w:val="24"/>
        </w:rPr>
        <w:t>Немаловажным аспектом контрольных функций Контрольно-счетного органа являлась деятельность по контролю за устранением нарушений (недостатков) и реализации предложений, отражённых в актах, заключениях, отчетах, выданных объектам контроля.</w:t>
      </w:r>
    </w:p>
    <w:p w:rsidR="007114A6" w:rsidRPr="004540D9" w:rsidRDefault="007114A6" w:rsidP="007114A6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43C4">
        <w:rPr>
          <w:rFonts w:ascii="Times New Roman" w:hAnsi="Times New Roman"/>
          <w:sz w:val="24"/>
          <w:szCs w:val="24"/>
        </w:rPr>
        <w:t>Так, в результате исполнения рекомендаций Контрольно-счетного органа, в минувшем году устранено нарушений на общую сумму 437,26 тыс. рублей или 28% от общего объёма выявленных нарушений.</w:t>
      </w:r>
      <w:r w:rsidRPr="004540D9">
        <w:rPr>
          <w:rFonts w:ascii="Times New Roman" w:hAnsi="Times New Roman"/>
          <w:sz w:val="24"/>
          <w:szCs w:val="24"/>
        </w:rPr>
        <w:t xml:space="preserve"> </w:t>
      </w:r>
    </w:p>
    <w:p w:rsidR="007114A6" w:rsidRPr="004540D9" w:rsidRDefault="007114A6" w:rsidP="007114A6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 xml:space="preserve">. </w:t>
      </w:r>
    </w:p>
    <w:p w:rsidR="007114A6" w:rsidRPr="004540D9" w:rsidRDefault="007114A6" w:rsidP="007114A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40D9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4540D9">
        <w:rPr>
          <w:rFonts w:ascii="Times New Roman" w:hAnsi="Times New Roman"/>
          <w:b/>
          <w:color w:val="000000"/>
          <w:sz w:val="24"/>
          <w:szCs w:val="24"/>
        </w:rPr>
        <w:t>. Экспертно-аналитическая деятельность</w:t>
      </w:r>
    </w:p>
    <w:p w:rsidR="007114A6" w:rsidRPr="004540D9" w:rsidRDefault="007114A6" w:rsidP="007114A6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7114A6" w:rsidRPr="004540D9" w:rsidRDefault="007114A6" w:rsidP="007114A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В отчётном году Контрольно-счетным органом проведено 2</w:t>
      </w:r>
      <w:r>
        <w:rPr>
          <w:rFonts w:ascii="Times New Roman" w:hAnsi="Times New Roman"/>
          <w:sz w:val="24"/>
          <w:szCs w:val="24"/>
        </w:rPr>
        <w:t>0</w:t>
      </w:r>
      <w:r w:rsidRPr="004540D9">
        <w:rPr>
          <w:rFonts w:ascii="Times New Roman" w:hAnsi="Times New Roman"/>
          <w:sz w:val="24"/>
          <w:szCs w:val="24"/>
        </w:rPr>
        <w:t xml:space="preserve"> экспертно-аналитических мероприятия:</w:t>
      </w:r>
    </w:p>
    <w:p w:rsidR="007114A6" w:rsidRPr="004540D9" w:rsidRDefault="00DA7B7D" w:rsidP="007114A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oundrect id="Скругленный прямоугольник 11" o:spid="_x0000_s1049" style="position:absolute;left:0;text-align:left;margin-left:-.85pt;margin-top:7.85pt;width:492.1pt;height:36.3pt;z-index: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" fillcolor="#eaf1dd" strokecolor="#31859c" strokeweight="2pt">
            <v:textbox style="mso-next-textbox:#Скругленный прямоугольник 11">
              <w:txbxContent>
                <w:p w:rsidR="007114A6" w:rsidRPr="00D12680" w:rsidRDefault="007114A6" w:rsidP="007114A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экспертизы проектов решений о бюджете ПМР и о внесении в него изменений </w:t>
                  </w:r>
                  <w:r w:rsidRPr="00D12680">
                    <w:rPr>
                      <w:rFonts w:ascii="Times New Roman" w:hAnsi="Times New Roman"/>
                      <w:sz w:val="24"/>
                      <w:szCs w:val="24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xbxContent>
            </v:textbox>
          </v:roundrect>
        </w:pict>
      </w:r>
    </w:p>
    <w:p w:rsidR="007114A6" w:rsidRPr="004540D9" w:rsidRDefault="007114A6" w:rsidP="007114A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114A6" w:rsidRPr="004540D9" w:rsidRDefault="00DA7B7D" w:rsidP="007114A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pict>
          <v:roundrect id="Скругленный прямоугольник 6" o:spid="_x0000_s1045" style="position:absolute;left:0;text-align:left;margin-left:-1pt;margin-top:12.1pt;width:492.1pt;height:36.3pt;z-index: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" fillcolor="#e5dfec" strokecolor="#31859c" strokeweight="2pt">
            <v:textbox style="mso-next-textbox:#Скругленный прямоугольник 6">
              <w:txbxContent>
                <w:p w:rsidR="007114A6" w:rsidRPr="00D12680" w:rsidRDefault="007114A6" w:rsidP="007114A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D12680">
                    <w:rPr>
                      <w:rFonts w:ascii="Times New Roman" w:hAnsi="Times New Roman"/>
                      <w:sz w:val="24"/>
                      <w:szCs w:val="24"/>
                    </w:rPr>
                    <w:t xml:space="preserve">одготовка оперативного отчёта о ходе исполнения бюджета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ПМР</w:t>
                  </w:r>
                  <w:r w:rsidRPr="00D12680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3</w:t>
                  </w:r>
                </w:p>
              </w:txbxContent>
            </v:textbox>
          </v:roundrect>
        </w:pict>
      </w:r>
    </w:p>
    <w:p w:rsidR="007114A6" w:rsidRPr="004540D9" w:rsidRDefault="007114A6" w:rsidP="007114A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114A6" w:rsidRPr="004540D9" w:rsidRDefault="00DA7B7D" w:rsidP="007114A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pict>
          <v:roundrect id="Скругленный прямоугольник 7" o:spid="_x0000_s1046" style="position:absolute;left:0;text-align:left;margin-left:-.8pt;margin-top:15.15pt;width:492.1pt;height:36.3pt;z-index:3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" fillcolor="#fde9d9" strokecolor="#31859c" strokeweight="2pt">
            <v:textbox style="mso-next-textbox:#Скругленный прямоугольник 7">
              <w:txbxContent>
                <w:p w:rsidR="007114A6" w:rsidRPr="00D12680" w:rsidRDefault="007114A6" w:rsidP="007114A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внешняя проверка годового отчёта об исполнении бюджета </w:t>
                  </w:r>
                  <w:r w:rsidRPr="00D12680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8</w:t>
                  </w:r>
                </w:p>
              </w:txbxContent>
            </v:textbox>
          </v:roundrect>
        </w:pict>
      </w:r>
    </w:p>
    <w:p w:rsidR="007114A6" w:rsidRPr="004540D9" w:rsidRDefault="007114A6" w:rsidP="007114A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114A6" w:rsidRPr="004540D9" w:rsidRDefault="007114A6" w:rsidP="007114A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114A6" w:rsidRPr="004540D9" w:rsidRDefault="00DA7B7D" w:rsidP="007114A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pict>
          <v:roundrect id="Скругленный прямоугольник 8" o:spid="_x0000_s1047" style="position:absolute;left:0;text-align:left;margin-left:-.75pt;margin-top:1.65pt;width:492.1pt;height:36.3pt;z-index: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" fillcolor="#f2dbdb" strokecolor="#31859c" strokeweight="2pt">
            <v:textbox style="mso-next-textbox:#Скругленный прямоугольник 8">
              <w:txbxContent>
                <w:p w:rsidR="007114A6" w:rsidRPr="00D12680" w:rsidRDefault="007114A6" w:rsidP="007114A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финансово-экономическая экспертиза проектов муниципальных правовых актов - 3</w:t>
                  </w:r>
                </w:p>
              </w:txbxContent>
            </v:textbox>
          </v:roundrect>
        </w:pict>
      </w:r>
    </w:p>
    <w:p w:rsidR="007114A6" w:rsidRPr="004540D9" w:rsidRDefault="007114A6" w:rsidP="007114A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114A6" w:rsidRPr="004540D9" w:rsidRDefault="00DA7B7D" w:rsidP="007114A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pict>
          <v:roundrect id="Скругленный прямоугольник 9" o:spid="_x0000_s1048" style="position:absolute;left:0;text-align:left;margin-left:-1pt;margin-top:6.45pt;width:492.1pt;height:43.2pt;z-index:5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" fillcolor="#c6d9f1" strokecolor="#31859c" strokeweight="2pt">
            <v:textbox style="mso-next-textbox:#Скругленный прямоугольник 9">
              <w:txbxContent>
                <w:p w:rsidR="007114A6" w:rsidRPr="00D12680" w:rsidRDefault="007114A6" w:rsidP="007114A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финансово-экономическая экспертиза проектов изменений в муниципальные программы – 2</w:t>
                  </w:r>
                </w:p>
              </w:txbxContent>
            </v:textbox>
          </v:roundrect>
        </w:pict>
      </w:r>
    </w:p>
    <w:p w:rsidR="007114A6" w:rsidRPr="004540D9" w:rsidRDefault="007114A6" w:rsidP="007114A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114A6" w:rsidRPr="004540D9" w:rsidRDefault="007114A6" w:rsidP="007114A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114A6" w:rsidRPr="004540D9" w:rsidRDefault="007114A6" w:rsidP="007114A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114A6" w:rsidRPr="004540D9" w:rsidRDefault="007114A6" w:rsidP="007114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114A6" w:rsidRPr="004540D9" w:rsidRDefault="007114A6" w:rsidP="007114A6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4</w:t>
      </w:r>
      <w:r w:rsidRPr="004540D9">
        <w:rPr>
          <w:rFonts w:ascii="Times New Roman" w:hAnsi="Times New Roman"/>
          <w:sz w:val="24"/>
          <w:szCs w:val="24"/>
        </w:rPr>
        <w:t xml:space="preserve"> году контрольно-счетным органо</w:t>
      </w:r>
      <w:r>
        <w:rPr>
          <w:rFonts w:ascii="Times New Roman" w:hAnsi="Times New Roman"/>
          <w:sz w:val="24"/>
          <w:szCs w:val="24"/>
        </w:rPr>
        <w:t>м проведено 3 экспертизы проектов</w:t>
      </w:r>
      <w:r w:rsidRPr="004540D9">
        <w:rPr>
          <w:rFonts w:ascii="Times New Roman" w:hAnsi="Times New Roman"/>
          <w:sz w:val="24"/>
          <w:szCs w:val="24"/>
        </w:rPr>
        <w:t xml:space="preserve"> решений Совета Пудожского муниципального района «О внесении изменений в решение Совета Пудожского муниципального района </w:t>
      </w:r>
      <w:r w:rsidRPr="004540D9">
        <w:rPr>
          <w:rFonts w:ascii="Times New Roman" w:hAnsi="Times New Roman"/>
          <w:sz w:val="24"/>
          <w:szCs w:val="24"/>
          <w:lang w:val="en-US"/>
        </w:rPr>
        <w:t>V</w:t>
      </w:r>
      <w:r w:rsidRPr="004540D9">
        <w:rPr>
          <w:rFonts w:ascii="Times New Roman" w:hAnsi="Times New Roman"/>
          <w:sz w:val="24"/>
          <w:szCs w:val="24"/>
        </w:rPr>
        <w:t xml:space="preserve"> созыва  «О бюджете Пудожского муниципального района на 202</w:t>
      </w:r>
      <w:r>
        <w:rPr>
          <w:rFonts w:ascii="Times New Roman" w:hAnsi="Times New Roman"/>
          <w:sz w:val="24"/>
          <w:szCs w:val="24"/>
        </w:rPr>
        <w:t>4</w:t>
      </w:r>
      <w:r w:rsidRPr="004540D9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5</w:t>
      </w:r>
      <w:r w:rsidRPr="004540D9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6</w:t>
      </w:r>
      <w:r w:rsidRPr="004540D9">
        <w:rPr>
          <w:rFonts w:ascii="Times New Roman" w:hAnsi="Times New Roman"/>
          <w:sz w:val="24"/>
          <w:szCs w:val="24"/>
        </w:rPr>
        <w:t xml:space="preserve"> годы» № </w:t>
      </w:r>
      <w:r>
        <w:rPr>
          <w:rFonts w:ascii="Times New Roman" w:hAnsi="Times New Roman"/>
          <w:sz w:val="24"/>
          <w:szCs w:val="24"/>
        </w:rPr>
        <w:t>18</w:t>
      </w:r>
      <w:r w:rsidRPr="004540D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15</w:t>
      </w:r>
      <w:r w:rsidRPr="004540D9">
        <w:rPr>
          <w:rFonts w:ascii="Times New Roman" w:hAnsi="Times New Roman"/>
          <w:sz w:val="24"/>
          <w:szCs w:val="24"/>
        </w:rPr>
        <w:t xml:space="preserve"> декабря 202</w:t>
      </w:r>
      <w:r>
        <w:rPr>
          <w:rFonts w:ascii="Times New Roman" w:hAnsi="Times New Roman"/>
          <w:sz w:val="24"/>
          <w:szCs w:val="24"/>
        </w:rPr>
        <w:t>3</w:t>
      </w:r>
      <w:r w:rsidRPr="004540D9">
        <w:rPr>
          <w:rFonts w:ascii="Times New Roman" w:hAnsi="Times New Roman"/>
          <w:sz w:val="24"/>
          <w:szCs w:val="24"/>
        </w:rPr>
        <w:t xml:space="preserve"> годов»» и документов к ним, по итогам их проведения составлены Заключения, которые были представлены Контрольно-счетным органом к заседаниям Совета Пудожского муниципального района и рассмотрены в составе документов, являющихся основанием для внесения изменений в доходную и расходную части бюджета Пудожского муниципального района на 202</w:t>
      </w:r>
      <w:r>
        <w:rPr>
          <w:rFonts w:ascii="Times New Roman" w:hAnsi="Times New Roman"/>
          <w:sz w:val="24"/>
          <w:szCs w:val="24"/>
        </w:rPr>
        <w:t>4</w:t>
      </w:r>
      <w:r w:rsidRPr="004540D9">
        <w:rPr>
          <w:rFonts w:ascii="Times New Roman" w:hAnsi="Times New Roman"/>
          <w:sz w:val="24"/>
          <w:szCs w:val="24"/>
        </w:rPr>
        <w:t xml:space="preserve"> год.</w:t>
      </w:r>
    </w:p>
    <w:p w:rsidR="007114A6" w:rsidRPr="004540D9" w:rsidRDefault="007114A6" w:rsidP="007114A6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мае</w:t>
      </w:r>
      <w:r w:rsidRPr="004540D9">
        <w:rPr>
          <w:rFonts w:ascii="Times New Roman" w:hAnsi="Times New Roman"/>
          <w:sz w:val="24"/>
          <w:szCs w:val="24"/>
        </w:rPr>
        <w:t xml:space="preserve"> проведена проверка на проект Решения Совета Пудожского муниципального района «Об утверждении Положения о бюджетном процессе в муниципальном образовании «Пудожский муниципальный район»». По итогам данной экспертизы подготовлено заключение  с предложением утвердить Положение о бюджетном процессе в Пудожском муниципальном районе.</w:t>
      </w:r>
    </w:p>
    <w:p w:rsidR="007114A6" w:rsidRPr="004540D9" w:rsidRDefault="007114A6" w:rsidP="007114A6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lastRenderedPageBreak/>
        <w:t>В апреле</w:t>
      </w:r>
      <w:r>
        <w:rPr>
          <w:rFonts w:ascii="Times New Roman" w:hAnsi="Times New Roman"/>
          <w:sz w:val="24"/>
          <w:szCs w:val="24"/>
        </w:rPr>
        <w:t>, июне и июле</w:t>
      </w:r>
      <w:r w:rsidRPr="004540D9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4540D9">
        <w:rPr>
          <w:rFonts w:ascii="Times New Roman" w:hAnsi="Times New Roman"/>
          <w:sz w:val="24"/>
          <w:szCs w:val="24"/>
        </w:rPr>
        <w:t xml:space="preserve"> года проведена внешняя проверка годовой бюджетной отчетности об исполнении бюджета муниципального образования «Пудожский муниципальный район», </w:t>
      </w:r>
      <w:r>
        <w:rPr>
          <w:rFonts w:ascii="Times New Roman" w:hAnsi="Times New Roman"/>
          <w:sz w:val="24"/>
          <w:szCs w:val="24"/>
        </w:rPr>
        <w:t xml:space="preserve">Пудожского городского </w:t>
      </w:r>
      <w:r w:rsidRPr="004540D9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4540D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Авдеевского и Куганаволокского сельских поселений за 2023 год.</w:t>
      </w:r>
      <w:r w:rsidRPr="004540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4540D9">
        <w:rPr>
          <w:rFonts w:ascii="Times New Roman" w:hAnsi="Times New Roman"/>
          <w:sz w:val="24"/>
          <w:szCs w:val="24"/>
        </w:rPr>
        <w:t>нешняя проверка годового отчета проведена с учетом внешней проверки годовой бюджетной отчетности главных администраторов бюджетных средств.</w:t>
      </w:r>
    </w:p>
    <w:p w:rsidR="007114A6" w:rsidRPr="004540D9" w:rsidRDefault="007114A6" w:rsidP="007114A6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Заключения по результатам внешней проверки годового отчета об исполнении бюджета за 202</w:t>
      </w:r>
      <w:r>
        <w:rPr>
          <w:rFonts w:ascii="Times New Roman" w:hAnsi="Times New Roman"/>
          <w:sz w:val="24"/>
          <w:szCs w:val="24"/>
        </w:rPr>
        <w:t>3</w:t>
      </w:r>
      <w:r w:rsidRPr="004540D9">
        <w:rPr>
          <w:rFonts w:ascii="Times New Roman" w:hAnsi="Times New Roman"/>
          <w:sz w:val="24"/>
          <w:szCs w:val="24"/>
        </w:rPr>
        <w:t xml:space="preserve"> год предоставлены Контрольно-счетным органом Совет</w:t>
      </w:r>
      <w:r>
        <w:rPr>
          <w:rFonts w:ascii="Times New Roman" w:hAnsi="Times New Roman"/>
          <w:sz w:val="24"/>
          <w:szCs w:val="24"/>
        </w:rPr>
        <w:t>у</w:t>
      </w:r>
      <w:r w:rsidRPr="004540D9">
        <w:rPr>
          <w:rFonts w:ascii="Times New Roman" w:hAnsi="Times New Roman"/>
          <w:sz w:val="24"/>
          <w:szCs w:val="24"/>
        </w:rPr>
        <w:t xml:space="preserve"> Пудожского муниципального района и представительным органам городского и сельских поселений и рассмотрены при утверждении Отчета об исполнении бюджета за 202</w:t>
      </w:r>
      <w:r>
        <w:rPr>
          <w:rFonts w:ascii="Times New Roman" w:hAnsi="Times New Roman"/>
          <w:sz w:val="24"/>
          <w:szCs w:val="24"/>
        </w:rPr>
        <w:t>3</w:t>
      </w:r>
      <w:r w:rsidRPr="004540D9">
        <w:rPr>
          <w:rFonts w:ascii="Times New Roman" w:hAnsi="Times New Roman"/>
          <w:sz w:val="24"/>
          <w:szCs w:val="24"/>
        </w:rPr>
        <w:t xml:space="preserve"> год.</w:t>
      </w:r>
    </w:p>
    <w:p w:rsidR="007114A6" w:rsidRPr="004540D9" w:rsidRDefault="007114A6" w:rsidP="007114A6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В течение 202</w:t>
      </w:r>
      <w:r>
        <w:rPr>
          <w:rFonts w:ascii="Times New Roman" w:hAnsi="Times New Roman"/>
          <w:sz w:val="24"/>
          <w:szCs w:val="24"/>
        </w:rPr>
        <w:t>4</w:t>
      </w:r>
      <w:r w:rsidRPr="004540D9">
        <w:rPr>
          <w:rFonts w:ascii="Times New Roman" w:hAnsi="Times New Roman"/>
          <w:sz w:val="24"/>
          <w:szCs w:val="24"/>
        </w:rPr>
        <w:t xml:space="preserve"> года контрольно-счетным органом проводился оперативный контроль за исполнением бюджета МО «Пудожский муниципальный район» за первый  квартал, первое полугодие и девять месяцев 202</w:t>
      </w:r>
      <w:r>
        <w:rPr>
          <w:rFonts w:ascii="Times New Roman" w:hAnsi="Times New Roman"/>
          <w:sz w:val="24"/>
          <w:szCs w:val="24"/>
        </w:rPr>
        <w:t>4</w:t>
      </w:r>
      <w:r w:rsidRPr="004540D9">
        <w:rPr>
          <w:rFonts w:ascii="Times New Roman" w:hAnsi="Times New Roman"/>
          <w:sz w:val="24"/>
          <w:szCs w:val="24"/>
        </w:rPr>
        <w:t xml:space="preserve"> года. По итогам оперативного контроля составлены аналитические записки.</w:t>
      </w:r>
    </w:p>
    <w:p w:rsidR="007114A6" w:rsidRDefault="007114A6" w:rsidP="007114A6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августе-сентябре</w:t>
      </w:r>
      <w:r w:rsidRPr="004540D9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4540D9">
        <w:rPr>
          <w:rFonts w:ascii="Times New Roman" w:hAnsi="Times New Roman"/>
          <w:sz w:val="24"/>
          <w:szCs w:val="24"/>
        </w:rPr>
        <w:t xml:space="preserve"> года проведена экспертиза Положения о бюджетном процессе в </w:t>
      </w:r>
      <w:r>
        <w:rPr>
          <w:rFonts w:ascii="Times New Roman" w:hAnsi="Times New Roman"/>
          <w:sz w:val="24"/>
          <w:szCs w:val="24"/>
        </w:rPr>
        <w:t>Красноборском</w:t>
      </w:r>
      <w:r w:rsidRPr="004540D9">
        <w:rPr>
          <w:rFonts w:ascii="Times New Roman" w:hAnsi="Times New Roman"/>
          <w:sz w:val="24"/>
          <w:szCs w:val="24"/>
        </w:rPr>
        <w:t xml:space="preserve"> сельском поселении. Инициатором данной проверки выступила администрация </w:t>
      </w:r>
      <w:r>
        <w:rPr>
          <w:rFonts w:ascii="Times New Roman" w:hAnsi="Times New Roman"/>
          <w:sz w:val="24"/>
          <w:szCs w:val="24"/>
        </w:rPr>
        <w:t>Красноборского</w:t>
      </w:r>
      <w:r w:rsidRPr="004540D9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.</w:t>
      </w:r>
      <w:r w:rsidRPr="004540D9">
        <w:rPr>
          <w:rFonts w:ascii="Times New Roman" w:hAnsi="Times New Roman"/>
          <w:sz w:val="24"/>
          <w:szCs w:val="24"/>
        </w:rPr>
        <w:t xml:space="preserve"> На основании данной проверки, </w:t>
      </w:r>
      <w:r>
        <w:rPr>
          <w:rFonts w:ascii="Times New Roman" w:hAnsi="Times New Roman"/>
          <w:sz w:val="24"/>
          <w:szCs w:val="24"/>
        </w:rPr>
        <w:t>в</w:t>
      </w:r>
      <w:r w:rsidRPr="004540D9">
        <w:rPr>
          <w:rFonts w:ascii="Times New Roman" w:hAnsi="Times New Roman"/>
          <w:sz w:val="24"/>
          <w:szCs w:val="24"/>
        </w:rPr>
        <w:t xml:space="preserve"> Положени</w:t>
      </w:r>
      <w:r>
        <w:rPr>
          <w:rFonts w:ascii="Times New Roman" w:hAnsi="Times New Roman"/>
          <w:sz w:val="24"/>
          <w:szCs w:val="24"/>
        </w:rPr>
        <w:t>е</w:t>
      </w:r>
      <w:r w:rsidRPr="004540D9">
        <w:rPr>
          <w:rFonts w:ascii="Times New Roman" w:hAnsi="Times New Roman"/>
          <w:sz w:val="24"/>
          <w:szCs w:val="24"/>
        </w:rPr>
        <w:t xml:space="preserve"> о бюджетном процессе</w:t>
      </w:r>
      <w:r w:rsidRPr="009E3F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Красноборского</w:t>
      </w:r>
      <w:r w:rsidRPr="004540D9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были внесены изменения, в соответствии с Бюджетным Кодексом РФ. </w:t>
      </w:r>
    </w:p>
    <w:p w:rsidR="007114A6" w:rsidRPr="004540D9" w:rsidRDefault="007114A6" w:rsidP="007114A6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В ноябре</w:t>
      </w:r>
      <w:r>
        <w:rPr>
          <w:rFonts w:ascii="Times New Roman" w:hAnsi="Times New Roman"/>
          <w:sz w:val="24"/>
          <w:szCs w:val="24"/>
        </w:rPr>
        <w:t>-декабре</w:t>
      </w:r>
      <w:r w:rsidRPr="004540D9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4540D9">
        <w:rPr>
          <w:rFonts w:ascii="Times New Roman" w:hAnsi="Times New Roman"/>
          <w:sz w:val="24"/>
          <w:szCs w:val="24"/>
        </w:rPr>
        <w:t xml:space="preserve"> года проведены финансово-</w:t>
      </w:r>
      <w:r>
        <w:rPr>
          <w:rFonts w:ascii="Times New Roman" w:hAnsi="Times New Roman"/>
          <w:sz w:val="24"/>
          <w:szCs w:val="24"/>
        </w:rPr>
        <w:t>экономические экспертизы проектов</w:t>
      </w:r>
      <w:r w:rsidRPr="004540D9">
        <w:rPr>
          <w:rFonts w:ascii="Times New Roman" w:hAnsi="Times New Roman"/>
          <w:sz w:val="24"/>
          <w:szCs w:val="24"/>
        </w:rPr>
        <w:t xml:space="preserve"> внесения изменений в муниципальные программы МО «Пудожский муниципальный район». Проведены мероприятия по мониторингу и контролю разработки и реализации муниципальных программ на территории Пудожского муниципального района, по проверкам составлены заключения и направлены инициатору данных проверок - администрации Пудожского муниципального района. </w:t>
      </w:r>
    </w:p>
    <w:p w:rsidR="007114A6" w:rsidRPr="004540D9" w:rsidRDefault="007114A6" w:rsidP="007114A6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ноябре 2024 года проведена экспертиза проекта Решения о бюджете Пудожского муниципального района на 2025 год и плановый период 2026 -2027 годов.</w:t>
      </w:r>
    </w:p>
    <w:p w:rsidR="007114A6" w:rsidRPr="004540D9" w:rsidRDefault="007114A6" w:rsidP="007114A6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33E9">
        <w:rPr>
          <w:rFonts w:ascii="Times New Roman" w:hAnsi="Times New Roman"/>
          <w:sz w:val="24"/>
          <w:szCs w:val="24"/>
        </w:rPr>
        <w:t>В отчётном периоде по результатам экспертно - ан</w:t>
      </w:r>
      <w:r>
        <w:rPr>
          <w:rFonts w:ascii="Times New Roman" w:hAnsi="Times New Roman"/>
          <w:sz w:val="24"/>
          <w:szCs w:val="24"/>
        </w:rPr>
        <w:t>алитических мероприятий выявлено</w:t>
      </w:r>
      <w:r w:rsidRPr="00DD33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59</w:t>
      </w:r>
      <w:r w:rsidRPr="00DD33E9">
        <w:rPr>
          <w:rFonts w:ascii="Times New Roman" w:hAnsi="Times New Roman"/>
          <w:sz w:val="24"/>
          <w:szCs w:val="24"/>
        </w:rPr>
        <w:t xml:space="preserve"> нарушени</w:t>
      </w:r>
      <w:r>
        <w:rPr>
          <w:rFonts w:ascii="Times New Roman" w:hAnsi="Times New Roman"/>
          <w:sz w:val="24"/>
          <w:szCs w:val="24"/>
        </w:rPr>
        <w:t>й</w:t>
      </w:r>
      <w:r w:rsidRPr="00DD33E9">
        <w:rPr>
          <w:rFonts w:ascii="Times New Roman" w:hAnsi="Times New Roman"/>
          <w:sz w:val="24"/>
          <w:szCs w:val="24"/>
        </w:rPr>
        <w:t xml:space="preserve"> и замечани</w:t>
      </w:r>
      <w:r>
        <w:rPr>
          <w:rFonts w:ascii="Times New Roman" w:hAnsi="Times New Roman"/>
          <w:sz w:val="24"/>
          <w:szCs w:val="24"/>
        </w:rPr>
        <w:t>й</w:t>
      </w:r>
      <w:r w:rsidRPr="00DD33E9">
        <w:rPr>
          <w:rFonts w:ascii="Times New Roman" w:hAnsi="Times New Roman"/>
          <w:sz w:val="24"/>
          <w:szCs w:val="24"/>
        </w:rPr>
        <w:t xml:space="preserve"> на общую сумму 1 570,35 тыс. рублей, в том числе:</w:t>
      </w:r>
    </w:p>
    <w:p w:rsidR="007114A6" w:rsidRPr="004540D9" w:rsidRDefault="007114A6" w:rsidP="007114A6">
      <w:pPr>
        <w:tabs>
          <w:tab w:val="left" w:pos="0"/>
        </w:tabs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 xml:space="preserve">   количество/тыс.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78"/>
        <w:gridCol w:w="2593"/>
      </w:tblGrid>
      <w:tr w:rsidR="007114A6" w:rsidRPr="004540D9" w:rsidTr="007114A6">
        <w:tc>
          <w:tcPr>
            <w:tcW w:w="7338" w:type="dxa"/>
          </w:tcPr>
          <w:p w:rsidR="007114A6" w:rsidRPr="007114A6" w:rsidRDefault="007114A6" w:rsidP="007114A6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114A6">
              <w:rPr>
                <w:rFonts w:ascii="Times New Roman" w:hAnsi="Times New Roman"/>
                <w:sz w:val="24"/>
                <w:szCs w:val="24"/>
              </w:rPr>
              <w:t>- нарушения при формировании и исполнении бюджета</w:t>
            </w:r>
          </w:p>
        </w:tc>
        <w:tc>
          <w:tcPr>
            <w:tcW w:w="2693" w:type="dxa"/>
          </w:tcPr>
          <w:p w:rsidR="007114A6" w:rsidRPr="007114A6" w:rsidRDefault="007114A6" w:rsidP="007114A6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14A6">
              <w:rPr>
                <w:rFonts w:ascii="Times New Roman" w:hAnsi="Times New Roman"/>
                <w:sz w:val="24"/>
                <w:szCs w:val="24"/>
              </w:rPr>
              <w:t>9/240,0</w:t>
            </w:r>
          </w:p>
        </w:tc>
      </w:tr>
      <w:tr w:rsidR="007114A6" w:rsidRPr="004540D9" w:rsidTr="007114A6">
        <w:tc>
          <w:tcPr>
            <w:tcW w:w="7338" w:type="dxa"/>
          </w:tcPr>
          <w:p w:rsidR="007114A6" w:rsidRPr="007114A6" w:rsidRDefault="007114A6" w:rsidP="007114A6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114A6">
              <w:rPr>
                <w:rFonts w:ascii="Times New Roman" w:hAnsi="Times New Roman"/>
                <w:sz w:val="24"/>
                <w:szCs w:val="24"/>
              </w:rPr>
              <w:t>- нарушения ведения бухгалтерского учёта, составления и представления бухгалтерской (финансовой) отчётности</w:t>
            </w:r>
          </w:p>
        </w:tc>
        <w:tc>
          <w:tcPr>
            <w:tcW w:w="2693" w:type="dxa"/>
          </w:tcPr>
          <w:p w:rsidR="007114A6" w:rsidRPr="007114A6" w:rsidRDefault="007114A6" w:rsidP="007114A6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114A6" w:rsidRPr="007114A6" w:rsidRDefault="007114A6" w:rsidP="007114A6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14A6">
              <w:rPr>
                <w:rFonts w:ascii="Times New Roman" w:hAnsi="Times New Roman"/>
                <w:sz w:val="24"/>
                <w:szCs w:val="24"/>
              </w:rPr>
              <w:t>19/197,26</w:t>
            </w:r>
          </w:p>
        </w:tc>
      </w:tr>
      <w:tr w:rsidR="007114A6" w:rsidRPr="004540D9" w:rsidTr="007114A6">
        <w:trPr>
          <w:trHeight w:val="470"/>
        </w:trPr>
        <w:tc>
          <w:tcPr>
            <w:tcW w:w="7338" w:type="dxa"/>
          </w:tcPr>
          <w:p w:rsidR="007114A6" w:rsidRPr="007114A6" w:rsidRDefault="007114A6" w:rsidP="007114A6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114A6">
              <w:rPr>
                <w:rFonts w:ascii="Times New Roman" w:hAnsi="Times New Roman"/>
                <w:sz w:val="24"/>
                <w:szCs w:val="24"/>
              </w:rPr>
              <w:t>- нецелевое использование бюджетных средств</w:t>
            </w:r>
            <w:r w:rsidRPr="007114A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7114A6" w:rsidRPr="007114A6" w:rsidRDefault="007114A6" w:rsidP="007114A6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14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114A6" w:rsidRPr="004540D9" w:rsidTr="007114A6">
        <w:tc>
          <w:tcPr>
            <w:tcW w:w="7338" w:type="dxa"/>
          </w:tcPr>
          <w:p w:rsidR="007114A6" w:rsidRPr="007114A6" w:rsidRDefault="007114A6" w:rsidP="007114A6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114A6">
              <w:rPr>
                <w:rFonts w:ascii="Times New Roman" w:hAnsi="Times New Roman"/>
                <w:sz w:val="24"/>
                <w:szCs w:val="24"/>
              </w:rPr>
              <w:t xml:space="preserve">- необоснованное использование бюджетных средств           </w:t>
            </w:r>
          </w:p>
        </w:tc>
        <w:tc>
          <w:tcPr>
            <w:tcW w:w="2693" w:type="dxa"/>
          </w:tcPr>
          <w:p w:rsidR="007114A6" w:rsidRPr="007114A6" w:rsidRDefault="007114A6" w:rsidP="007114A6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14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114A6" w:rsidRPr="004540D9" w:rsidTr="007114A6">
        <w:tc>
          <w:tcPr>
            <w:tcW w:w="7338" w:type="dxa"/>
          </w:tcPr>
          <w:p w:rsidR="007114A6" w:rsidRPr="007114A6" w:rsidRDefault="007114A6" w:rsidP="007114A6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114A6">
              <w:rPr>
                <w:rFonts w:ascii="Times New Roman" w:hAnsi="Times New Roman"/>
                <w:sz w:val="24"/>
                <w:szCs w:val="24"/>
              </w:rPr>
              <w:t xml:space="preserve">- неэффективное использование бюджетных средств        </w:t>
            </w:r>
          </w:p>
          <w:p w:rsidR="007114A6" w:rsidRPr="007114A6" w:rsidRDefault="007114A6" w:rsidP="007114A6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114A6">
              <w:rPr>
                <w:rFonts w:ascii="Times New Roman" w:hAnsi="Times New Roman"/>
                <w:sz w:val="24"/>
                <w:szCs w:val="24"/>
              </w:rPr>
              <w:t>- иные нарушения</w:t>
            </w:r>
          </w:p>
        </w:tc>
        <w:tc>
          <w:tcPr>
            <w:tcW w:w="2693" w:type="dxa"/>
          </w:tcPr>
          <w:p w:rsidR="007114A6" w:rsidRPr="007114A6" w:rsidRDefault="007114A6" w:rsidP="007114A6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14A6">
              <w:rPr>
                <w:rFonts w:ascii="Times New Roman" w:hAnsi="Times New Roman"/>
                <w:sz w:val="24"/>
                <w:szCs w:val="24"/>
              </w:rPr>
              <w:t>4/1 133,09</w:t>
            </w:r>
          </w:p>
          <w:p w:rsidR="007114A6" w:rsidRPr="007114A6" w:rsidRDefault="007114A6" w:rsidP="007114A6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14A6">
              <w:rPr>
                <w:rFonts w:ascii="Times New Roman" w:hAnsi="Times New Roman"/>
                <w:sz w:val="24"/>
                <w:szCs w:val="24"/>
              </w:rPr>
              <w:t>27/0,00</w:t>
            </w:r>
          </w:p>
        </w:tc>
      </w:tr>
    </w:tbl>
    <w:p w:rsidR="007114A6" w:rsidRPr="004540D9" w:rsidRDefault="007114A6" w:rsidP="007114A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14A6" w:rsidRPr="004540D9" w:rsidRDefault="007114A6" w:rsidP="007114A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lastRenderedPageBreak/>
        <w:t>В результате выполнения рекомендаций по экспертно-аналитическим мероприятиям Контрольно-счетного органа устранен</w:t>
      </w:r>
      <w:r>
        <w:rPr>
          <w:rFonts w:ascii="Times New Roman" w:hAnsi="Times New Roman"/>
          <w:sz w:val="24"/>
          <w:szCs w:val="24"/>
        </w:rPr>
        <w:t>о</w:t>
      </w:r>
      <w:r w:rsidRPr="004540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 нарушений</w:t>
      </w:r>
      <w:r w:rsidRPr="004540D9">
        <w:rPr>
          <w:rFonts w:ascii="Times New Roman" w:hAnsi="Times New Roman"/>
          <w:sz w:val="24"/>
          <w:szCs w:val="24"/>
        </w:rPr>
        <w:t xml:space="preserve"> на сумму </w:t>
      </w:r>
      <w:r>
        <w:rPr>
          <w:rFonts w:ascii="Times New Roman" w:hAnsi="Times New Roman"/>
          <w:sz w:val="24"/>
          <w:szCs w:val="24"/>
        </w:rPr>
        <w:t>437,26</w:t>
      </w:r>
      <w:r w:rsidRPr="004540D9">
        <w:rPr>
          <w:rFonts w:ascii="Times New Roman" w:hAnsi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/>
          <w:sz w:val="24"/>
          <w:szCs w:val="24"/>
        </w:rPr>
        <w:t>2</w:t>
      </w:r>
      <w:r w:rsidRPr="004540D9">
        <w:rPr>
          <w:rFonts w:ascii="Times New Roman" w:hAnsi="Times New Roman"/>
          <w:sz w:val="24"/>
          <w:szCs w:val="24"/>
        </w:rPr>
        <w:t>8%.</w:t>
      </w:r>
    </w:p>
    <w:p w:rsidR="007114A6" w:rsidRDefault="007114A6" w:rsidP="007114A6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По результатам экспертно</w:t>
      </w:r>
      <w:r w:rsidRPr="004540D9">
        <w:rPr>
          <w:rFonts w:ascii="Times New Roman" w:eastAsia="TimesNewRomanPSMT" w:hAnsi="Times New Roman"/>
          <w:sz w:val="24"/>
          <w:szCs w:val="24"/>
        </w:rPr>
        <w:t>-аналитических мероприятий  Контрольно-счетного органа подготовлено 2</w:t>
      </w:r>
      <w:r>
        <w:rPr>
          <w:rFonts w:ascii="Times New Roman" w:eastAsia="TimesNewRomanPSMT" w:hAnsi="Times New Roman"/>
          <w:sz w:val="24"/>
          <w:szCs w:val="24"/>
        </w:rPr>
        <w:t>0</w:t>
      </w:r>
      <w:r w:rsidRPr="004540D9">
        <w:rPr>
          <w:rFonts w:ascii="Times New Roman" w:eastAsia="TimesNewRomanPSMT" w:hAnsi="Times New Roman"/>
          <w:sz w:val="24"/>
          <w:szCs w:val="24"/>
        </w:rPr>
        <w:t xml:space="preserve"> заключений</w:t>
      </w:r>
      <w:r>
        <w:rPr>
          <w:rFonts w:ascii="Times New Roman" w:eastAsia="TimesNewRomanPSMT" w:hAnsi="Times New Roman"/>
          <w:sz w:val="24"/>
          <w:szCs w:val="24"/>
        </w:rPr>
        <w:t>, в которых даны</w:t>
      </w:r>
      <w:r w:rsidRPr="004540D9">
        <w:rPr>
          <w:rFonts w:ascii="Times New Roman" w:eastAsia="TimesNewRomanPSMT" w:hAnsi="Times New Roman"/>
          <w:sz w:val="24"/>
          <w:szCs w:val="24"/>
        </w:rPr>
        <w:t xml:space="preserve">  рекомендаци</w:t>
      </w:r>
      <w:r>
        <w:rPr>
          <w:rFonts w:ascii="Times New Roman" w:eastAsia="TimesNewRomanPSMT" w:hAnsi="Times New Roman"/>
          <w:sz w:val="24"/>
          <w:szCs w:val="24"/>
        </w:rPr>
        <w:t>и (предложения</w:t>
      </w:r>
      <w:r w:rsidRPr="004540D9">
        <w:rPr>
          <w:rFonts w:ascii="Times New Roman" w:eastAsia="TimesNewRomanPSMT" w:hAnsi="Times New Roman"/>
          <w:sz w:val="24"/>
          <w:szCs w:val="24"/>
        </w:rPr>
        <w:t xml:space="preserve">) по предотвращению, устранению нарушений и недостатков, из которых </w:t>
      </w:r>
      <w:r>
        <w:rPr>
          <w:rFonts w:ascii="Times New Roman" w:eastAsia="TimesNewRomanPSMT" w:hAnsi="Times New Roman"/>
          <w:sz w:val="24"/>
          <w:szCs w:val="24"/>
        </w:rPr>
        <w:t>29</w:t>
      </w:r>
      <w:r w:rsidRPr="004540D9">
        <w:rPr>
          <w:rFonts w:ascii="Times New Roman" w:eastAsia="TimesNewRomanPSMT" w:hAnsi="Times New Roman"/>
          <w:sz w:val="24"/>
          <w:szCs w:val="24"/>
        </w:rPr>
        <w:t xml:space="preserve"> учтено при принятии соответствующих </w:t>
      </w:r>
      <w:r>
        <w:rPr>
          <w:rFonts w:ascii="Times New Roman" w:hAnsi="Times New Roman"/>
          <w:color w:val="000000"/>
          <w:sz w:val="24"/>
          <w:szCs w:val="24"/>
        </w:rPr>
        <w:t>решений (в том числе за прошлые периоды).</w:t>
      </w:r>
    </w:p>
    <w:p w:rsidR="007114A6" w:rsidRPr="00E159B5" w:rsidRDefault="007114A6" w:rsidP="007114A6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159B5">
        <w:rPr>
          <w:rFonts w:ascii="Times New Roman" w:hAnsi="Times New Roman"/>
          <w:sz w:val="24"/>
          <w:szCs w:val="24"/>
        </w:rPr>
        <w:t xml:space="preserve">Большое внимание в экспертно-аналитической деятельности Контрольно-счетного </w:t>
      </w:r>
      <w:r>
        <w:rPr>
          <w:rFonts w:ascii="Times New Roman" w:hAnsi="Times New Roman"/>
          <w:sz w:val="24"/>
          <w:szCs w:val="24"/>
        </w:rPr>
        <w:t>органа</w:t>
      </w:r>
      <w:r w:rsidRPr="00E159B5">
        <w:rPr>
          <w:rFonts w:ascii="Times New Roman" w:hAnsi="Times New Roman"/>
          <w:sz w:val="24"/>
          <w:szCs w:val="24"/>
        </w:rPr>
        <w:t xml:space="preserve"> уделяется экспертизе правовых актов, что позволяет еще на стадии их проектов своевременно предупреждать и не допускать нарушения в бюджетной сфере. Осуществление качественного предварительного контроля, позволяет избежать множества негативных последствий, следующих за реализацией правовых актов, если они будут содержать в себе несоответствующие закону положения, коррупциогенные факторы. Кроме того, оценка экономических последствий от реализации правовых актов, на стадии их проектов, способствует повышению эффективности использования муниципальных ресурсов.</w:t>
      </w:r>
    </w:p>
    <w:p w:rsidR="007114A6" w:rsidRPr="004540D9" w:rsidRDefault="007114A6" w:rsidP="007114A6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Информация о нарушениях и недостатках, выявленных в ходе контрольных мероприятий, направлена в адрес Совета Пудожского муниципального района, представительные органы городского и сельски</w:t>
      </w:r>
      <w:r>
        <w:rPr>
          <w:rFonts w:ascii="Times New Roman" w:hAnsi="Times New Roman"/>
          <w:sz w:val="24"/>
          <w:szCs w:val="24"/>
        </w:rPr>
        <w:t>х поселений, Главе администрации</w:t>
      </w:r>
      <w:r w:rsidRPr="004540D9">
        <w:rPr>
          <w:rFonts w:ascii="Times New Roman" w:hAnsi="Times New Roman"/>
          <w:sz w:val="24"/>
          <w:szCs w:val="24"/>
        </w:rPr>
        <w:t xml:space="preserve"> Пудожского муниципального района, Главам администраций городского и сельских поселений.</w:t>
      </w:r>
    </w:p>
    <w:p w:rsidR="007114A6" w:rsidRPr="004540D9" w:rsidRDefault="007114A6" w:rsidP="007114A6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Информация об основных нарушениях, выявленных в результате контрольных мероприятий по каждому объекту контроля, размещена на странице контрольно-счетного органа на сайте Пудожского муниципального района</w:t>
      </w:r>
    </w:p>
    <w:p w:rsidR="007114A6" w:rsidRPr="004540D9" w:rsidRDefault="007114A6" w:rsidP="007114A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114A6" w:rsidRPr="004540D9" w:rsidRDefault="007114A6" w:rsidP="007114A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40D9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4540D9">
        <w:rPr>
          <w:rFonts w:ascii="Times New Roman" w:hAnsi="Times New Roman"/>
          <w:b/>
          <w:color w:val="000000"/>
          <w:sz w:val="24"/>
          <w:szCs w:val="24"/>
        </w:rPr>
        <w:t>. Информационная деятельность</w:t>
      </w:r>
    </w:p>
    <w:p w:rsidR="007114A6" w:rsidRPr="004540D9" w:rsidRDefault="007114A6" w:rsidP="007114A6">
      <w:pPr>
        <w:pStyle w:val="ab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</w:p>
    <w:p w:rsidR="007114A6" w:rsidRPr="004540D9" w:rsidRDefault="007114A6" w:rsidP="007114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 xml:space="preserve">В отчётном периоде осуществлялось информационное обеспечение страницы «Контрольно-счетный орган» на официальном сайте </w:t>
      </w:r>
      <w:r w:rsidRPr="004540D9">
        <w:rPr>
          <w:rFonts w:ascii="Times New Roman" w:hAnsi="Times New Roman"/>
          <w:color w:val="000000"/>
          <w:sz w:val="24"/>
          <w:szCs w:val="24"/>
        </w:rPr>
        <w:t>органов местного самоуправления Пудожского муниципального района в сети Интернет</w:t>
      </w:r>
      <w:r w:rsidRPr="004540D9">
        <w:rPr>
          <w:rFonts w:ascii="Times New Roman" w:eastAsia="TimesNewRomanPSMT" w:hAnsi="Times New Roman"/>
          <w:sz w:val="24"/>
          <w:szCs w:val="24"/>
        </w:rPr>
        <w:t>. На сайте размещалась общая информация о контрольном органе муниципального образования, нормативная база, сведения о составе и структуре Контрольно-счетного органа, результаты проведённых контрольных и экспертно-аналитических мероприятий.</w:t>
      </w:r>
    </w:p>
    <w:p w:rsidR="007114A6" w:rsidRPr="004540D9" w:rsidRDefault="007114A6" w:rsidP="007114A6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114A6" w:rsidRPr="004540D9" w:rsidRDefault="007114A6" w:rsidP="007114A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40D9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4540D9">
        <w:rPr>
          <w:rFonts w:ascii="Times New Roman" w:hAnsi="Times New Roman"/>
          <w:b/>
          <w:color w:val="000000"/>
          <w:sz w:val="24"/>
          <w:szCs w:val="24"/>
        </w:rPr>
        <w:t>. Взаимодействие</w:t>
      </w:r>
    </w:p>
    <w:p w:rsidR="007114A6" w:rsidRPr="004540D9" w:rsidRDefault="007114A6" w:rsidP="007114A6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114A6" w:rsidRPr="004540D9" w:rsidRDefault="007114A6" w:rsidP="007114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4540D9">
        <w:rPr>
          <w:rFonts w:ascii="Times New Roman" w:hAnsi="Times New Roman"/>
          <w:sz w:val="24"/>
          <w:szCs w:val="24"/>
        </w:rPr>
        <w:t>нформация об основных показателях деятельности Контрольно-счетного органа за 202</w:t>
      </w:r>
      <w:r>
        <w:rPr>
          <w:rFonts w:ascii="Times New Roman" w:hAnsi="Times New Roman"/>
          <w:sz w:val="24"/>
          <w:szCs w:val="24"/>
        </w:rPr>
        <w:t>4</w:t>
      </w:r>
      <w:r w:rsidRPr="004540D9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>ф</w:t>
      </w:r>
      <w:r w:rsidRPr="004540D9">
        <w:rPr>
          <w:rFonts w:ascii="Times New Roman" w:hAnsi="Times New Roman"/>
          <w:sz w:val="24"/>
          <w:szCs w:val="24"/>
        </w:rPr>
        <w:t>ормировалась и представлялась по запросам в Контрольно-счетную палату Республики Карелия,  Администрацию Главы Республики Карелия,</w:t>
      </w:r>
      <w:r>
        <w:rPr>
          <w:rFonts w:ascii="Times New Roman" w:hAnsi="Times New Roman"/>
          <w:sz w:val="24"/>
          <w:szCs w:val="24"/>
        </w:rPr>
        <w:t xml:space="preserve"> Администрацию Пудожского муниципального района,</w:t>
      </w:r>
      <w:r w:rsidRPr="004540D9">
        <w:rPr>
          <w:rFonts w:ascii="Times New Roman" w:hAnsi="Times New Roman"/>
          <w:sz w:val="24"/>
          <w:szCs w:val="24"/>
        </w:rPr>
        <w:t xml:space="preserve"> Совет Пудожского муниципального района, Управление труда</w:t>
      </w:r>
      <w:r>
        <w:rPr>
          <w:rFonts w:ascii="Times New Roman" w:hAnsi="Times New Roman"/>
          <w:sz w:val="24"/>
          <w:szCs w:val="24"/>
        </w:rPr>
        <w:t xml:space="preserve"> и занятости Республики Карелия, в судебные органы и органы прокуратуры.</w:t>
      </w:r>
    </w:p>
    <w:p w:rsidR="007114A6" w:rsidRPr="004540D9" w:rsidRDefault="007114A6" w:rsidP="007114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14A6" w:rsidRPr="004540D9" w:rsidRDefault="007114A6" w:rsidP="007114A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40D9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4540D9">
        <w:rPr>
          <w:rFonts w:ascii="Times New Roman" w:hAnsi="Times New Roman"/>
          <w:b/>
          <w:color w:val="000000"/>
          <w:sz w:val="24"/>
          <w:szCs w:val="24"/>
        </w:rPr>
        <w:t>. Организационная деятельность</w:t>
      </w:r>
    </w:p>
    <w:p w:rsidR="007114A6" w:rsidRPr="004540D9" w:rsidRDefault="007114A6" w:rsidP="007114A6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114A6" w:rsidRPr="004540D9" w:rsidRDefault="007114A6" w:rsidP="007114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lastRenderedPageBreak/>
        <w:t>На основании требований федерального законодательства деятельность Контрольно-счетного органа осуществляется в соответствии с разработанными и утверждёнными стандартами внешнего муниципального финансового контроля.</w:t>
      </w:r>
    </w:p>
    <w:p w:rsidR="007114A6" w:rsidRPr="004540D9" w:rsidRDefault="007114A6" w:rsidP="007114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4</w:t>
      </w:r>
      <w:r w:rsidRPr="004540D9">
        <w:rPr>
          <w:rFonts w:ascii="Times New Roman" w:hAnsi="Times New Roman"/>
          <w:sz w:val="24"/>
          <w:szCs w:val="24"/>
        </w:rPr>
        <w:t xml:space="preserve"> году основными направлениями работы по методологическому обеспечению деятельности Контрольно-счетного органа в целях совершенствования порядка осуществления контрольной, экспертно-аналитической, информационной и иных видов деятельности являлись актуализация действующих стандартов и методических рекомендаций.</w:t>
      </w:r>
    </w:p>
    <w:p w:rsidR="007114A6" w:rsidRPr="004540D9" w:rsidRDefault="007114A6" w:rsidP="007114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540D9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4</w:t>
      </w:r>
      <w:r w:rsidRPr="004540D9">
        <w:rPr>
          <w:rFonts w:ascii="Times New Roman" w:hAnsi="Times New Roman"/>
          <w:sz w:val="24"/>
          <w:szCs w:val="24"/>
        </w:rPr>
        <w:t xml:space="preserve"> году пр</w:t>
      </w:r>
      <w:r>
        <w:rPr>
          <w:rFonts w:ascii="Times New Roman" w:hAnsi="Times New Roman"/>
          <w:sz w:val="24"/>
          <w:szCs w:val="24"/>
        </w:rPr>
        <w:t xml:space="preserve">едседатель КСО Кравцова Н.Н. приняла участие в </w:t>
      </w:r>
      <w:r w:rsidRPr="004540D9">
        <w:rPr>
          <w:rFonts w:ascii="Times New Roman" w:hAnsi="Times New Roman"/>
          <w:sz w:val="24"/>
          <w:szCs w:val="24"/>
        </w:rPr>
        <w:t>заседани</w:t>
      </w:r>
      <w:r>
        <w:rPr>
          <w:rFonts w:ascii="Times New Roman" w:hAnsi="Times New Roman"/>
          <w:sz w:val="24"/>
          <w:szCs w:val="24"/>
        </w:rPr>
        <w:t>и</w:t>
      </w:r>
      <w:r w:rsidRPr="004540D9">
        <w:rPr>
          <w:rFonts w:ascii="Times New Roman" w:hAnsi="Times New Roman"/>
          <w:sz w:val="24"/>
          <w:szCs w:val="24"/>
        </w:rPr>
        <w:t xml:space="preserve"> Совета Контрольно-счетных органов Республики Карелия (Протокол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40D9">
        <w:rPr>
          <w:rFonts w:ascii="Times New Roman" w:hAnsi="Times New Roman"/>
          <w:sz w:val="24"/>
          <w:szCs w:val="24"/>
        </w:rPr>
        <w:t>заседани</w:t>
      </w:r>
      <w:r>
        <w:rPr>
          <w:rFonts w:ascii="Times New Roman" w:hAnsi="Times New Roman"/>
          <w:sz w:val="24"/>
          <w:szCs w:val="24"/>
        </w:rPr>
        <w:t>я</w:t>
      </w:r>
      <w:r w:rsidRPr="004540D9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</w:t>
      </w:r>
      <w:r w:rsidRPr="004540D9">
        <w:rPr>
          <w:rFonts w:ascii="Times New Roman" w:hAnsi="Times New Roman"/>
          <w:sz w:val="24"/>
          <w:szCs w:val="24"/>
        </w:rPr>
        <w:t xml:space="preserve"> </w:t>
      </w:r>
      <w:r w:rsidRPr="00F10616">
        <w:rPr>
          <w:rFonts w:ascii="Times New Roman" w:hAnsi="Times New Roman"/>
          <w:sz w:val="24"/>
          <w:szCs w:val="24"/>
        </w:rPr>
        <w:t xml:space="preserve">от 9 </w:t>
      </w:r>
      <w:r>
        <w:rPr>
          <w:rFonts w:ascii="Times New Roman" w:hAnsi="Times New Roman"/>
          <w:sz w:val="24"/>
          <w:szCs w:val="24"/>
        </w:rPr>
        <w:t>июля</w:t>
      </w:r>
      <w:r w:rsidRPr="004540D9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4540D9">
        <w:rPr>
          <w:rFonts w:ascii="Times New Roman" w:hAnsi="Times New Roman"/>
          <w:sz w:val="24"/>
          <w:szCs w:val="24"/>
        </w:rPr>
        <w:t xml:space="preserve"> года)</w:t>
      </w:r>
    </w:p>
    <w:p w:rsidR="007114A6" w:rsidRPr="004540D9" w:rsidRDefault="007114A6" w:rsidP="007114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>В отчётном году продолжена работа, направленная на повышение профессиональной квалификации сотрудников Контрольно-счетного органа.</w:t>
      </w:r>
    </w:p>
    <w:p w:rsidR="007114A6" w:rsidRPr="004540D9" w:rsidRDefault="007114A6" w:rsidP="007114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Председатель</w:t>
      </w:r>
      <w:r w:rsidRPr="004540D9">
        <w:rPr>
          <w:rFonts w:ascii="Times New Roman" w:eastAsia="TimesNewRomanPSMT" w:hAnsi="Times New Roman"/>
          <w:sz w:val="24"/>
          <w:szCs w:val="24"/>
        </w:rPr>
        <w:t xml:space="preserve"> КСО ежемесячно принимает участие в обучающих мероприятиях, проводимых Союзом муниципальных Контрольно-счетных органов РФ.</w:t>
      </w:r>
    </w:p>
    <w:p w:rsidR="007114A6" w:rsidRPr="004540D9" w:rsidRDefault="007114A6" w:rsidP="007114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>В декабре 202</w:t>
      </w:r>
      <w:r>
        <w:rPr>
          <w:rFonts w:ascii="Times New Roman" w:eastAsia="TimesNewRomanPSMT" w:hAnsi="Times New Roman"/>
          <w:sz w:val="24"/>
          <w:szCs w:val="24"/>
        </w:rPr>
        <w:t>4</w:t>
      </w:r>
      <w:r w:rsidRPr="004540D9">
        <w:rPr>
          <w:rFonts w:ascii="Times New Roman" w:eastAsia="TimesNewRomanPSMT" w:hAnsi="Times New Roman"/>
          <w:sz w:val="24"/>
          <w:szCs w:val="24"/>
        </w:rPr>
        <w:t xml:space="preserve"> года проведена работа по подготовке и утверждению Плана работы контрольно-счетного органа на 202</w:t>
      </w:r>
      <w:r>
        <w:rPr>
          <w:rFonts w:ascii="Times New Roman" w:eastAsia="TimesNewRomanPSMT" w:hAnsi="Times New Roman"/>
          <w:sz w:val="24"/>
          <w:szCs w:val="24"/>
        </w:rPr>
        <w:t>5</w:t>
      </w:r>
      <w:r w:rsidRPr="004540D9">
        <w:rPr>
          <w:rFonts w:ascii="Times New Roman" w:eastAsia="TimesNewRomanPSMT" w:hAnsi="Times New Roman"/>
          <w:sz w:val="24"/>
          <w:szCs w:val="24"/>
        </w:rPr>
        <w:t xml:space="preserve"> год. Утвержденный План работы  направлен в адрес Главы Пудожского муниципального района и Председател</w:t>
      </w:r>
      <w:r>
        <w:rPr>
          <w:rFonts w:ascii="Times New Roman" w:eastAsia="TimesNewRomanPSMT" w:hAnsi="Times New Roman"/>
          <w:sz w:val="24"/>
          <w:szCs w:val="24"/>
        </w:rPr>
        <w:t>я</w:t>
      </w:r>
      <w:r w:rsidRPr="004540D9">
        <w:rPr>
          <w:rFonts w:ascii="Times New Roman" w:eastAsia="TimesNewRomanPSMT" w:hAnsi="Times New Roman"/>
          <w:sz w:val="24"/>
          <w:szCs w:val="24"/>
        </w:rPr>
        <w:t xml:space="preserve"> Совета Пудожского муниципального района,  а также размещен на странице контрольно-счетного органа на сайте администрации Пудожского муниципального района.</w:t>
      </w:r>
    </w:p>
    <w:p w:rsidR="007114A6" w:rsidRPr="004540D9" w:rsidRDefault="007114A6" w:rsidP="007114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>Для обеспечения открытости и доступа к информации о деятельности контрольно-счетного органа на постоянной основе осуществляется информационное наполнение и акт</w:t>
      </w:r>
      <w:r>
        <w:rPr>
          <w:rFonts w:ascii="Times New Roman" w:eastAsia="TimesNewRomanPSMT" w:hAnsi="Times New Roman"/>
          <w:sz w:val="24"/>
          <w:szCs w:val="24"/>
        </w:rPr>
        <w:t>уализация сведений на странице К</w:t>
      </w:r>
      <w:r w:rsidRPr="004540D9">
        <w:rPr>
          <w:rFonts w:ascii="Times New Roman" w:eastAsia="TimesNewRomanPSMT" w:hAnsi="Times New Roman"/>
          <w:sz w:val="24"/>
          <w:szCs w:val="24"/>
        </w:rPr>
        <w:t>онтрольно-счетного органа Пудожского муниципального района.</w:t>
      </w:r>
    </w:p>
    <w:p w:rsidR="007114A6" w:rsidRPr="004540D9" w:rsidRDefault="007114A6" w:rsidP="007114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</w:p>
    <w:p w:rsidR="007114A6" w:rsidRPr="004540D9" w:rsidRDefault="007114A6" w:rsidP="007114A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NewRomanPSMT" w:hAnsi="Times New Roman"/>
          <w:b/>
          <w:sz w:val="24"/>
          <w:szCs w:val="24"/>
        </w:rPr>
      </w:pPr>
      <w:r w:rsidRPr="004540D9">
        <w:rPr>
          <w:rFonts w:ascii="Times New Roman" w:eastAsia="TimesNewRomanPSMT" w:hAnsi="Times New Roman"/>
          <w:b/>
          <w:sz w:val="24"/>
          <w:szCs w:val="24"/>
        </w:rPr>
        <w:t>Р</w:t>
      </w:r>
      <w:r>
        <w:rPr>
          <w:rFonts w:ascii="Times New Roman" w:eastAsia="TimesNewRomanPSMT" w:hAnsi="Times New Roman"/>
          <w:b/>
          <w:sz w:val="24"/>
          <w:szCs w:val="24"/>
        </w:rPr>
        <w:t>аздел 6</w:t>
      </w:r>
      <w:r w:rsidRPr="004540D9">
        <w:rPr>
          <w:rFonts w:ascii="Times New Roman" w:eastAsia="TimesNewRomanPSMT" w:hAnsi="Times New Roman"/>
          <w:b/>
          <w:sz w:val="24"/>
          <w:szCs w:val="24"/>
        </w:rPr>
        <w:t>. Приоритетные направления деятельности  на 202</w:t>
      </w:r>
      <w:r>
        <w:rPr>
          <w:rFonts w:ascii="Times New Roman" w:eastAsia="TimesNewRomanPSMT" w:hAnsi="Times New Roman"/>
          <w:b/>
          <w:sz w:val="24"/>
          <w:szCs w:val="24"/>
        </w:rPr>
        <w:t>5</w:t>
      </w:r>
      <w:r w:rsidRPr="004540D9">
        <w:rPr>
          <w:rFonts w:ascii="Times New Roman" w:eastAsia="TimesNewRomanPSMT" w:hAnsi="Times New Roman"/>
          <w:b/>
          <w:sz w:val="24"/>
          <w:szCs w:val="24"/>
        </w:rPr>
        <w:t xml:space="preserve"> год</w:t>
      </w:r>
    </w:p>
    <w:p w:rsidR="007114A6" w:rsidRPr="004540D9" w:rsidRDefault="007114A6" w:rsidP="007114A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NewRomanPSMT" w:hAnsi="Times New Roman"/>
          <w:b/>
          <w:sz w:val="24"/>
          <w:szCs w:val="24"/>
        </w:rPr>
      </w:pPr>
    </w:p>
    <w:p w:rsidR="007114A6" w:rsidRPr="004540D9" w:rsidRDefault="007114A6" w:rsidP="007114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 xml:space="preserve">     Полномочия Контрольно-счетного органа и мероприятия, утвержденные в Плане работы на 202</w:t>
      </w:r>
      <w:r>
        <w:rPr>
          <w:rFonts w:ascii="Times New Roman" w:eastAsia="TimesNewRomanPSMT" w:hAnsi="Times New Roman"/>
          <w:sz w:val="24"/>
          <w:szCs w:val="24"/>
        </w:rPr>
        <w:t>5</w:t>
      </w:r>
      <w:r w:rsidRPr="004540D9">
        <w:rPr>
          <w:rFonts w:ascii="Times New Roman" w:eastAsia="TimesNewRomanPSMT" w:hAnsi="Times New Roman"/>
          <w:sz w:val="24"/>
          <w:szCs w:val="24"/>
        </w:rPr>
        <w:t xml:space="preserve"> год, определяют приоритетные направления деятельности контрольно-счетного органа:</w:t>
      </w:r>
    </w:p>
    <w:p w:rsidR="007114A6" w:rsidRPr="004540D9" w:rsidRDefault="007114A6" w:rsidP="007114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>- проведение внешнего муниципального финансового контроля за формированием и исполнением бюджета Пудожского муниципального района;</w:t>
      </w:r>
    </w:p>
    <w:p w:rsidR="007114A6" w:rsidRPr="004540D9" w:rsidRDefault="007114A6" w:rsidP="007114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>- проведение внешнего муниципального финансового контроля за исполнением бюджета городского и сельских поселений Пудожского муниципального района;</w:t>
      </w:r>
    </w:p>
    <w:p w:rsidR="007114A6" w:rsidRPr="004540D9" w:rsidRDefault="007114A6" w:rsidP="007114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>- осуществление контроля за состоянием муниципального долга Пудожского муниципального района;</w:t>
      </w:r>
    </w:p>
    <w:p w:rsidR="007114A6" w:rsidRPr="004540D9" w:rsidRDefault="007114A6" w:rsidP="007114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>- осуществление контроля за разработкой и реализацией на территории Пудожского муниципального района муниципальных программ в рамках реализ</w:t>
      </w:r>
      <w:r>
        <w:rPr>
          <w:rFonts w:ascii="Times New Roman" w:eastAsia="TimesNewRomanPSMT" w:hAnsi="Times New Roman"/>
          <w:sz w:val="24"/>
          <w:szCs w:val="24"/>
        </w:rPr>
        <w:t>а</w:t>
      </w:r>
      <w:r w:rsidRPr="004540D9">
        <w:rPr>
          <w:rFonts w:ascii="Times New Roman" w:eastAsia="TimesNewRomanPSMT" w:hAnsi="Times New Roman"/>
          <w:sz w:val="24"/>
          <w:szCs w:val="24"/>
        </w:rPr>
        <w:t>ции национальных проектов Российской Федерации;</w:t>
      </w:r>
    </w:p>
    <w:p w:rsidR="007114A6" w:rsidRPr="004540D9" w:rsidRDefault="007114A6" w:rsidP="007114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>- взаимодействие с Контрольно-счетной палатой Республики Карелия;</w:t>
      </w:r>
    </w:p>
    <w:p w:rsidR="007114A6" w:rsidRPr="004540D9" w:rsidRDefault="007114A6" w:rsidP="007114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t>- приведение стандартов Контрольно-счетного органа Пудожского муниципального района в соответствии с 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мероприятии;</w:t>
      </w:r>
    </w:p>
    <w:p w:rsidR="007114A6" w:rsidRPr="004540D9" w:rsidRDefault="007114A6" w:rsidP="007114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540D9">
        <w:rPr>
          <w:rFonts w:ascii="Times New Roman" w:eastAsia="TimesNewRomanPSMT" w:hAnsi="Times New Roman"/>
          <w:sz w:val="24"/>
          <w:szCs w:val="24"/>
        </w:rPr>
        <w:lastRenderedPageBreak/>
        <w:t>- обновление страницы Контрольно-счетного органа Пудожского муниципального района.</w:t>
      </w:r>
    </w:p>
    <w:p w:rsidR="007114A6" w:rsidRPr="004540D9" w:rsidRDefault="007114A6" w:rsidP="007114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</w:p>
    <w:p w:rsidR="007114A6" w:rsidRPr="004540D9" w:rsidRDefault="007114A6" w:rsidP="007114A6">
      <w:pPr>
        <w:pStyle w:val="af0"/>
        <w:tabs>
          <w:tab w:val="clear" w:pos="4677"/>
          <w:tab w:val="clear" w:pos="9355"/>
        </w:tabs>
        <w:ind w:right="-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540D9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  <w:r w:rsidRPr="004540D9">
        <w:rPr>
          <w:rFonts w:ascii="Times New Roman" w:hAnsi="Times New Roman"/>
          <w:sz w:val="24"/>
          <w:szCs w:val="24"/>
        </w:rPr>
        <w:t xml:space="preserve"> Контрольно-счетного органа   </w:t>
      </w:r>
    </w:p>
    <w:p w:rsidR="007114A6" w:rsidRDefault="007114A6" w:rsidP="007114A6">
      <w:pPr>
        <w:pStyle w:val="af0"/>
        <w:tabs>
          <w:tab w:val="clear" w:pos="4677"/>
          <w:tab w:val="clear" w:pos="9355"/>
        </w:tabs>
        <w:ind w:right="-144"/>
        <w:rPr>
          <w:rFonts w:ascii="Times New Roman" w:hAnsi="Times New Roman"/>
          <w:sz w:val="28"/>
          <w:szCs w:val="28"/>
        </w:rPr>
      </w:pPr>
      <w:r w:rsidRPr="004540D9">
        <w:rPr>
          <w:rFonts w:ascii="Times New Roman" w:hAnsi="Times New Roman"/>
          <w:sz w:val="24"/>
          <w:szCs w:val="24"/>
        </w:rPr>
        <w:t>Пудожского муниципального органа</w:t>
      </w:r>
      <w:r w:rsidRPr="007202F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6A6A55">
        <w:rPr>
          <w:rFonts w:ascii="Times New Roman" w:hAnsi="Times New Roman"/>
          <w:sz w:val="24"/>
          <w:szCs w:val="24"/>
        </w:rPr>
        <w:t>Н.Н. Кравцова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114A6" w:rsidRPr="008031BA" w:rsidRDefault="007114A6" w:rsidP="0077017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sectPr w:rsidR="007114A6" w:rsidRPr="008031BA" w:rsidSect="00FB6E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3A6" w:rsidRDefault="00A223A6" w:rsidP="00390BFD">
      <w:pPr>
        <w:spacing w:after="0" w:line="240" w:lineRule="auto"/>
      </w:pPr>
      <w:r>
        <w:separator/>
      </w:r>
    </w:p>
  </w:endnote>
  <w:endnote w:type="continuationSeparator" w:id="1">
    <w:p w:rsidR="00A223A6" w:rsidRDefault="00A223A6" w:rsidP="0039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D30" w:rsidRDefault="004D1D30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D30" w:rsidRDefault="004D1D30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D30" w:rsidRDefault="004D1D3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3A6" w:rsidRDefault="00A223A6" w:rsidP="00390BFD">
      <w:pPr>
        <w:spacing w:after="0" w:line="240" w:lineRule="auto"/>
      </w:pPr>
      <w:r>
        <w:separator/>
      </w:r>
    </w:p>
  </w:footnote>
  <w:footnote w:type="continuationSeparator" w:id="1">
    <w:p w:rsidR="00A223A6" w:rsidRDefault="00A223A6" w:rsidP="00390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D30" w:rsidRDefault="004D1D30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D30" w:rsidRDefault="004D1D30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D30" w:rsidRDefault="004D1D3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8060F"/>
    <w:multiLevelType w:val="hybridMultilevel"/>
    <w:tmpl w:val="62BE72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D28F6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D48"/>
    <w:rsid w:val="00010748"/>
    <w:rsid w:val="00013962"/>
    <w:rsid w:val="0001598D"/>
    <w:rsid w:val="0003626F"/>
    <w:rsid w:val="0003677C"/>
    <w:rsid w:val="000714EF"/>
    <w:rsid w:val="00075F44"/>
    <w:rsid w:val="000A5038"/>
    <w:rsid w:val="000A512F"/>
    <w:rsid w:val="000B5B85"/>
    <w:rsid w:val="000C2EA5"/>
    <w:rsid w:val="000E6627"/>
    <w:rsid w:val="000F1AFD"/>
    <w:rsid w:val="000F5A45"/>
    <w:rsid w:val="00110ED1"/>
    <w:rsid w:val="00140073"/>
    <w:rsid w:val="00171530"/>
    <w:rsid w:val="001A3DF0"/>
    <w:rsid w:val="001A4CD1"/>
    <w:rsid w:val="001D2F69"/>
    <w:rsid w:val="00203C0E"/>
    <w:rsid w:val="00207C9F"/>
    <w:rsid w:val="00216511"/>
    <w:rsid w:val="00217905"/>
    <w:rsid w:val="00226A3C"/>
    <w:rsid w:val="00227A72"/>
    <w:rsid w:val="00230382"/>
    <w:rsid w:val="00243143"/>
    <w:rsid w:val="002432E8"/>
    <w:rsid w:val="00256FA3"/>
    <w:rsid w:val="002705E9"/>
    <w:rsid w:val="00272548"/>
    <w:rsid w:val="00297F95"/>
    <w:rsid w:val="002A486E"/>
    <w:rsid w:val="002D3A79"/>
    <w:rsid w:val="002D5D49"/>
    <w:rsid w:val="002D5DF9"/>
    <w:rsid w:val="002D7C8B"/>
    <w:rsid w:val="002E0671"/>
    <w:rsid w:val="003208C2"/>
    <w:rsid w:val="00323181"/>
    <w:rsid w:val="00343DFE"/>
    <w:rsid w:val="00361F24"/>
    <w:rsid w:val="00374D80"/>
    <w:rsid w:val="00375B46"/>
    <w:rsid w:val="00382808"/>
    <w:rsid w:val="00390BFD"/>
    <w:rsid w:val="00394DA1"/>
    <w:rsid w:val="00395DF9"/>
    <w:rsid w:val="003C277F"/>
    <w:rsid w:val="003F0155"/>
    <w:rsid w:val="0041606A"/>
    <w:rsid w:val="00432FD2"/>
    <w:rsid w:val="0043735A"/>
    <w:rsid w:val="00441691"/>
    <w:rsid w:val="00487725"/>
    <w:rsid w:val="004A511F"/>
    <w:rsid w:val="004B1CC1"/>
    <w:rsid w:val="004C621A"/>
    <w:rsid w:val="004D0D48"/>
    <w:rsid w:val="004D1D30"/>
    <w:rsid w:val="004F1D1D"/>
    <w:rsid w:val="004F48FC"/>
    <w:rsid w:val="005005B4"/>
    <w:rsid w:val="005055CD"/>
    <w:rsid w:val="0051307B"/>
    <w:rsid w:val="005321AE"/>
    <w:rsid w:val="0053659A"/>
    <w:rsid w:val="0057272A"/>
    <w:rsid w:val="00582898"/>
    <w:rsid w:val="005975E7"/>
    <w:rsid w:val="005C0C6B"/>
    <w:rsid w:val="005F769E"/>
    <w:rsid w:val="00603DFB"/>
    <w:rsid w:val="00603F38"/>
    <w:rsid w:val="00626AC7"/>
    <w:rsid w:val="006520E9"/>
    <w:rsid w:val="00672FE3"/>
    <w:rsid w:val="0068696F"/>
    <w:rsid w:val="006C3328"/>
    <w:rsid w:val="006E13E2"/>
    <w:rsid w:val="006E5275"/>
    <w:rsid w:val="006F5702"/>
    <w:rsid w:val="007114A6"/>
    <w:rsid w:val="00741163"/>
    <w:rsid w:val="0074123B"/>
    <w:rsid w:val="007464A2"/>
    <w:rsid w:val="00753561"/>
    <w:rsid w:val="00754346"/>
    <w:rsid w:val="00770174"/>
    <w:rsid w:val="00783BB8"/>
    <w:rsid w:val="00794D46"/>
    <w:rsid w:val="007A0FA0"/>
    <w:rsid w:val="007A2A16"/>
    <w:rsid w:val="007C7D50"/>
    <w:rsid w:val="007E5DC7"/>
    <w:rsid w:val="007F23A0"/>
    <w:rsid w:val="008018E7"/>
    <w:rsid w:val="00801C78"/>
    <w:rsid w:val="008031BA"/>
    <w:rsid w:val="00814FC0"/>
    <w:rsid w:val="0082072C"/>
    <w:rsid w:val="008266DC"/>
    <w:rsid w:val="00830A92"/>
    <w:rsid w:val="008342C4"/>
    <w:rsid w:val="0083618B"/>
    <w:rsid w:val="0085091F"/>
    <w:rsid w:val="008760A7"/>
    <w:rsid w:val="00886AB5"/>
    <w:rsid w:val="008C318C"/>
    <w:rsid w:val="008C4844"/>
    <w:rsid w:val="008D5DA8"/>
    <w:rsid w:val="008E5CBB"/>
    <w:rsid w:val="0090712E"/>
    <w:rsid w:val="00945CB9"/>
    <w:rsid w:val="00954392"/>
    <w:rsid w:val="00960881"/>
    <w:rsid w:val="009B56A0"/>
    <w:rsid w:val="009C192B"/>
    <w:rsid w:val="009D4A2B"/>
    <w:rsid w:val="00A13D1E"/>
    <w:rsid w:val="00A223A6"/>
    <w:rsid w:val="00A53092"/>
    <w:rsid w:val="00A85B13"/>
    <w:rsid w:val="00A978F6"/>
    <w:rsid w:val="00AB5C69"/>
    <w:rsid w:val="00AC151D"/>
    <w:rsid w:val="00AE15CA"/>
    <w:rsid w:val="00AE6B33"/>
    <w:rsid w:val="00AF1B72"/>
    <w:rsid w:val="00AF7DB9"/>
    <w:rsid w:val="00B13EF7"/>
    <w:rsid w:val="00B179C5"/>
    <w:rsid w:val="00B306E6"/>
    <w:rsid w:val="00B32131"/>
    <w:rsid w:val="00B33A53"/>
    <w:rsid w:val="00B449EE"/>
    <w:rsid w:val="00B55DEB"/>
    <w:rsid w:val="00B67FF0"/>
    <w:rsid w:val="00B83C41"/>
    <w:rsid w:val="00B871FD"/>
    <w:rsid w:val="00B94B47"/>
    <w:rsid w:val="00B96B7C"/>
    <w:rsid w:val="00BE5048"/>
    <w:rsid w:val="00C07157"/>
    <w:rsid w:val="00C07C96"/>
    <w:rsid w:val="00C26669"/>
    <w:rsid w:val="00C32E28"/>
    <w:rsid w:val="00C341C1"/>
    <w:rsid w:val="00C84AD6"/>
    <w:rsid w:val="00C93B60"/>
    <w:rsid w:val="00CA1694"/>
    <w:rsid w:val="00CA6F5C"/>
    <w:rsid w:val="00D26D13"/>
    <w:rsid w:val="00D4296A"/>
    <w:rsid w:val="00D60377"/>
    <w:rsid w:val="00D62B71"/>
    <w:rsid w:val="00DA7B7D"/>
    <w:rsid w:val="00DD0525"/>
    <w:rsid w:val="00DD14D7"/>
    <w:rsid w:val="00DE2291"/>
    <w:rsid w:val="00DF4B8C"/>
    <w:rsid w:val="00E03A07"/>
    <w:rsid w:val="00E202F2"/>
    <w:rsid w:val="00E30BE6"/>
    <w:rsid w:val="00E30E1E"/>
    <w:rsid w:val="00E35897"/>
    <w:rsid w:val="00E425B6"/>
    <w:rsid w:val="00E451C1"/>
    <w:rsid w:val="00E5146F"/>
    <w:rsid w:val="00E51901"/>
    <w:rsid w:val="00E61882"/>
    <w:rsid w:val="00E8285A"/>
    <w:rsid w:val="00E86606"/>
    <w:rsid w:val="00E8701E"/>
    <w:rsid w:val="00E953C2"/>
    <w:rsid w:val="00E96C34"/>
    <w:rsid w:val="00EB0C11"/>
    <w:rsid w:val="00EE40C4"/>
    <w:rsid w:val="00EE5A56"/>
    <w:rsid w:val="00F046CE"/>
    <w:rsid w:val="00F06AC8"/>
    <w:rsid w:val="00F23EC6"/>
    <w:rsid w:val="00F50675"/>
    <w:rsid w:val="00F7392A"/>
    <w:rsid w:val="00F8632C"/>
    <w:rsid w:val="00F86E0A"/>
    <w:rsid w:val="00F94A85"/>
    <w:rsid w:val="00FA27AE"/>
    <w:rsid w:val="00FB42D9"/>
    <w:rsid w:val="00FB6E0E"/>
    <w:rsid w:val="00FC34DC"/>
    <w:rsid w:val="00FD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iPriority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0E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locked/>
    <w:rsid w:val="00D60377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4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locked/>
    <w:rsid w:val="00D60377"/>
    <w:rPr>
      <w:rFonts w:cs="Times New Roman"/>
      <w:b/>
      <w:sz w:val="24"/>
      <w:szCs w:val="24"/>
      <w:lang w:val="ru-RU" w:eastAsia="ru-RU" w:bidi="ar-SA"/>
    </w:rPr>
  </w:style>
  <w:style w:type="paragraph" w:styleId="a3">
    <w:name w:val="Normal (Web)"/>
    <w:basedOn w:val="a"/>
    <w:rsid w:val="004D0D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leChar">
    <w:name w:val="Title Char"/>
    <w:aliases w:val="Заголовок Char"/>
    <w:uiPriority w:val="99"/>
    <w:locked/>
    <w:rsid w:val="004D0D48"/>
    <w:rPr>
      <w:rFonts w:cs="Times New Roman"/>
      <w:b/>
    </w:rPr>
  </w:style>
  <w:style w:type="paragraph" w:styleId="a4">
    <w:name w:val="Title"/>
    <w:aliases w:val="Заголовок"/>
    <w:basedOn w:val="a"/>
    <w:link w:val="a5"/>
    <w:uiPriority w:val="99"/>
    <w:qFormat/>
    <w:rsid w:val="004D0D48"/>
    <w:pPr>
      <w:spacing w:after="0" w:line="240" w:lineRule="auto"/>
      <w:jc w:val="center"/>
    </w:pPr>
    <w:rPr>
      <w:b/>
      <w:sz w:val="20"/>
      <w:szCs w:val="20"/>
    </w:rPr>
  </w:style>
  <w:style w:type="character" w:customStyle="1" w:styleId="TitleChar1">
    <w:name w:val="Title Char1"/>
    <w:aliases w:val="Заголовок Char1"/>
    <w:basedOn w:val="a0"/>
    <w:link w:val="a4"/>
    <w:uiPriority w:val="10"/>
    <w:rsid w:val="0075595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aliases w:val="Заголовок Знак"/>
    <w:basedOn w:val="a0"/>
    <w:link w:val="a4"/>
    <w:locked/>
    <w:rsid w:val="004D0D48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Default">
    <w:name w:val="Default"/>
    <w:rsid w:val="004D0D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D60377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D60377"/>
    <w:pPr>
      <w:spacing w:after="0" w:line="240" w:lineRule="auto"/>
      <w:ind w:firstLine="708"/>
      <w:jc w:val="both"/>
    </w:pPr>
    <w:rPr>
      <w:rFonts w:ascii="Times New Roman" w:hAnsi="Times New Roman"/>
      <w:i/>
      <w:sz w:val="36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D60377"/>
    <w:rPr>
      <w:rFonts w:cs="Times New Roman"/>
      <w:i/>
      <w:sz w:val="36"/>
      <w:lang w:val="ru-RU" w:eastAsia="ru-RU" w:bidi="ar-SA"/>
    </w:rPr>
  </w:style>
  <w:style w:type="paragraph" w:styleId="a9">
    <w:name w:val="Plain Text"/>
    <w:aliases w:val="Знак Знак Знак,Знак Знак Знак Знак,Знак Знак Знак1,Знак Знак2"/>
    <w:basedOn w:val="a"/>
    <w:link w:val="aa"/>
    <w:rsid w:val="00D6037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aliases w:val="Знак Знак Знак Знак1,Знак Знак Знак Знак Знак,Знак Знак Знак1 Знак,Знак Знак2 Знак"/>
    <w:basedOn w:val="a0"/>
    <w:link w:val="a9"/>
    <w:locked/>
    <w:rsid w:val="00D60377"/>
    <w:rPr>
      <w:rFonts w:ascii="Courier New" w:hAnsi="Courier New" w:cs="Times New Roman"/>
      <w:lang w:val="ru-RU" w:eastAsia="ru-RU" w:bidi="ar-SA"/>
    </w:rPr>
  </w:style>
  <w:style w:type="paragraph" w:styleId="ab">
    <w:name w:val="Body Text"/>
    <w:basedOn w:val="a"/>
    <w:link w:val="ac"/>
    <w:uiPriority w:val="99"/>
    <w:semiHidden/>
    <w:rsid w:val="00D6037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D60377"/>
    <w:rPr>
      <w:rFonts w:ascii="Calibri" w:hAnsi="Calibri" w:cs="Times New Roman"/>
      <w:sz w:val="22"/>
      <w:szCs w:val="22"/>
      <w:lang w:val="ru-RU" w:eastAsia="ru-RU" w:bidi="ar-SA"/>
    </w:rPr>
  </w:style>
  <w:style w:type="paragraph" w:styleId="3">
    <w:name w:val="Body Text Indent 3"/>
    <w:basedOn w:val="a"/>
    <w:link w:val="30"/>
    <w:uiPriority w:val="99"/>
    <w:rsid w:val="00D6037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60377"/>
    <w:rPr>
      <w:rFonts w:ascii="Calibri" w:hAnsi="Calibri" w:cs="Times New Roman"/>
      <w:sz w:val="16"/>
      <w:szCs w:val="16"/>
      <w:lang w:val="ru-RU" w:eastAsia="ru-RU" w:bidi="ar-SA"/>
    </w:rPr>
  </w:style>
  <w:style w:type="paragraph" w:customStyle="1" w:styleId="ConsPlusNormal">
    <w:name w:val="ConsPlusNormal"/>
    <w:link w:val="ConsPlusNormal0"/>
    <w:rsid w:val="00D60377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D60377"/>
    <w:rPr>
      <w:rFonts w:ascii="Arial" w:hAnsi="Arial"/>
      <w:sz w:val="22"/>
      <w:szCs w:val="22"/>
      <w:lang w:val="ru-RU" w:eastAsia="ru-RU" w:bidi="ar-SA"/>
    </w:rPr>
  </w:style>
  <w:style w:type="character" w:customStyle="1" w:styleId="2">
    <w:name w:val="Основной текст (2)"/>
    <w:link w:val="21"/>
    <w:uiPriority w:val="99"/>
    <w:locked/>
    <w:rsid w:val="00D60377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60377"/>
    <w:pPr>
      <w:shd w:val="clear" w:color="auto" w:fill="FFFFFF"/>
      <w:spacing w:after="300" w:line="322" w:lineRule="exact"/>
      <w:jc w:val="center"/>
    </w:pPr>
    <w:rPr>
      <w:sz w:val="26"/>
      <w:szCs w:val="20"/>
      <w:shd w:val="clear" w:color="auto" w:fill="FFFFFF"/>
      <w:lang/>
    </w:rPr>
  </w:style>
  <w:style w:type="paragraph" w:styleId="20">
    <w:name w:val="Body Text 2"/>
    <w:basedOn w:val="a"/>
    <w:link w:val="22"/>
    <w:uiPriority w:val="99"/>
    <w:rsid w:val="00D603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locked/>
    <w:rsid w:val="00D60377"/>
    <w:rPr>
      <w:rFonts w:ascii="Calibri" w:hAnsi="Calibri" w:cs="Times New Roman"/>
      <w:sz w:val="22"/>
      <w:szCs w:val="22"/>
      <w:lang w:val="ru-RU" w:eastAsia="ru-RU" w:bidi="ar-SA"/>
    </w:rPr>
  </w:style>
  <w:style w:type="table" w:styleId="ad">
    <w:name w:val="Table Grid"/>
    <w:basedOn w:val="a1"/>
    <w:uiPriority w:val="59"/>
    <w:locked/>
    <w:rsid w:val="009608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390BF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90BFD"/>
  </w:style>
  <w:style w:type="paragraph" w:styleId="af0">
    <w:name w:val="footer"/>
    <w:basedOn w:val="a"/>
    <w:link w:val="af1"/>
    <w:unhideWhenUsed/>
    <w:rsid w:val="00390BF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90BFD"/>
  </w:style>
  <w:style w:type="paragraph" w:customStyle="1" w:styleId="ConsPlusTitle">
    <w:name w:val="ConsPlusTitle"/>
    <w:rsid w:val="00603F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2">
    <w:name w:val="Основной текст_"/>
    <w:link w:val="1"/>
    <w:uiPriority w:val="99"/>
    <w:locked/>
    <w:rsid w:val="00603F38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f2"/>
    <w:uiPriority w:val="99"/>
    <w:rsid w:val="00603F38"/>
    <w:pPr>
      <w:widowControl w:val="0"/>
      <w:shd w:val="clear" w:color="auto" w:fill="FFFFFF"/>
      <w:spacing w:after="300" w:line="240" w:lineRule="atLeast"/>
      <w:jc w:val="center"/>
    </w:pPr>
    <w:rPr>
      <w:spacing w:val="7"/>
      <w:sz w:val="20"/>
      <w:szCs w:val="20"/>
      <w:lang/>
    </w:rPr>
  </w:style>
  <w:style w:type="character" w:customStyle="1" w:styleId="31">
    <w:name w:val="Основной текст (3)_"/>
    <w:basedOn w:val="a0"/>
    <w:link w:val="32"/>
    <w:uiPriority w:val="99"/>
    <w:locked/>
    <w:rsid w:val="00603F38"/>
    <w:rPr>
      <w:rFonts w:ascii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03F38"/>
    <w:pPr>
      <w:shd w:val="clear" w:color="auto" w:fill="FFFFFF"/>
      <w:spacing w:after="0" w:line="274" w:lineRule="exact"/>
      <w:ind w:firstLine="567"/>
      <w:jc w:val="center"/>
    </w:pPr>
    <w:rPr>
      <w:rFonts w:ascii="Times New Roman" w:hAnsi="Times New Roman"/>
      <w:b/>
      <w:bCs/>
    </w:rPr>
  </w:style>
  <w:style w:type="paragraph" w:styleId="HTML">
    <w:name w:val="HTML Preformatted"/>
    <w:basedOn w:val="a"/>
    <w:link w:val="HTML0"/>
    <w:rsid w:val="00603F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03F38"/>
    <w:rPr>
      <w:rFonts w:ascii="Courier New" w:hAnsi="Courier New"/>
      <w:sz w:val="20"/>
      <w:szCs w:val="20"/>
    </w:rPr>
  </w:style>
  <w:style w:type="paragraph" w:styleId="af3">
    <w:name w:val="No Spacing"/>
    <w:qFormat/>
    <w:rsid w:val="00E8701E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8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Специалист</cp:lastModifiedBy>
  <cp:revision>123</cp:revision>
  <cp:lastPrinted>2025-03-21T11:21:00Z</cp:lastPrinted>
  <dcterms:created xsi:type="dcterms:W3CDTF">2020-03-15T18:31:00Z</dcterms:created>
  <dcterms:modified xsi:type="dcterms:W3CDTF">2025-03-25T09:53:00Z</dcterms:modified>
</cp:coreProperties>
</file>