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AE" w:rsidRDefault="00DF35AE" w:rsidP="00DF35AE">
      <w:pPr>
        <w:pStyle w:val="Default"/>
        <w:jc w:val="center"/>
        <w:rPr>
          <w:b/>
          <w:sz w:val="28"/>
          <w:szCs w:val="28"/>
        </w:rPr>
      </w:pPr>
      <w:r w:rsidRPr="00036C0A">
        <w:rPr>
          <w:b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806406540" r:id="rId9"/>
        </w:object>
      </w:r>
    </w:p>
    <w:p w:rsidR="00984194" w:rsidRPr="002C12B9" w:rsidRDefault="00984194" w:rsidP="00F72150">
      <w:pPr>
        <w:ind w:right="-1"/>
        <w:jc w:val="center"/>
        <w:rPr>
          <w:b/>
        </w:rPr>
      </w:pPr>
      <w:r w:rsidRPr="002C12B9">
        <w:rPr>
          <w:b/>
        </w:rPr>
        <w:t>Республика Карелия</w:t>
      </w:r>
    </w:p>
    <w:p w:rsidR="00984194" w:rsidRPr="002C12B9" w:rsidRDefault="00984194" w:rsidP="00984194">
      <w:pPr>
        <w:jc w:val="center"/>
        <w:rPr>
          <w:b/>
        </w:rPr>
      </w:pPr>
      <w:r w:rsidRPr="002C12B9">
        <w:rPr>
          <w:b/>
        </w:rPr>
        <w:t>Контрольно-счетный орган</w:t>
      </w:r>
    </w:p>
    <w:p w:rsidR="00984194" w:rsidRPr="002C12B9" w:rsidRDefault="00984194" w:rsidP="00984194">
      <w:pPr>
        <w:jc w:val="center"/>
        <w:rPr>
          <w:b/>
        </w:rPr>
      </w:pPr>
      <w:r w:rsidRPr="002C12B9">
        <w:rPr>
          <w:b/>
        </w:rPr>
        <w:t>Пудожского муниципального района</w:t>
      </w:r>
    </w:p>
    <w:p w:rsidR="00DF35AE" w:rsidRPr="002C12B9" w:rsidRDefault="00DF35AE" w:rsidP="00DF35AE">
      <w:pPr>
        <w:pStyle w:val="Default"/>
        <w:jc w:val="center"/>
        <w:rPr>
          <w:b/>
        </w:rPr>
      </w:pPr>
    </w:p>
    <w:p w:rsidR="00984194" w:rsidRPr="002C12B9" w:rsidRDefault="00984194" w:rsidP="00984194">
      <w:pPr>
        <w:spacing w:line="276" w:lineRule="auto"/>
        <w:jc w:val="center"/>
        <w:rPr>
          <w:b/>
        </w:rPr>
      </w:pPr>
    </w:p>
    <w:p w:rsidR="00984194" w:rsidRPr="002C12B9" w:rsidRDefault="00984194" w:rsidP="00984194">
      <w:pPr>
        <w:spacing w:line="276" w:lineRule="auto"/>
        <w:jc w:val="center"/>
      </w:pPr>
      <w:r w:rsidRPr="002C12B9">
        <w:rPr>
          <w:b/>
        </w:rPr>
        <w:t>ЗАКЛЮЧЕНИЕ</w:t>
      </w:r>
    </w:p>
    <w:p w:rsidR="002C12B9" w:rsidRPr="002C12B9" w:rsidRDefault="00984194" w:rsidP="002C12B9">
      <w:pPr>
        <w:spacing w:line="276" w:lineRule="auto"/>
        <w:jc w:val="center"/>
      </w:pPr>
      <w:r w:rsidRPr="002C12B9">
        <w:rPr>
          <w:b/>
        </w:rPr>
        <w:t xml:space="preserve">Контрольно-счетного органа Пудожского муниципального района </w:t>
      </w:r>
      <w:r w:rsidR="002C12B9" w:rsidRPr="002C12B9">
        <w:rPr>
          <w:b/>
          <w:bCs/>
        </w:rPr>
        <w:t xml:space="preserve">на Годовую бюджетную отчетность главного администратора бюджетных средств </w:t>
      </w:r>
      <w:r w:rsidR="002C12B9">
        <w:rPr>
          <w:b/>
          <w:bCs/>
        </w:rPr>
        <w:t>Пудожского</w:t>
      </w:r>
      <w:r w:rsidR="002C12B9" w:rsidRPr="002C12B9">
        <w:rPr>
          <w:b/>
          <w:bCs/>
        </w:rPr>
        <w:t xml:space="preserve"> городского поселения - Администрации </w:t>
      </w:r>
      <w:r w:rsidR="002C12B9">
        <w:rPr>
          <w:b/>
          <w:bCs/>
        </w:rPr>
        <w:t>Пудожского</w:t>
      </w:r>
      <w:r w:rsidR="002C12B9" w:rsidRPr="002C12B9">
        <w:rPr>
          <w:b/>
          <w:bCs/>
        </w:rPr>
        <w:t xml:space="preserve"> муниципального района за 20</w:t>
      </w:r>
      <w:r w:rsidR="002C12B9" w:rsidRPr="002C12B9">
        <w:rPr>
          <w:b/>
          <w:bCs/>
          <w:color w:val="00000A"/>
          <w:kern w:val="2"/>
          <w:lang w:eastAsia="zh-CN"/>
        </w:rPr>
        <w:t>2</w:t>
      </w:r>
      <w:r w:rsidR="00C62FB2">
        <w:rPr>
          <w:b/>
          <w:bCs/>
          <w:color w:val="00000A"/>
          <w:kern w:val="2"/>
          <w:lang w:eastAsia="zh-CN"/>
        </w:rPr>
        <w:t>4</w:t>
      </w:r>
      <w:r w:rsidR="002C12B9" w:rsidRPr="002C12B9">
        <w:rPr>
          <w:b/>
          <w:bCs/>
        </w:rPr>
        <w:t xml:space="preserve"> год. </w:t>
      </w:r>
    </w:p>
    <w:p w:rsidR="00984194" w:rsidRPr="002C12B9" w:rsidRDefault="00984194" w:rsidP="002C12B9">
      <w:pPr>
        <w:spacing w:line="276" w:lineRule="auto"/>
        <w:jc w:val="center"/>
        <w:rPr>
          <w:b/>
        </w:rPr>
      </w:pPr>
    </w:p>
    <w:p w:rsidR="00FC4F7B" w:rsidRPr="002C12B9" w:rsidRDefault="00FC4F7B" w:rsidP="00984194">
      <w:pPr>
        <w:spacing w:line="276" w:lineRule="auto"/>
        <w:jc w:val="center"/>
        <w:rPr>
          <w:b/>
        </w:rPr>
      </w:pPr>
    </w:p>
    <w:p w:rsidR="00FC4F7B" w:rsidRPr="002C12B9" w:rsidRDefault="00FC4F7B" w:rsidP="00FC4F7B">
      <w:pPr>
        <w:spacing w:line="276" w:lineRule="auto"/>
        <w:jc w:val="both"/>
      </w:pPr>
      <w:r w:rsidRPr="002C12B9">
        <w:rPr>
          <w:b/>
        </w:rPr>
        <w:t>«</w:t>
      </w:r>
      <w:r w:rsidR="00F574DA" w:rsidRPr="00C62FB2">
        <w:rPr>
          <w:b/>
        </w:rPr>
        <w:t>15</w:t>
      </w:r>
      <w:r w:rsidRPr="00F574DA">
        <w:rPr>
          <w:b/>
        </w:rPr>
        <w:t xml:space="preserve">» </w:t>
      </w:r>
      <w:r w:rsidR="003A78BF">
        <w:rPr>
          <w:b/>
        </w:rPr>
        <w:t>апреля</w:t>
      </w:r>
      <w:r w:rsidRPr="002C12B9">
        <w:rPr>
          <w:b/>
        </w:rPr>
        <w:t xml:space="preserve"> 202</w:t>
      </w:r>
      <w:r w:rsidR="003A78BF">
        <w:rPr>
          <w:b/>
        </w:rPr>
        <w:t>5</w:t>
      </w:r>
      <w:r w:rsidRPr="002C12B9">
        <w:rPr>
          <w:b/>
        </w:rPr>
        <w:t xml:space="preserve"> год                                                                                                   </w:t>
      </w:r>
      <w:r w:rsidR="00FA0790" w:rsidRPr="002C12B9">
        <w:rPr>
          <w:b/>
        </w:rPr>
        <w:t xml:space="preserve">     </w:t>
      </w:r>
      <w:r w:rsidRPr="002C12B9">
        <w:rPr>
          <w:b/>
        </w:rPr>
        <w:t xml:space="preserve">   </w:t>
      </w:r>
      <w:r w:rsidR="00895AE2">
        <w:rPr>
          <w:b/>
        </w:rPr>
        <w:t xml:space="preserve"> </w:t>
      </w:r>
      <w:r w:rsidRPr="002C12B9">
        <w:rPr>
          <w:b/>
        </w:rPr>
        <w:t xml:space="preserve">   № </w:t>
      </w:r>
      <w:r w:rsidR="00C62FB2">
        <w:rPr>
          <w:b/>
        </w:rPr>
        <w:t>10</w:t>
      </w:r>
    </w:p>
    <w:p w:rsidR="000740EE" w:rsidRPr="002C12B9" w:rsidRDefault="000740EE" w:rsidP="00DF35AE">
      <w:pPr>
        <w:tabs>
          <w:tab w:val="left" w:pos="2676"/>
        </w:tabs>
        <w:jc w:val="center"/>
        <w:rPr>
          <w:b/>
        </w:rPr>
      </w:pPr>
    </w:p>
    <w:p w:rsidR="00F72150" w:rsidRPr="00FC4F7B" w:rsidRDefault="00FC4F7B" w:rsidP="00FA0790">
      <w:pPr>
        <w:widowControl w:val="0"/>
        <w:numPr>
          <w:ilvl w:val="0"/>
          <w:numId w:val="15"/>
        </w:numPr>
        <w:tabs>
          <w:tab w:val="clear" w:pos="720"/>
        </w:tabs>
        <w:suppressAutoHyphens/>
        <w:ind w:left="1920"/>
        <w:jc w:val="center"/>
      </w:pPr>
      <w:r w:rsidRPr="00FC4F7B">
        <w:rPr>
          <w:b/>
        </w:rPr>
        <w:t xml:space="preserve"> </w:t>
      </w:r>
      <w:r w:rsidR="00F72150" w:rsidRPr="00FC4F7B">
        <w:rPr>
          <w:b/>
        </w:rPr>
        <w:t>Общие положения</w:t>
      </w:r>
    </w:p>
    <w:p w:rsidR="00F72150" w:rsidRPr="00C211C8" w:rsidRDefault="00F72150" w:rsidP="00F72150">
      <w:pPr>
        <w:ind w:left="1560"/>
        <w:jc w:val="center"/>
      </w:pPr>
    </w:p>
    <w:p w:rsidR="00F72150" w:rsidRDefault="00F72150" w:rsidP="00F72150">
      <w:pPr>
        <w:ind w:firstLine="709"/>
        <w:jc w:val="both"/>
      </w:pPr>
      <w:r w:rsidRPr="00C211C8">
        <w:t xml:space="preserve">Заключение </w:t>
      </w:r>
      <w:r>
        <w:t>на</w:t>
      </w:r>
      <w:r w:rsidRPr="00F72150">
        <w:rPr>
          <w:color w:val="000000"/>
        </w:rPr>
        <w:t xml:space="preserve"> Годовую бюджетную отчетность Главного администратора бюджетных средств </w:t>
      </w:r>
      <w:r>
        <w:rPr>
          <w:color w:val="000000"/>
        </w:rPr>
        <w:t>Пудожского городского поселения</w:t>
      </w:r>
      <w:r w:rsidRPr="00F72150">
        <w:rPr>
          <w:color w:val="000000"/>
        </w:rPr>
        <w:t xml:space="preserve"> за 202</w:t>
      </w:r>
      <w:r w:rsidR="0039183F">
        <w:rPr>
          <w:color w:val="000000"/>
        </w:rPr>
        <w:t>4</w:t>
      </w:r>
      <w:r w:rsidRPr="00F72150">
        <w:rPr>
          <w:color w:val="000000"/>
        </w:rPr>
        <w:t xml:space="preserve"> год </w:t>
      </w:r>
      <w:r w:rsidRPr="00F72150">
        <w:t xml:space="preserve">подготовлено Контрольно-счетным </w:t>
      </w:r>
      <w:r>
        <w:t xml:space="preserve">органом Пудожского </w:t>
      </w:r>
      <w:r w:rsidRPr="00C211C8">
        <w:t xml:space="preserve"> муниципального района в соответствии с требованиями ст.157, 264.4 Бюджетного кодекса РФ, Положением о бюджетном процессе в </w:t>
      </w:r>
      <w:r>
        <w:t>Пудожском</w:t>
      </w:r>
      <w:r w:rsidRPr="00C211C8">
        <w:t xml:space="preserve">  городском  поселении, утвержденным решением Совета </w:t>
      </w:r>
      <w:r>
        <w:t>Пудожского</w:t>
      </w:r>
      <w:r w:rsidRPr="00C211C8">
        <w:t xml:space="preserve"> городского поселения</w:t>
      </w:r>
      <w:r w:rsidR="009C6247">
        <w:t xml:space="preserve"> </w:t>
      </w:r>
      <w:r w:rsidR="009C6247">
        <w:rPr>
          <w:lang w:val="en-US"/>
        </w:rPr>
        <w:t>XXII</w:t>
      </w:r>
      <w:r w:rsidR="009C6247">
        <w:t xml:space="preserve"> заседания </w:t>
      </w:r>
      <w:r w:rsidR="009C6247">
        <w:rPr>
          <w:lang w:val="en-US"/>
        </w:rPr>
        <w:t>IV</w:t>
      </w:r>
      <w:r w:rsidR="009C6247" w:rsidRPr="009C6247">
        <w:t xml:space="preserve"> </w:t>
      </w:r>
      <w:r w:rsidR="009C6247">
        <w:t>созыва</w:t>
      </w:r>
      <w:r w:rsidRPr="00C211C8">
        <w:t xml:space="preserve"> </w:t>
      </w:r>
      <w:r w:rsidRPr="003A78BF">
        <w:t xml:space="preserve">от </w:t>
      </w:r>
      <w:r w:rsidR="009C6247" w:rsidRPr="003A78BF">
        <w:t xml:space="preserve">09 </w:t>
      </w:r>
      <w:r w:rsidRPr="003A78BF">
        <w:t>сентября 20</w:t>
      </w:r>
      <w:r w:rsidR="009C6247" w:rsidRPr="003A78BF">
        <w:t>20</w:t>
      </w:r>
      <w:r w:rsidRPr="003A78BF">
        <w:t xml:space="preserve"> года № </w:t>
      </w:r>
      <w:r w:rsidR="009C6247" w:rsidRPr="003A78BF">
        <w:t>98</w:t>
      </w:r>
      <w:r w:rsidRPr="003A78BF">
        <w:t>,</w:t>
      </w:r>
      <w:r w:rsidRPr="00C211C8">
        <w:t xml:space="preserve"> «Положением о </w:t>
      </w:r>
      <w:r>
        <w:t>К</w:t>
      </w:r>
      <w:r w:rsidRPr="00C211C8">
        <w:t xml:space="preserve">онтрольно-счетном </w:t>
      </w:r>
      <w:r w:rsidR="009C6247">
        <w:t xml:space="preserve">органе Пудожского </w:t>
      </w:r>
      <w:r w:rsidRPr="00C211C8">
        <w:t>муниципального района», утвержденн</w:t>
      </w:r>
      <w:r>
        <w:t>ым</w:t>
      </w:r>
      <w:r w:rsidRPr="00C211C8">
        <w:t xml:space="preserve"> решением Совета </w:t>
      </w:r>
      <w:r w:rsidR="009C6247">
        <w:t>Пудожского</w:t>
      </w:r>
      <w:r w:rsidRPr="00C211C8">
        <w:t xml:space="preserve"> муниципального района</w:t>
      </w:r>
      <w:r w:rsidR="009C6247">
        <w:t xml:space="preserve"> </w:t>
      </w:r>
      <w:r w:rsidR="009C6247">
        <w:rPr>
          <w:lang w:val="en-US"/>
        </w:rPr>
        <w:t>XVII</w:t>
      </w:r>
      <w:r w:rsidR="009C6247">
        <w:t xml:space="preserve"> заседания </w:t>
      </w:r>
      <w:r w:rsidR="009C6247">
        <w:rPr>
          <w:lang w:val="en-US"/>
        </w:rPr>
        <w:t>III</w:t>
      </w:r>
      <w:r w:rsidR="009C6247" w:rsidRPr="009C6247">
        <w:t xml:space="preserve"> </w:t>
      </w:r>
      <w:r w:rsidR="009C6247">
        <w:t>созыва</w:t>
      </w:r>
      <w:r w:rsidRPr="00C211C8">
        <w:t xml:space="preserve"> от </w:t>
      </w:r>
      <w:r w:rsidR="009C6247">
        <w:t>25</w:t>
      </w:r>
      <w:r w:rsidRPr="00C211C8">
        <w:t xml:space="preserve"> </w:t>
      </w:r>
      <w:r w:rsidR="009C6247">
        <w:t>сентября</w:t>
      </w:r>
      <w:r w:rsidRPr="00C211C8">
        <w:t xml:space="preserve"> 20</w:t>
      </w:r>
      <w:r w:rsidR="009C6247">
        <w:t>15</w:t>
      </w:r>
      <w:r w:rsidRPr="00C211C8">
        <w:t>г. №</w:t>
      </w:r>
      <w:r>
        <w:t xml:space="preserve"> </w:t>
      </w:r>
      <w:r w:rsidR="009C6247">
        <w:t>157</w:t>
      </w:r>
      <w:r>
        <w:t>,</w:t>
      </w:r>
      <w:r w:rsidRPr="00752F40">
        <w:t xml:space="preserve"> </w:t>
      </w:r>
      <w:r>
        <w:t>п.2.2 год</w:t>
      </w:r>
      <w:r w:rsidR="009C6247">
        <w:t xml:space="preserve">ового плана Контрольно-счетного органа Пудожского </w:t>
      </w:r>
      <w:r>
        <w:t>муниципального района на 202</w:t>
      </w:r>
      <w:r w:rsidR="0039183F">
        <w:t>5</w:t>
      </w:r>
      <w:r>
        <w:t xml:space="preserve"> год, утвержденным </w:t>
      </w:r>
      <w:r w:rsidR="009C6247">
        <w:t>Приказом</w:t>
      </w:r>
      <w:r>
        <w:t xml:space="preserve"> Контрольно-счетного </w:t>
      </w:r>
      <w:r w:rsidR="009C6247">
        <w:t>органа Пудожского</w:t>
      </w:r>
      <w:r>
        <w:t xml:space="preserve"> муниципального района от 2</w:t>
      </w:r>
      <w:r w:rsidR="00E4512E">
        <w:t>0</w:t>
      </w:r>
      <w:r>
        <w:t>.12.202</w:t>
      </w:r>
      <w:r w:rsidR="0039183F">
        <w:t>4</w:t>
      </w:r>
      <w:r>
        <w:t xml:space="preserve"> № </w:t>
      </w:r>
      <w:r w:rsidR="0039183F">
        <w:t>4</w:t>
      </w:r>
      <w:r w:rsidR="009C6247">
        <w:t>-ОД</w:t>
      </w:r>
      <w:r w:rsidR="00F574DA">
        <w:t xml:space="preserve">, Соглашением  о передаче полномочий по осуществлению внешнего муниципального финансового контроля № </w:t>
      </w:r>
      <w:r w:rsidR="0039183F">
        <w:t>7</w:t>
      </w:r>
      <w:r w:rsidR="00F574DA">
        <w:t xml:space="preserve"> от  </w:t>
      </w:r>
      <w:r w:rsidR="0039183F">
        <w:t>24</w:t>
      </w:r>
      <w:r w:rsidR="00F574DA">
        <w:t>.0</w:t>
      </w:r>
      <w:r w:rsidR="0039183F">
        <w:t>3</w:t>
      </w:r>
      <w:r w:rsidR="00F574DA">
        <w:t>.202</w:t>
      </w:r>
      <w:r w:rsidR="0039183F">
        <w:t>5</w:t>
      </w:r>
      <w:r w:rsidR="00F574DA">
        <w:t xml:space="preserve"> г.</w:t>
      </w:r>
    </w:p>
    <w:p w:rsidR="00F72150" w:rsidRDefault="00B87E5D" w:rsidP="00F72150">
      <w:pPr>
        <w:ind w:firstLine="709"/>
        <w:jc w:val="both"/>
      </w:pPr>
      <w:r w:rsidRPr="00B87E5D">
        <w:rPr>
          <w:color w:val="000000"/>
        </w:rPr>
        <w:t>Годовая</w:t>
      </w:r>
      <w:r w:rsidRPr="00B87E5D">
        <w:t xml:space="preserve"> бюджетная отчетность ГАБС </w:t>
      </w:r>
      <w:r>
        <w:rPr>
          <w:color w:val="000000"/>
        </w:rPr>
        <w:t xml:space="preserve">Пудожского городского поселения </w:t>
      </w:r>
      <w:r w:rsidRPr="00B87E5D">
        <w:t>за 202</w:t>
      </w:r>
      <w:r w:rsidR="0039183F">
        <w:t>4</w:t>
      </w:r>
      <w:r w:rsidRPr="00B87E5D">
        <w:t xml:space="preserve"> год </w:t>
      </w:r>
      <w:r w:rsidR="00F72150" w:rsidRPr="00B87E5D">
        <w:t>представлен</w:t>
      </w:r>
      <w:r w:rsidR="003C4BF7">
        <w:t>а</w:t>
      </w:r>
      <w:r w:rsidR="00F72150" w:rsidRPr="00B87E5D">
        <w:t xml:space="preserve"> в Контрольно-счетный </w:t>
      </w:r>
      <w:r>
        <w:t>орган Пудожского</w:t>
      </w:r>
      <w:r w:rsidR="00F72150" w:rsidRPr="00B87E5D">
        <w:t xml:space="preserve"> муниципального района администрацией </w:t>
      </w:r>
      <w:r>
        <w:t>Пудожского</w:t>
      </w:r>
      <w:r w:rsidR="00F72150" w:rsidRPr="00B87E5D">
        <w:t xml:space="preserve"> муниципального района </w:t>
      </w:r>
      <w:r w:rsidR="00580BD5">
        <w:t>28</w:t>
      </w:r>
      <w:r w:rsidR="00F72150" w:rsidRPr="003A78BF">
        <w:t>.0</w:t>
      </w:r>
      <w:r w:rsidR="00580BD5" w:rsidRPr="003A78BF">
        <w:t>3</w:t>
      </w:r>
      <w:r w:rsidR="00F72150" w:rsidRPr="003A78BF">
        <w:t>.202</w:t>
      </w:r>
      <w:r w:rsidR="00580BD5" w:rsidRPr="003A78BF">
        <w:t>5</w:t>
      </w:r>
      <w:r w:rsidR="00F72150" w:rsidRPr="003A78BF">
        <w:t xml:space="preserve"> вход. №</w:t>
      </w:r>
      <w:r w:rsidRPr="003A78BF">
        <w:t xml:space="preserve"> </w:t>
      </w:r>
      <w:r w:rsidR="00580BD5" w:rsidRPr="003A78BF">
        <w:t>1284</w:t>
      </w:r>
      <w:r w:rsidR="00F72150">
        <w:t xml:space="preserve"> в объеме форм, предусмотренных ст. 261.1</w:t>
      </w:r>
      <w:r>
        <w:t xml:space="preserve"> Бюджетного кодекса РФ и п. 11</w:t>
      </w:r>
      <w:r w:rsidR="00F72150">
        <w:t xml:space="preserve">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 Приказ Министерства финансов Российской Федерации от 28.12.2010 № 191н, в срок, установленный ст.264.4 Бюджетного код</w:t>
      </w:r>
      <w:r>
        <w:t xml:space="preserve">екса Российской Федерации </w:t>
      </w:r>
      <w:r w:rsidRPr="003A78BF">
        <w:t>и ст. 6</w:t>
      </w:r>
      <w:r w:rsidR="00EE1801" w:rsidRPr="003A78BF">
        <w:t>4</w:t>
      </w:r>
      <w:r w:rsidR="00F72150" w:rsidRPr="0021022E">
        <w:t xml:space="preserve"> </w:t>
      </w:r>
      <w:r w:rsidR="00F72150">
        <w:t>Положения</w:t>
      </w:r>
      <w:r w:rsidR="00F72150" w:rsidRPr="00C211C8">
        <w:t xml:space="preserve"> о бюджетном процессе в </w:t>
      </w:r>
      <w:r>
        <w:t>Пудожском</w:t>
      </w:r>
      <w:r w:rsidR="00F72150" w:rsidRPr="00C211C8">
        <w:t xml:space="preserve"> городском  поселении</w:t>
      </w:r>
      <w:r w:rsidR="00F72150">
        <w:t>.</w:t>
      </w:r>
    </w:p>
    <w:p w:rsidR="00F72150" w:rsidRDefault="00F72150" w:rsidP="00F72150">
      <w:pPr>
        <w:ind w:firstLine="709"/>
        <w:jc w:val="both"/>
      </w:pPr>
      <w:r w:rsidRPr="00C211C8">
        <w:t xml:space="preserve"> </w:t>
      </w:r>
      <w:r w:rsidRPr="007D2CB8">
        <w:t xml:space="preserve">В ходе </w:t>
      </w:r>
      <w:r w:rsidR="00B87E5D">
        <w:t>п</w:t>
      </w:r>
      <w:r w:rsidRPr="007D2CB8">
        <w:t xml:space="preserve">роверки </w:t>
      </w:r>
      <w:r w:rsidR="00B87E5D" w:rsidRPr="00B87E5D">
        <w:rPr>
          <w:color w:val="000000"/>
        </w:rPr>
        <w:t>Годов</w:t>
      </w:r>
      <w:r w:rsidR="00B87E5D">
        <w:rPr>
          <w:color w:val="000000"/>
        </w:rPr>
        <w:t>ой</w:t>
      </w:r>
      <w:r w:rsidR="00B87E5D" w:rsidRPr="00B87E5D">
        <w:t xml:space="preserve"> бюджетн</w:t>
      </w:r>
      <w:r w:rsidR="00B87E5D">
        <w:t>ой</w:t>
      </w:r>
      <w:r w:rsidR="00B87E5D" w:rsidRPr="00B87E5D">
        <w:t xml:space="preserve"> отчетност</w:t>
      </w:r>
      <w:r w:rsidR="00DF7C25">
        <w:t>и</w:t>
      </w:r>
      <w:r w:rsidR="00B87E5D" w:rsidRPr="00B87E5D">
        <w:t xml:space="preserve"> ГАБС </w:t>
      </w:r>
      <w:r w:rsidR="00B87E5D">
        <w:rPr>
          <w:color w:val="000000"/>
        </w:rPr>
        <w:t xml:space="preserve">Пудожского городского поселения </w:t>
      </w:r>
      <w:r w:rsidR="00B87E5D" w:rsidRPr="00B87E5D">
        <w:t>за 20</w:t>
      </w:r>
      <w:r w:rsidR="00B87E5D">
        <w:t>2</w:t>
      </w:r>
      <w:r w:rsidR="0039183F">
        <w:t>4</w:t>
      </w:r>
      <w:r w:rsidR="00B87E5D" w:rsidRPr="00B87E5D">
        <w:t xml:space="preserve"> год </w:t>
      </w:r>
      <w:r w:rsidRPr="007D2CB8">
        <w:t>был осуществлен комплекс мероприятий по проверке полноты и достоверности представленной к проверке бюджетной отчетности, ее соответствия нормативных правовых актов, проведен анализ на предмет е</w:t>
      </w:r>
      <w:r>
        <w:t>е</w:t>
      </w:r>
      <w:r w:rsidRPr="007D2CB8">
        <w:t xml:space="preserve"> соответствия по составу, структуре и заполнению (содержанию) требованиям Бюджетного кодекса Российской Федерации, Положения о бюджетном процессе в</w:t>
      </w:r>
      <w:r>
        <w:t xml:space="preserve"> </w:t>
      </w:r>
      <w:r w:rsidR="00B87E5D">
        <w:t>Пудожском</w:t>
      </w:r>
      <w:r w:rsidR="00603C92">
        <w:t xml:space="preserve"> </w:t>
      </w:r>
      <w:r>
        <w:t xml:space="preserve"> городском поселении</w:t>
      </w:r>
      <w:r w:rsidRPr="007D2CB8">
        <w:t>, Приказа Минфина РФ от 28 декабря 2010г. №</w:t>
      </w:r>
      <w:r>
        <w:t xml:space="preserve"> </w:t>
      </w:r>
      <w:r w:rsidRPr="007D2CB8">
        <w:t>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</w:t>
      </w:r>
      <w:r w:rsidR="00A93D18">
        <w:t xml:space="preserve"> по тексту - </w:t>
      </w:r>
      <w:r w:rsidRPr="007D2CB8">
        <w:t xml:space="preserve">Инструкция №191н), </w:t>
      </w:r>
      <w:r w:rsidRPr="003544E7">
        <w:t>Приказ</w:t>
      </w:r>
      <w:r>
        <w:t>а</w:t>
      </w:r>
      <w:r w:rsidR="00B9697B">
        <w:t xml:space="preserve"> Минфина России от 24.05.2022</w:t>
      </w:r>
      <w:r w:rsidRPr="003544E7">
        <w:t xml:space="preserve"> №</w:t>
      </w:r>
      <w:r>
        <w:t xml:space="preserve"> </w:t>
      </w:r>
      <w:r w:rsidR="00B9697B">
        <w:t>82</w:t>
      </w:r>
      <w:r w:rsidRPr="003544E7">
        <w:t xml:space="preserve">н «О Порядке формирования и </w:t>
      </w:r>
      <w:r w:rsidRPr="003544E7">
        <w:lastRenderedPageBreak/>
        <w:t>применения кодов бюджетной классификации Российской Федерации, их структуре и принципах назначения».</w:t>
      </w:r>
    </w:p>
    <w:p w:rsidR="00603C92" w:rsidRPr="00495A22" w:rsidRDefault="00603C92" w:rsidP="00603C92">
      <w:pPr>
        <w:pStyle w:val="Standard"/>
        <w:spacing w:line="276" w:lineRule="auto"/>
        <w:jc w:val="both"/>
        <w:rPr>
          <w:rFonts w:cs="Times New Roman"/>
          <w:color w:val="000000"/>
        </w:rPr>
      </w:pPr>
      <w:r>
        <w:rPr>
          <w:b/>
          <w:bCs/>
        </w:rPr>
        <w:t xml:space="preserve">     </w:t>
      </w:r>
      <w:r w:rsidRPr="00495A22">
        <w:rPr>
          <w:rFonts w:cs="Times New Roman"/>
          <w:color w:val="000000"/>
        </w:rPr>
        <w:t xml:space="preserve">В соответствии с </w:t>
      </w:r>
      <w:r>
        <w:rPr>
          <w:rFonts w:cs="Times New Roman"/>
          <w:color w:val="000000"/>
        </w:rPr>
        <w:t>Федеральным</w:t>
      </w:r>
      <w:r w:rsidRPr="00495A22">
        <w:rPr>
          <w:rFonts w:cs="Times New Roman"/>
          <w:color w:val="000000"/>
        </w:rPr>
        <w:t xml:space="preserve"> закон</w:t>
      </w:r>
      <w:r>
        <w:rPr>
          <w:rFonts w:cs="Times New Roman"/>
          <w:color w:val="000000"/>
        </w:rPr>
        <w:t>ом</w:t>
      </w:r>
      <w:r w:rsidRPr="00495A22">
        <w:rPr>
          <w:rFonts w:cs="Times New Roman"/>
          <w:color w:val="000000"/>
        </w:rPr>
        <w:t xml:space="preserve"> от 06.10.2003 г. № 131-ФЗ «Об общих принципах организации местного самоуправления в Российской Федерации», Устав</w:t>
      </w:r>
      <w:r>
        <w:rPr>
          <w:rFonts w:cs="Times New Roman"/>
          <w:color w:val="000000"/>
        </w:rPr>
        <w:t>ом</w:t>
      </w:r>
      <w:r w:rsidRPr="00495A22">
        <w:rPr>
          <w:rFonts w:cs="Times New Roman"/>
          <w:color w:val="000000"/>
        </w:rPr>
        <w:t xml:space="preserve"> Пудожского городского поселения, </w:t>
      </w:r>
      <w:r>
        <w:rPr>
          <w:rFonts w:cs="Times New Roman"/>
          <w:color w:val="000000"/>
        </w:rPr>
        <w:t>Уставом</w:t>
      </w:r>
      <w:r w:rsidRPr="00495A22">
        <w:rPr>
          <w:rFonts w:cs="Times New Roman"/>
          <w:color w:val="000000"/>
        </w:rPr>
        <w:t xml:space="preserve"> Пудожского  муниципального района исполнение полномочий администрации муниципального образования «Пудожское городское поселение» возложено  на администрацию Пудожского  муниципального района. </w:t>
      </w:r>
    </w:p>
    <w:p w:rsidR="00603C92" w:rsidRPr="00495A22" w:rsidRDefault="00603C92" w:rsidP="00603C92">
      <w:pPr>
        <w:pStyle w:val="Standard"/>
        <w:spacing w:line="276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</w:t>
      </w:r>
      <w:r w:rsidRPr="00495A22">
        <w:rPr>
          <w:rFonts w:cs="Times New Roman"/>
          <w:color w:val="000000"/>
        </w:rPr>
        <w:t>Главный администратор бюджетных средств муниципального образования «Пудожское  городское поселение» - Администрация  Пудожского муниципального района, осуществляет свою деятельность в соответствии с законодательством Российской Федерации, правовыми актами  Пудожского городского поселения, Уставом Пудожского городского поселения, правовыми актами Администрации Пудожского муниципального района.</w:t>
      </w:r>
    </w:p>
    <w:p w:rsidR="004D6C6B" w:rsidRDefault="00603C92" w:rsidP="00603C92">
      <w:pPr>
        <w:pStyle w:val="ConsPlusNonformat"/>
        <w:spacing w:after="0"/>
        <w:ind w:firstLine="0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</w:t>
      </w:r>
      <w:r w:rsidRPr="00495A22">
        <w:rPr>
          <w:bCs/>
          <w:color w:val="000000"/>
          <w:sz w:val="24"/>
          <w:szCs w:val="24"/>
        </w:rPr>
        <w:t>Администрация  Пудожского муниципального района</w:t>
      </w:r>
      <w:r w:rsidRPr="00495A22">
        <w:rPr>
          <w:color w:val="052635"/>
          <w:sz w:val="24"/>
          <w:szCs w:val="24"/>
        </w:rPr>
        <w:t xml:space="preserve"> </w:t>
      </w:r>
      <w:r w:rsidRPr="00495A22">
        <w:rPr>
          <w:sz w:val="24"/>
          <w:szCs w:val="24"/>
        </w:rPr>
        <w:t xml:space="preserve">является главным распорядителем бюджетных средств, главным администратором доходов бюджета Пудожского </w:t>
      </w:r>
      <w:r w:rsidRPr="00495A22">
        <w:rPr>
          <w:color w:val="000000"/>
          <w:sz w:val="24"/>
          <w:szCs w:val="24"/>
        </w:rPr>
        <w:t>городского поселения, администратором источников финансирования дефицита бюджета</w:t>
      </w:r>
      <w:r w:rsidRPr="00495A22">
        <w:rPr>
          <w:sz w:val="24"/>
          <w:szCs w:val="24"/>
        </w:rPr>
        <w:t xml:space="preserve"> </w:t>
      </w:r>
      <w:r w:rsidRPr="00495A22">
        <w:rPr>
          <w:color w:val="000000"/>
          <w:sz w:val="24"/>
          <w:szCs w:val="24"/>
        </w:rPr>
        <w:t>(далее</w:t>
      </w:r>
      <w:r w:rsidR="002F0260">
        <w:rPr>
          <w:color w:val="000000"/>
          <w:sz w:val="24"/>
          <w:szCs w:val="24"/>
        </w:rPr>
        <w:t xml:space="preserve"> по тексту - </w:t>
      </w:r>
      <w:r w:rsidRPr="00495A22">
        <w:rPr>
          <w:color w:val="000000"/>
          <w:sz w:val="24"/>
          <w:szCs w:val="24"/>
        </w:rPr>
        <w:t xml:space="preserve"> ГАБС)</w:t>
      </w:r>
      <w:r w:rsidRPr="00495A22">
        <w:rPr>
          <w:sz w:val="24"/>
          <w:szCs w:val="24"/>
        </w:rPr>
        <w:t xml:space="preserve">. </w:t>
      </w:r>
    </w:p>
    <w:p w:rsidR="00603C92" w:rsidRPr="00495A22" w:rsidRDefault="00603C92" w:rsidP="00603C92">
      <w:pPr>
        <w:suppressAutoHyphens/>
        <w:jc w:val="both"/>
        <w:rPr>
          <w:bCs/>
        </w:rPr>
      </w:pPr>
    </w:p>
    <w:p w:rsidR="00E858F6" w:rsidRPr="00FA0790" w:rsidRDefault="00E858F6" w:rsidP="00FA0790">
      <w:pPr>
        <w:pStyle w:val="a6"/>
        <w:numPr>
          <w:ilvl w:val="0"/>
          <w:numId w:val="15"/>
        </w:numPr>
        <w:jc w:val="center"/>
        <w:rPr>
          <w:b/>
        </w:rPr>
      </w:pPr>
      <w:r w:rsidRPr="00FA0790">
        <w:rPr>
          <w:b/>
        </w:rPr>
        <w:t>Анализ бюджетной отчетности</w:t>
      </w:r>
    </w:p>
    <w:p w:rsidR="00FA0790" w:rsidRDefault="00FA0790" w:rsidP="00FA0790">
      <w:pPr>
        <w:jc w:val="center"/>
        <w:rPr>
          <w:b/>
        </w:rPr>
      </w:pPr>
    </w:p>
    <w:p w:rsidR="00013111" w:rsidRPr="00FA0790" w:rsidRDefault="00013111" w:rsidP="00FA0790">
      <w:pPr>
        <w:jc w:val="center"/>
        <w:rPr>
          <w:b/>
        </w:rPr>
      </w:pPr>
    </w:p>
    <w:p w:rsidR="00E858F6" w:rsidRPr="00C211C8" w:rsidRDefault="00E858F6" w:rsidP="00E858F6">
      <w:pPr>
        <w:ind w:firstLine="709"/>
        <w:jc w:val="both"/>
      </w:pPr>
      <w:r w:rsidRPr="00C211C8">
        <w:t>Состав</w:t>
      </w:r>
      <w:r>
        <w:t xml:space="preserve"> </w:t>
      </w:r>
      <w:r>
        <w:rPr>
          <w:color w:val="000000"/>
        </w:rPr>
        <w:t>г</w:t>
      </w:r>
      <w:r w:rsidRPr="00B87E5D">
        <w:rPr>
          <w:color w:val="000000"/>
        </w:rPr>
        <w:t>одов</w:t>
      </w:r>
      <w:r>
        <w:rPr>
          <w:color w:val="000000"/>
        </w:rPr>
        <w:t>ой</w:t>
      </w:r>
      <w:r w:rsidR="00F574DA">
        <w:t xml:space="preserve"> бюджетной отчетности</w:t>
      </w:r>
      <w:r w:rsidRPr="00B87E5D">
        <w:t xml:space="preserve"> ГАБС </w:t>
      </w:r>
      <w:r>
        <w:rPr>
          <w:color w:val="000000"/>
        </w:rPr>
        <w:t xml:space="preserve">Пудожского городского поселения </w:t>
      </w:r>
      <w:r w:rsidRPr="00B87E5D">
        <w:t>за 202</w:t>
      </w:r>
      <w:r w:rsidR="007971CF">
        <w:t>4</w:t>
      </w:r>
      <w:r w:rsidRPr="00B87E5D">
        <w:t xml:space="preserve"> год</w:t>
      </w:r>
      <w:r w:rsidRPr="00C211C8">
        <w:t>, предоставленный для внешней проверки</w:t>
      </w:r>
      <w:r w:rsidR="00F574DA">
        <w:t>,</w:t>
      </w:r>
      <w:r w:rsidRPr="00C211C8">
        <w:t xml:space="preserve"> в полной мере соответствует п</w:t>
      </w:r>
      <w:r>
        <w:t>.</w:t>
      </w:r>
      <w:r w:rsidRPr="00C211C8">
        <w:t xml:space="preserve"> 11.1 Инструкци</w:t>
      </w:r>
      <w:r>
        <w:t>и</w:t>
      </w:r>
      <w:r w:rsidRPr="00C211C8">
        <w:t xml:space="preserve">  №</w:t>
      </w:r>
      <w:r w:rsidR="00437BC8">
        <w:t xml:space="preserve"> 191н</w:t>
      </w:r>
      <w:r w:rsidRPr="00C211C8">
        <w:t>.</w:t>
      </w:r>
    </w:p>
    <w:p w:rsidR="00E858F6" w:rsidRPr="000954FA" w:rsidRDefault="00E858F6" w:rsidP="00E858F6">
      <w:pPr>
        <w:autoSpaceDE w:val="0"/>
        <w:autoSpaceDN w:val="0"/>
        <w:adjustRightInd w:val="0"/>
        <w:ind w:firstLine="709"/>
        <w:jc w:val="both"/>
      </w:pPr>
      <w:r w:rsidRPr="00C211C8">
        <w:t xml:space="preserve">  </w:t>
      </w:r>
      <w:r w:rsidRPr="007E2470">
        <w:t>Представленная бюджетная отчетность</w:t>
      </w:r>
      <w:r w:rsidR="00A0349E" w:rsidRPr="00A0349E">
        <w:t xml:space="preserve"> </w:t>
      </w:r>
      <w:r w:rsidR="00A0349E" w:rsidRPr="00B87E5D">
        <w:t xml:space="preserve">ГАБС </w:t>
      </w:r>
      <w:r w:rsidR="00A0349E">
        <w:rPr>
          <w:color w:val="000000"/>
        </w:rPr>
        <w:t>Пудожского городского поселения</w:t>
      </w:r>
      <w:r w:rsidRPr="007E2470">
        <w:t xml:space="preserve"> за 202</w:t>
      </w:r>
      <w:r w:rsidR="007971CF">
        <w:t>4</w:t>
      </w:r>
      <w:r w:rsidRPr="007E2470">
        <w:t xml:space="preserve"> </w:t>
      </w:r>
      <w:r w:rsidRPr="000954FA">
        <w:t>год включает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(ф.0503130);</w:t>
      </w:r>
      <w:r w:rsidR="006725AD" w:rsidRPr="006725AD">
        <w:t xml:space="preserve"> </w:t>
      </w:r>
      <w:r w:rsidR="006725AD" w:rsidRPr="000954FA">
        <w:t>справка по консолидируемым расчетам (ф.0503125)</w:t>
      </w:r>
      <w:r w:rsidR="009E483F">
        <w:t xml:space="preserve">; Справка о заключении счетов бюджетного учета отчетнорго финансового года (ф. 0503110); </w:t>
      </w:r>
      <w:r w:rsidRPr="000954FA">
        <w:t xml:space="preserve">отчет об исполнении бюджета </w:t>
      </w:r>
      <w:r w:rsidR="00A0349E" w:rsidRPr="000954FA">
        <w:t xml:space="preserve">ГАБС </w:t>
      </w:r>
      <w:r w:rsidRPr="000954FA">
        <w:t>(ф.0503127);</w:t>
      </w:r>
      <w:r w:rsidR="006725AD">
        <w:t xml:space="preserve"> </w:t>
      </w:r>
      <w:r w:rsidR="006725AD" w:rsidRPr="000954FA">
        <w:t>отчет о принятых бюджетных обязательствах (ф.0503128);</w:t>
      </w:r>
      <w:r w:rsidRPr="000954FA">
        <w:t xml:space="preserve"> отчет о финансовых результатах деятельности (ф. 0503121);</w:t>
      </w:r>
      <w:r w:rsidR="00A0349E" w:rsidRPr="000954FA">
        <w:t xml:space="preserve"> </w:t>
      </w:r>
      <w:r w:rsidRPr="000954FA">
        <w:t>отчет о движении денежных средств (ф.0503123)</w:t>
      </w:r>
      <w:r w:rsidR="00A0349E" w:rsidRPr="000954FA">
        <w:t>; пояснительная записка (ф.0503160)</w:t>
      </w:r>
      <w:r w:rsidRPr="000954FA">
        <w:t>.</w:t>
      </w:r>
    </w:p>
    <w:p w:rsidR="00E858F6" w:rsidRPr="000954FA" w:rsidRDefault="00E858F6" w:rsidP="00E858F6">
      <w:pPr>
        <w:ind w:firstLine="709"/>
        <w:jc w:val="both"/>
      </w:pPr>
      <w:r w:rsidRPr="000954FA">
        <w:t>В соответствии с требованиями п. 152 Инструкции № 191н. представлены</w:t>
      </w:r>
      <w:r w:rsidRPr="000954FA">
        <w:rPr>
          <w:b/>
        </w:rPr>
        <w:t xml:space="preserve"> следующие</w:t>
      </w:r>
      <w:r w:rsidRPr="000954FA">
        <w:rPr>
          <w:b/>
          <w:vertAlign w:val="superscript"/>
        </w:rPr>
        <w:t xml:space="preserve"> </w:t>
      </w:r>
      <w:r w:rsidRPr="000954FA">
        <w:rPr>
          <w:b/>
        </w:rPr>
        <w:t>приложения</w:t>
      </w:r>
      <w:r w:rsidRPr="000954FA">
        <w:t xml:space="preserve">: </w:t>
      </w:r>
    </w:p>
    <w:p w:rsidR="00E858F6" w:rsidRPr="000954FA" w:rsidRDefault="00E858F6" w:rsidP="00E858F6">
      <w:pPr>
        <w:autoSpaceDE w:val="0"/>
        <w:autoSpaceDN w:val="0"/>
        <w:adjustRightInd w:val="0"/>
        <w:ind w:firstLine="709"/>
        <w:jc w:val="both"/>
      </w:pPr>
      <w:r w:rsidRPr="000954FA">
        <w:t xml:space="preserve">- Сведения об </w:t>
      </w:r>
      <w:r w:rsidR="00F242F7" w:rsidRPr="000954FA">
        <w:t>исполнении текстовых статей решения о бюджете</w:t>
      </w:r>
      <w:r w:rsidRPr="000954FA">
        <w:t xml:space="preserve"> </w:t>
      </w:r>
      <w:hyperlink r:id="rId10" w:history="1">
        <w:r w:rsidRPr="000954FA">
          <w:t xml:space="preserve">(Таблица N </w:t>
        </w:r>
        <w:r w:rsidR="00F242F7" w:rsidRPr="000954FA">
          <w:t>3</w:t>
        </w:r>
        <w:r w:rsidRPr="000954FA">
          <w:t>)</w:t>
        </w:r>
      </w:hyperlink>
      <w:r w:rsidRPr="000954FA">
        <w:t>;</w:t>
      </w:r>
    </w:p>
    <w:p w:rsidR="000954FA" w:rsidRDefault="000954FA" w:rsidP="00E858F6">
      <w:pPr>
        <w:autoSpaceDE w:val="0"/>
        <w:autoSpaceDN w:val="0"/>
        <w:adjustRightInd w:val="0"/>
        <w:ind w:firstLine="709"/>
        <w:jc w:val="both"/>
      </w:pPr>
      <w:r w:rsidRPr="000954FA">
        <w:t xml:space="preserve">- Сведения об основных положениях учетной политики (Таблица </w:t>
      </w:r>
      <w:r w:rsidRPr="000954FA">
        <w:rPr>
          <w:lang w:val="en-US"/>
        </w:rPr>
        <w:t>N</w:t>
      </w:r>
      <w:r w:rsidRPr="000954FA">
        <w:t xml:space="preserve"> 4);</w:t>
      </w:r>
    </w:p>
    <w:p w:rsidR="000954FA" w:rsidRDefault="000954FA" w:rsidP="00E858F6">
      <w:pPr>
        <w:autoSpaceDE w:val="0"/>
        <w:autoSpaceDN w:val="0"/>
        <w:adjustRightInd w:val="0"/>
        <w:ind w:firstLine="709"/>
        <w:jc w:val="both"/>
      </w:pPr>
      <w:r>
        <w:t xml:space="preserve">- Сведения о проведении инвентаризаций (Таблица </w:t>
      </w:r>
      <w:r>
        <w:rPr>
          <w:lang w:val="en-US"/>
        </w:rPr>
        <w:t>N</w:t>
      </w:r>
      <w:r>
        <w:t xml:space="preserve"> 6);</w:t>
      </w:r>
    </w:p>
    <w:p w:rsidR="000954FA" w:rsidRDefault="000954FA" w:rsidP="000954FA">
      <w:pPr>
        <w:autoSpaceDE w:val="0"/>
        <w:autoSpaceDN w:val="0"/>
        <w:adjustRightInd w:val="0"/>
        <w:ind w:firstLine="709"/>
        <w:jc w:val="both"/>
      </w:pPr>
      <w:r>
        <w:t xml:space="preserve">- Анализ отчета об исполнении бюджета субъектом бюджетной отчетности (Таблица </w:t>
      </w:r>
      <w:r>
        <w:rPr>
          <w:lang w:val="en-US"/>
        </w:rPr>
        <w:t>N</w:t>
      </w:r>
      <w:r>
        <w:t>13);</w:t>
      </w:r>
    </w:p>
    <w:p w:rsidR="005B518F" w:rsidRPr="005B518F" w:rsidRDefault="005B518F" w:rsidP="000954FA">
      <w:pPr>
        <w:autoSpaceDE w:val="0"/>
        <w:autoSpaceDN w:val="0"/>
        <w:adjustRightInd w:val="0"/>
        <w:ind w:firstLine="709"/>
        <w:jc w:val="both"/>
      </w:pPr>
      <w:r>
        <w:t xml:space="preserve">- Причины увеличения просроченной задолженности (Таблица </w:t>
      </w:r>
      <w:r>
        <w:rPr>
          <w:lang w:val="en-US"/>
        </w:rPr>
        <w:t>N</w:t>
      </w:r>
      <w:r>
        <w:t>15)</w:t>
      </w:r>
    </w:p>
    <w:p w:rsidR="000954FA" w:rsidRPr="000954FA" w:rsidRDefault="000954FA" w:rsidP="000954FA">
      <w:pPr>
        <w:autoSpaceDE w:val="0"/>
        <w:autoSpaceDN w:val="0"/>
        <w:adjustRightInd w:val="0"/>
        <w:ind w:firstLine="709"/>
        <w:jc w:val="both"/>
      </w:pPr>
      <w:r>
        <w:t xml:space="preserve">- Прочие вопросы деятельности субъекта бюджетной отчетности (Таблица </w:t>
      </w:r>
      <w:r>
        <w:rPr>
          <w:lang w:val="en-US"/>
        </w:rPr>
        <w:t>N</w:t>
      </w:r>
      <w:r w:rsidRPr="000954FA">
        <w:t xml:space="preserve"> 16)</w:t>
      </w:r>
    </w:p>
    <w:p w:rsidR="00E858F6" w:rsidRPr="00824206" w:rsidRDefault="00E858F6" w:rsidP="00E858F6">
      <w:pPr>
        <w:ind w:firstLine="709"/>
        <w:jc w:val="both"/>
      </w:pPr>
      <w:r w:rsidRPr="00824206">
        <w:t>- Сведения об исполнении бюджета (ф.0503164);</w:t>
      </w:r>
    </w:p>
    <w:p w:rsidR="00E858F6" w:rsidRPr="00824206" w:rsidRDefault="00E858F6" w:rsidP="00E858F6">
      <w:pPr>
        <w:pStyle w:val="ConsPlusNonformat"/>
        <w:tabs>
          <w:tab w:val="left" w:pos="1134"/>
        </w:tabs>
        <w:spacing w:after="0" w:line="240" w:lineRule="auto"/>
        <w:ind w:firstLine="709"/>
        <w:contextualSpacing/>
        <w:rPr>
          <w:spacing w:val="11"/>
          <w:sz w:val="24"/>
          <w:szCs w:val="24"/>
        </w:rPr>
      </w:pPr>
      <w:r w:rsidRPr="00824206">
        <w:rPr>
          <w:sz w:val="24"/>
          <w:szCs w:val="24"/>
        </w:rPr>
        <w:t>- Сведения о движении нефинансовых активов (ф. 0503168);</w:t>
      </w:r>
    </w:p>
    <w:p w:rsidR="00E858F6" w:rsidRPr="00824206" w:rsidRDefault="00E858F6" w:rsidP="00E858F6">
      <w:pPr>
        <w:pStyle w:val="ConsPlusNonformat"/>
        <w:tabs>
          <w:tab w:val="left" w:pos="1134"/>
        </w:tabs>
        <w:spacing w:after="0" w:line="240" w:lineRule="auto"/>
        <w:ind w:firstLine="709"/>
        <w:contextualSpacing/>
        <w:rPr>
          <w:spacing w:val="11"/>
          <w:sz w:val="24"/>
          <w:szCs w:val="24"/>
        </w:rPr>
      </w:pPr>
      <w:r w:rsidRPr="00824206">
        <w:rPr>
          <w:sz w:val="24"/>
          <w:szCs w:val="24"/>
        </w:rPr>
        <w:t>- Сведения по дебиторской и кредиторской задолженности   (ф. 0503169);</w:t>
      </w:r>
    </w:p>
    <w:p w:rsidR="00E858F6" w:rsidRDefault="00E858F6" w:rsidP="00E858F6">
      <w:pPr>
        <w:pStyle w:val="ConsPlusNonformat"/>
        <w:tabs>
          <w:tab w:val="left" w:pos="1134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824206">
        <w:rPr>
          <w:sz w:val="24"/>
          <w:szCs w:val="24"/>
        </w:rPr>
        <w:t>- Сведения о финансовых вложениях получателя бюджетных средств, администратора источников финансировани</w:t>
      </w:r>
      <w:r w:rsidR="00437BC8" w:rsidRPr="00824206">
        <w:rPr>
          <w:sz w:val="24"/>
          <w:szCs w:val="24"/>
        </w:rPr>
        <w:t>я дефицита бюджета (ф. 0503171)</w:t>
      </w:r>
      <w:r w:rsidR="005B518F">
        <w:rPr>
          <w:sz w:val="24"/>
          <w:szCs w:val="24"/>
        </w:rPr>
        <w:t>;</w:t>
      </w:r>
    </w:p>
    <w:p w:rsidR="005B518F" w:rsidRDefault="005B518F" w:rsidP="00E858F6">
      <w:pPr>
        <w:pStyle w:val="ConsPlusNonformat"/>
        <w:tabs>
          <w:tab w:val="left" w:pos="1134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Сведения о принятых и неисполненных обязательствах получателя бюджетных средств (ф.0503175);</w:t>
      </w:r>
    </w:p>
    <w:p w:rsidR="005B518F" w:rsidRDefault="005B518F" w:rsidP="00E858F6">
      <w:pPr>
        <w:pStyle w:val="ConsPlusNonformat"/>
        <w:tabs>
          <w:tab w:val="left" w:pos="1134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Сведения об остатках денежных средств на счетах получателя бюджетных средств (ф. 0503178);</w:t>
      </w:r>
    </w:p>
    <w:p w:rsidR="005B518F" w:rsidRDefault="005B518F" w:rsidP="00E858F6">
      <w:pPr>
        <w:pStyle w:val="ConsPlusNonformat"/>
        <w:tabs>
          <w:tab w:val="left" w:pos="1134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Сведения об исполнении судебных решений по денежным обязательствам (ф.0503296)</w:t>
      </w:r>
    </w:p>
    <w:p w:rsidR="00E858F6" w:rsidRPr="00437BC8" w:rsidRDefault="00E858F6" w:rsidP="00E858F6">
      <w:pPr>
        <w:autoSpaceDE w:val="0"/>
        <w:autoSpaceDN w:val="0"/>
        <w:adjustRightInd w:val="0"/>
        <w:ind w:firstLine="709"/>
        <w:jc w:val="both"/>
      </w:pPr>
      <w:r w:rsidRPr="00437BC8">
        <w:lastRenderedPageBreak/>
        <w:t>Согласно п. 8 Инструкции № 191н в случае, если все показатели, предусмотренные формой бюджетной отчетности, утвержденной настоящей Инструкцией, не имеют числового значения, такая форма отчетности не составляется, информация о чем</w:t>
      </w:r>
      <w:r w:rsidR="00DF7C25">
        <w:t>,</w:t>
      </w:r>
      <w:r w:rsidRPr="00437BC8">
        <w:t xml:space="preserve"> подлежит отражению в пояснительной записке к бюджетной отчетности за отчетный период. Пояснительная записка (ф.0503160) предоставлена, данная информация нашла отражения в представленных к проверке формах отчетности.</w:t>
      </w:r>
    </w:p>
    <w:p w:rsidR="00E858F6" w:rsidRPr="00437BC8" w:rsidRDefault="00E858F6" w:rsidP="00E858F6">
      <w:pPr>
        <w:autoSpaceDE w:val="0"/>
        <w:autoSpaceDN w:val="0"/>
        <w:adjustRightInd w:val="0"/>
        <w:ind w:firstLine="709"/>
        <w:jc w:val="both"/>
      </w:pPr>
      <w:r w:rsidRPr="00C66477">
        <w:t xml:space="preserve">В соответствии с требованиями п. 6 Инструкции №191н, бюджетная отчетность подписана главой администрации </w:t>
      </w:r>
      <w:r w:rsidR="00F242F7" w:rsidRPr="00C66477">
        <w:t>Пудожского</w:t>
      </w:r>
      <w:r w:rsidRPr="00C66477">
        <w:t xml:space="preserve"> муниципального района и главным бухгалтером администрации.</w:t>
      </w:r>
    </w:p>
    <w:p w:rsidR="00E858F6" w:rsidRPr="00437BC8" w:rsidRDefault="00E858F6" w:rsidP="00E858F6">
      <w:pPr>
        <w:autoSpaceDE w:val="0"/>
        <w:autoSpaceDN w:val="0"/>
        <w:adjustRightInd w:val="0"/>
        <w:ind w:firstLine="709"/>
        <w:jc w:val="both"/>
      </w:pPr>
      <w:r w:rsidRPr="00437BC8">
        <w:t>В соответствии с п. 9 Инструкции 191н бюджетная отчетность составлена с нарастающим итогом с начала года в рублях с точностью до второго десятичного знака после запятой.</w:t>
      </w:r>
    </w:p>
    <w:p w:rsidR="00013111" w:rsidRDefault="00013111" w:rsidP="00824206">
      <w:pPr>
        <w:shd w:val="clear" w:color="auto" w:fill="FFFFFF"/>
        <w:spacing w:line="276" w:lineRule="auto"/>
        <w:rPr>
          <w:b/>
          <w:bCs/>
          <w:highlight w:val="white"/>
        </w:rPr>
      </w:pPr>
    </w:p>
    <w:p w:rsidR="009F09A0" w:rsidRPr="002C12B9" w:rsidRDefault="009F09A0" w:rsidP="002C12B9">
      <w:pPr>
        <w:pStyle w:val="a6"/>
        <w:numPr>
          <w:ilvl w:val="0"/>
          <w:numId w:val="15"/>
        </w:numPr>
        <w:shd w:val="clear" w:color="auto" w:fill="FFFFFF"/>
        <w:spacing w:line="276" w:lineRule="auto"/>
        <w:jc w:val="center"/>
        <w:rPr>
          <w:b/>
          <w:bCs/>
          <w:highlight w:val="white"/>
        </w:rPr>
      </w:pPr>
      <w:r w:rsidRPr="002C12B9">
        <w:rPr>
          <w:b/>
          <w:bCs/>
          <w:highlight w:val="white"/>
        </w:rPr>
        <w:t>Проверка  внутренней согласованности форм бюджетной отчетности.</w:t>
      </w:r>
    </w:p>
    <w:p w:rsidR="009F09A0" w:rsidRDefault="009F09A0" w:rsidP="009F09A0">
      <w:pPr>
        <w:shd w:val="clear" w:color="auto" w:fill="FFFFFF"/>
        <w:ind w:left="360"/>
        <w:rPr>
          <w:b/>
          <w:bCs/>
          <w:highlight w:val="white"/>
        </w:rPr>
      </w:pPr>
    </w:p>
    <w:p w:rsidR="00013111" w:rsidRDefault="00013111" w:rsidP="009F09A0">
      <w:pPr>
        <w:shd w:val="clear" w:color="auto" w:fill="FFFFFF"/>
        <w:ind w:left="360"/>
        <w:rPr>
          <w:b/>
          <w:bCs/>
          <w:highlight w:val="white"/>
        </w:rPr>
      </w:pPr>
    </w:p>
    <w:p w:rsidR="00917C6A" w:rsidRPr="00917C6A" w:rsidRDefault="00917C6A" w:rsidP="00136A90">
      <w:pPr>
        <w:shd w:val="clear" w:color="auto" w:fill="FFFFFF"/>
        <w:jc w:val="both"/>
        <w:rPr>
          <w:bCs/>
          <w:highlight w:val="white"/>
        </w:rPr>
      </w:pPr>
      <w:r w:rsidRPr="00917C6A">
        <w:rPr>
          <w:color w:val="000000"/>
          <w:highlight w:val="white"/>
        </w:rPr>
        <w:t xml:space="preserve">Контрольно-счетным органом </w:t>
      </w:r>
      <w:r>
        <w:rPr>
          <w:color w:val="000000"/>
          <w:highlight w:val="white"/>
        </w:rPr>
        <w:t>Пудожского</w:t>
      </w:r>
      <w:r w:rsidRPr="00917C6A">
        <w:rPr>
          <w:color w:val="000000"/>
          <w:highlight w:val="white"/>
        </w:rPr>
        <w:t xml:space="preserve"> муниципального района проведена выборочная проверк</w:t>
      </w:r>
      <w:r w:rsidRPr="00917C6A">
        <w:rPr>
          <w:color w:val="00000A"/>
          <w:highlight w:val="white"/>
          <w:lang w:eastAsia="zh-CN" w:bidi="hi-IN"/>
        </w:rPr>
        <w:t>а</w:t>
      </w:r>
      <w:r w:rsidRPr="00917C6A">
        <w:rPr>
          <w:color w:val="000000"/>
          <w:highlight w:val="white"/>
        </w:rPr>
        <w:t xml:space="preserve"> соблюдения контрольных соотношений (арифметических увязок) между показателями различных форм отчётности для установления ее достоверности.</w:t>
      </w:r>
    </w:p>
    <w:p w:rsidR="009F09A0" w:rsidRPr="00D510D6" w:rsidRDefault="009F09A0" w:rsidP="009F09A0">
      <w:pPr>
        <w:shd w:val="clear" w:color="auto" w:fill="FFFFFF"/>
        <w:ind w:left="360"/>
        <w:jc w:val="both"/>
        <w:rPr>
          <w:b/>
          <w:bCs/>
          <w:highlight w:val="white"/>
        </w:rPr>
      </w:pPr>
    </w:p>
    <w:p w:rsidR="009F09A0" w:rsidRDefault="009F09A0" w:rsidP="009F09A0">
      <w:pPr>
        <w:jc w:val="center"/>
        <w:rPr>
          <w:bCs/>
          <w:i/>
          <w:color w:val="000000"/>
          <w:highlight w:val="white"/>
        </w:rPr>
      </w:pPr>
      <w:r w:rsidRPr="00A73C4A">
        <w:rPr>
          <w:bCs/>
          <w:i/>
          <w:color w:val="000000"/>
          <w:highlight w:val="white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</w:t>
      </w:r>
    </w:p>
    <w:p w:rsidR="00295BA6" w:rsidRDefault="00295BA6" w:rsidP="009F09A0">
      <w:pPr>
        <w:jc w:val="center"/>
        <w:rPr>
          <w:bCs/>
          <w:i/>
          <w:color w:val="000000"/>
          <w:highlight w:val="white"/>
        </w:rPr>
      </w:pPr>
    </w:p>
    <w:p w:rsidR="00430174" w:rsidRPr="007E2470" w:rsidRDefault="00430174" w:rsidP="00430174">
      <w:pPr>
        <w:autoSpaceDE w:val="0"/>
        <w:autoSpaceDN w:val="0"/>
        <w:adjustRightInd w:val="0"/>
        <w:jc w:val="both"/>
      </w:pPr>
      <w:r>
        <w:t xml:space="preserve">          Ф</w:t>
      </w:r>
      <w:r w:rsidRPr="007E2470">
        <w:t>ормируется получателем бюджетных средств, администратором источников финансирования дефицита бюджета, администратором доходов бюджета по состоянию на 1 января года, следующего за отчетным и включает в себя 4 раздела: нефинансовые активы, финансовые активы, обязательства и финансовый результат.</w:t>
      </w:r>
    </w:p>
    <w:p w:rsidR="00430174" w:rsidRPr="007E2470" w:rsidRDefault="00430174" w:rsidP="00430174">
      <w:pPr>
        <w:ind w:firstLine="709"/>
        <w:jc w:val="both"/>
        <w:rPr>
          <w:b/>
        </w:rPr>
      </w:pPr>
      <w:r w:rsidRPr="007E2470">
        <w:rPr>
          <w:b/>
        </w:rPr>
        <w:t xml:space="preserve">Нефинансовые активы (раздел </w:t>
      </w:r>
      <w:r w:rsidRPr="007E2470">
        <w:rPr>
          <w:b/>
          <w:lang w:val="en-US"/>
        </w:rPr>
        <w:t>I</w:t>
      </w:r>
      <w:r w:rsidRPr="007E2470">
        <w:rPr>
          <w:b/>
        </w:rPr>
        <w:t xml:space="preserve"> формы 0503130) на 01 января 202</w:t>
      </w:r>
      <w:r w:rsidR="000529AF">
        <w:rPr>
          <w:b/>
        </w:rPr>
        <w:t>5</w:t>
      </w:r>
      <w:r w:rsidRPr="007E2470">
        <w:rPr>
          <w:b/>
        </w:rPr>
        <w:t xml:space="preserve"> составили </w:t>
      </w:r>
      <w:r w:rsidR="000529AF">
        <w:rPr>
          <w:b/>
        </w:rPr>
        <w:t>141 567 820,41</w:t>
      </w:r>
      <w:r w:rsidR="00011281">
        <w:rPr>
          <w:b/>
        </w:rPr>
        <w:t xml:space="preserve"> рублей</w:t>
      </w:r>
      <w:r w:rsidRPr="007E2470">
        <w:rPr>
          <w:b/>
        </w:rPr>
        <w:t xml:space="preserve"> (строка 190).</w:t>
      </w:r>
    </w:p>
    <w:p w:rsidR="00430174" w:rsidRPr="007E2470" w:rsidRDefault="00430174" w:rsidP="00430174">
      <w:pPr>
        <w:ind w:firstLine="709"/>
        <w:jc w:val="both"/>
      </w:pPr>
      <w:r w:rsidRPr="007E2470">
        <w:t>Значения показателей раздела I «Нефинансовые активы» Баланса ф. 0503130 соответствуют значениям соответствующих показателей формы 0503168 «Сведения о движении нефинансовых активов» пояснительной записки к отчету.</w:t>
      </w:r>
    </w:p>
    <w:p w:rsidR="00430174" w:rsidRPr="007E2470" w:rsidRDefault="00430174" w:rsidP="00430174">
      <w:pPr>
        <w:ind w:firstLine="709"/>
        <w:jc w:val="both"/>
        <w:rPr>
          <w:b/>
        </w:rPr>
      </w:pPr>
      <w:r w:rsidRPr="007E2470">
        <w:rPr>
          <w:b/>
        </w:rPr>
        <w:t xml:space="preserve">Финансовые активы (раздел </w:t>
      </w:r>
      <w:r w:rsidRPr="007E2470">
        <w:rPr>
          <w:b/>
          <w:lang w:val="en-US"/>
        </w:rPr>
        <w:t>II</w:t>
      </w:r>
      <w:r w:rsidRPr="007E2470">
        <w:rPr>
          <w:b/>
        </w:rPr>
        <w:t xml:space="preserve"> формы 0503130) на 01 января 202</w:t>
      </w:r>
      <w:r w:rsidR="00FA3CB4">
        <w:rPr>
          <w:b/>
        </w:rPr>
        <w:t>5</w:t>
      </w:r>
      <w:r w:rsidRPr="007E2470">
        <w:rPr>
          <w:b/>
        </w:rPr>
        <w:t xml:space="preserve"> года составили </w:t>
      </w:r>
      <w:r w:rsidR="000529AF">
        <w:rPr>
          <w:b/>
        </w:rPr>
        <w:t>15 098 352,54</w:t>
      </w:r>
      <w:r w:rsidRPr="007E2470">
        <w:rPr>
          <w:b/>
        </w:rPr>
        <w:t xml:space="preserve"> рублей (строка 340).</w:t>
      </w:r>
    </w:p>
    <w:p w:rsidR="00430174" w:rsidRPr="007E2470" w:rsidRDefault="00430174" w:rsidP="00430174">
      <w:pPr>
        <w:ind w:firstLine="709"/>
        <w:jc w:val="both"/>
      </w:pPr>
      <w:r w:rsidRPr="00921137">
        <w:t xml:space="preserve">Согласно Балансу ф. 0503130 по счету 020100000 «Денежные средства учреждения» на конец отчетного периода остаток составил </w:t>
      </w:r>
      <w:r w:rsidR="00F237C3">
        <w:t>79 256,80</w:t>
      </w:r>
      <w:r w:rsidRPr="00921137">
        <w:t xml:space="preserve"> рублей по счету 020110000 «Средства учреждения  на лицевых счетах в органе казначейства».</w:t>
      </w:r>
      <w:r w:rsidRPr="007E2470">
        <w:t xml:space="preserve"> </w:t>
      </w:r>
    </w:p>
    <w:p w:rsidR="00430174" w:rsidRPr="007E2470" w:rsidRDefault="00430174" w:rsidP="00430174">
      <w:pPr>
        <w:autoSpaceDE w:val="0"/>
        <w:autoSpaceDN w:val="0"/>
        <w:adjustRightInd w:val="0"/>
        <w:ind w:firstLine="709"/>
        <w:jc w:val="both"/>
      </w:pPr>
      <w:r w:rsidRPr="007E2470">
        <w:t xml:space="preserve">Согласно данным Баланса ф. 0503130 по счету 020400000 «Финансовые вложения» на конец отчетного периода сумма финансовых вложений составила </w:t>
      </w:r>
      <w:r w:rsidR="00011281">
        <w:t>122 000,00</w:t>
      </w:r>
      <w:r w:rsidRPr="007E2470">
        <w:t xml:space="preserve"> рублей. Согласно данным Баланса ф. 0503</w:t>
      </w:r>
      <w:r w:rsidR="00011281">
        <w:t>130</w:t>
      </w:r>
      <w:r w:rsidRPr="007E2470">
        <w:t xml:space="preserve"> по «Дебиторская задолженность по выплатам» (020600000, 020800000, 030300000) на конец отчетного периода сумма  составила </w:t>
      </w:r>
      <w:r w:rsidR="00011281">
        <w:t>0,00</w:t>
      </w:r>
      <w:r w:rsidRPr="007E2470">
        <w:t xml:space="preserve"> рублей. </w:t>
      </w:r>
    </w:p>
    <w:p w:rsidR="00430174" w:rsidRPr="007E2470" w:rsidRDefault="00430174" w:rsidP="00430174">
      <w:pPr>
        <w:ind w:firstLine="709"/>
        <w:jc w:val="both"/>
      </w:pPr>
      <w:r w:rsidRPr="007E2470">
        <w:t xml:space="preserve">В соответствии со </w:t>
      </w:r>
      <w:r w:rsidRPr="007E2470">
        <w:rPr>
          <w:bCs/>
        </w:rPr>
        <w:t xml:space="preserve">Сведениями о дебиторской и кредиторской задолженности поселения, </w:t>
      </w:r>
      <w:r w:rsidRPr="007E2470">
        <w:t>которые отражены в форме 0503169 дебиторская задолженность</w:t>
      </w:r>
      <w:r>
        <w:t xml:space="preserve"> по доходам</w:t>
      </w:r>
      <w:r w:rsidRPr="007E2470">
        <w:t xml:space="preserve"> за 202</w:t>
      </w:r>
      <w:r w:rsidR="00FA3CB4">
        <w:t>4</w:t>
      </w:r>
      <w:r w:rsidRPr="007E2470">
        <w:t xml:space="preserve"> год составила  на 01.01.202</w:t>
      </w:r>
      <w:r w:rsidR="00FA3CB4">
        <w:t>5</w:t>
      </w:r>
      <w:r w:rsidRPr="007E2470">
        <w:t xml:space="preserve"> года </w:t>
      </w:r>
      <w:r w:rsidR="00FA3CB4">
        <w:t>14 897 095,74</w:t>
      </w:r>
      <w:r w:rsidRPr="007E2470">
        <w:t xml:space="preserve"> рублей, что соответствует строке  250 Дебиторская задолженность по доходам Баланса ф.0503130. </w:t>
      </w:r>
    </w:p>
    <w:p w:rsidR="00430174" w:rsidRPr="007E2470" w:rsidRDefault="00430174" w:rsidP="00430174">
      <w:pPr>
        <w:autoSpaceDE w:val="0"/>
        <w:autoSpaceDN w:val="0"/>
        <w:adjustRightInd w:val="0"/>
        <w:ind w:firstLine="709"/>
        <w:jc w:val="both"/>
      </w:pPr>
      <w:r w:rsidRPr="007E2470">
        <w:t xml:space="preserve">Итог актива Баланса на конец отчетного периода (строка 350), составляющий сумму строк сумма </w:t>
      </w:r>
      <w:hyperlink r:id="rId11" w:history="1">
        <w:r w:rsidRPr="007E2470">
          <w:t>строк 190</w:t>
        </w:r>
      </w:hyperlink>
      <w:r w:rsidRPr="007E2470">
        <w:t xml:space="preserve">, </w:t>
      </w:r>
      <w:hyperlink r:id="rId12" w:history="1">
        <w:r w:rsidRPr="007E2470">
          <w:t>340</w:t>
        </w:r>
      </w:hyperlink>
      <w:r w:rsidRPr="007E2470">
        <w:t xml:space="preserve"> (</w:t>
      </w:r>
      <w:r w:rsidR="00FA3CB4">
        <w:t>141 567 820,41</w:t>
      </w:r>
      <w:r w:rsidRPr="007E2470">
        <w:t xml:space="preserve"> + </w:t>
      </w:r>
      <w:r w:rsidR="00FA3CB4">
        <w:t>15 098 352,54</w:t>
      </w:r>
      <w:r w:rsidRPr="007E2470">
        <w:t xml:space="preserve">) равен </w:t>
      </w:r>
      <w:r w:rsidR="00FA3CB4">
        <w:t>156 666 172,95</w:t>
      </w:r>
      <w:r w:rsidRPr="007E2470">
        <w:t xml:space="preserve"> рублей.  </w:t>
      </w:r>
    </w:p>
    <w:p w:rsidR="00430174" w:rsidRPr="007E2470" w:rsidRDefault="00430174" w:rsidP="00430174">
      <w:pPr>
        <w:ind w:firstLine="709"/>
        <w:jc w:val="both"/>
        <w:rPr>
          <w:b/>
        </w:rPr>
      </w:pPr>
      <w:r w:rsidRPr="007E2470">
        <w:rPr>
          <w:b/>
        </w:rPr>
        <w:t xml:space="preserve">Обязательства (Раздел </w:t>
      </w:r>
      <w:r w:rsidRPr="007E2470">
        <w:rPr>
          <w:b/>
          <w:lang w:val="en-US"/>
        </w:rPr>
        <w:t>III</w:t>
      </w:r>
      <w:r w:rsidRPr="007E2470">
        <w:rPr>
          <w:b/>
        </w:rPr>
        <w:t xml:space="preserve"> формы 0503130) на 01 января 202</w:t>
      </w:r>
      <w:r w:rsidR="00FA3CB4">
        <w:rPr>
          <w:b/>
        </w:rPr>
        <w:t>5</w:t>
      </w:r>
      <w:r w:rsidRPr="007E2470">
        <w:rPr>
          <w:b/>
        </w:rPr>
        <w:t xml:space="preserve"> года составили </w:t>
      </w:r>
      <w:r w:rsidR="00FA3CB4">
        <w:rPr>
          <w:b/>
        </w:rPr>
        <w:t>12 620 018,20</w:t>
      </w:r>
      <w:r w:rsidRPr="007E2470">
        <w:rPr>
          <w:b/>
        </w:rPr>
        <w:t xml:space="preserve"> (строка 550).</w:t>
      </w:r>
    </w:p>
    <w:p w:rsidR="00430174" w:rsidRPr="007E2470" w:rsidRDefault="00430174" w:rsidP="00430174">
      <w:pPr>
        <w:ind w:firstLine="709"/>
        <w:jc w:val="both"/>
      </w:pPr>
      <w:r w:rsidRPr="007E2470">
        <w:t xml:space="preserve">Согласно данным Баланса ф. 0503130 кредиторская задолженность по выплатам (030200000, 020800000, 0304020000, 030403000) на конец отчетного периода составила </w:t>
      </w:r>
      <w:r w:rsidR="006563F8">
        <w:t>0,00</w:t>
      </w:r>
      <w:r w:rsidRPr="007E2470">
        <w:t xml:space="preserve"> рублей, кредиторская задолженность по доходам (020500000, 020900000) </w:t>
      </w:r>
      <w:r w:rsidR="00FA3CB4">
        <w:t>55774,40</w:t>
      </w:r>
      <w:r w:rsidRPr="007E2470">
        <w:t xml:space="preserve"> рублей.</w:t>
      </w:r>
    </w:p>
    <w:p w:rsidR="00430174" w:rsidRPr="007E2470" w:rsidRDefault="00430174" w:rsidP="00430174">
      <w:pPr>
        <w:autoSpaceDE w:val="0"/>
        <w:autoSpaceDN w:val="0"/>
        <w:adjustRightInd w:val="0"/>
        <w:ind w:firstLine="709"/>
        <w:jc w:val="both"/>
      </w:pPr>
      <w:r w:rsidRPr="00A711A7">
        <w:lastRenderedPageBreak/>
        <w:t>При сопоставлении данных Баланса ф. 0503130 строка 410, 470  кредитовый остаток равен итогу по разделу I «Сведения по дебиторской и кредиторской задолженности» на конец отчетного периода (данные формы 0503169 «вид деятельности – кредиторская») - отклонений не установлено.</w:t>
      </w:r>
    </w:p>
    <w:p w:rsidR="00430174" w:rsidRPr="007E2470" w:rsidRDefault="00430174" w:rsidP="00430174">
      <w:pPr>
        <w:ind w:firstLine="709"/>
        <w:jc w:val="both"/>
      </w:pPr>
      <w:r w:rsidRPr="007E2470">
        <w:rPr>
          <w:b/>
        </w:rPr>
        <w:t>Финансовый результат</w:t>
      </w:r>
      <w:r w:rsidRPr="007E2470">
        <w:t xml:space="preserve"> </w:t>
      </w:r>
      <w:r w:rsidRPr="007E2470">
        <w:rPr>
          <w:b/>
        </w:rPr>
        <w:t xml:space="preserve">(Раздел </w:t>
      </w:r>
      <w:r w:rsidRPr="007E2470">
        <w:rPr>
          <w:b/>
          <w:lang w:val="en-US"/>
        </w:rPr>
        <w:t>IV</w:t>
      </w:r>
      <w:r w:rsidRPr="007E2470">
        <w:rPr>
          <w:b/>
        </w:rPr>
        <w:t xml:space="preserve"> формы 0503130) на 01 января 202</w:t>
      </w:r>
      <w:r w:rsidR="00F31712">
        <w:rPr>
          <w:b/>
        </w:rPr>
        <w:t>5</w:t>
      </w:r>
      <w:r w:rsidRPr="007E2470">
        <w:rPr>
          <w:b/>
        </w:rPr>
        <w:t xml:space="preserve"> года составил </w:t>
      </w:r>
      <w:r w:rsidR="00F31712">
        <w:rPr>
          <w:b/>
        </w:rPr>
        <w:t>144 046 154,75</w:t>
      </w:r>
      <w:r w:rsidR="006563F8">
        <w:rPr>
          <w:b/>
        </w:rPr>
        <w:t xml:space="preserve"> </w:t>
      </w:r>
      <w:r w:rsidRPr="007E2470">
        <w:rPr>
          <w:b/>
        </w:rPr>
        <w:t>рублей (строка 570).</w:t>
      </w:r>
    </w:p>
    <w:p w:rsidR="00430174" w:rsidRPr="007E2470" w:rsidRDefault="00430174" w:rsidP="00430174">
      <w:pPr>
        <w:ind w:firstLine="709"/>
        <w:jc w:val="both"/>
        <w:rPr>
          <w:b/>
        </w:rPr>
      </w:pPr>
      <w:r w:rsidRPr="007E2470">
        <w:t>Итог пассива Баланса (строка 700) составляет сумму строк 550 и 570 (</w:t>
      </w:r>
      <w:r w:rsidR="00F31712">
        <w:t>12 620 018,20</w:t>
      </w:r>
      <w:r w:rsidRPr="007E2470">
        <w:t xml:space="preserve"> + </w:t>
      </w:r>
      <w:r w:rsidR="00F31712">
        <w:t>144 046 154,75</w:t>
      </w:r>
      <w:r w:rsidRPr="007E2470">
        <w:t xml:space="preserve">) и равен </w:t>
      </w:r>
      <w:r w:rsidR="00F31712">
        <w:t>156 666 172,95</w:t>
      </w:r>
      <w:r w:rsidRPr="007E2470">
        <w:t xml:space="preserve"> рублей. </w:t>
      </w:r>
      <w:r w:rsidRPr="007E2470">
        <w:rPr>
          <w:b/>
        </w:rPr>
        <w:t>Таким образом, актив баланса равен пассиву.</w:t>
      </w:r>
    </w:p>
    <w:p w:rsidR="00DA6DF1" w:rsidRPr="00BA0487" w:rsidRDefault="00DA6DF1" w:rsidP="00DA6DF1">
      <w:pPr>
        <w:spacing w:line="276" w:lineRule="auto"/>
        <w:ind w:firstLine="709"/>
        <w:jc w:val="both"/>
      </w:pPr>
      <w:r w:rsidRPr="000954FA">
        <w:rPr>
          <w:shd w:val="clear" w:color="auto" w:fill="FFFFFF"/>
        </w:rPr>
        <w:t xml:space="preserve">Суммовой показатель разницы значений, отраженных по строкам 030, 120 и 140 Баланса </w:t>
      </w:r>
      <w:r w:rsidRPr="000954FA">
        <w:rPr>
          <w:color w:val="000000"/>
          <w:shd w:val="clear" w:color="auto" w:fill="FFFFFF"/>
        </w:rPr>
        <w:t>ф.</w:t>
      </w:r>
      <w:r w:rsidRPr="000954FA">
        <w:t> </w:t>
      </w:r>
      <w:r w:rsidRPr="000954FA">
        <w:rPr>
          <w:color w:val="000000"/>
          <w:shd w:val="clear" w:color="auto" w:fill="FFFFFF"/>
        </w:rPr>
        <w:t xml:space="preserve">0503130 </w:t>
      </w:r>
      <w:r w:rsidRPr="000954FA">
        <w:rPr>
          <w:shd w:val="clear" w:color="auto" w:fill="FFFFFF"/>
        </w:rPr>
        <w:t xml:space="preserve">на начало и на конец года в сумме </w:t>
      </w:r>
      <w:r w:rsidR="00971493">
        <w:rPr>
          <w:shd w:val="clear" w:color="auto" w:fill="FFFFFF"/>
        </w:rPr>
        <w:t>920 222,75</w:t>
      </w:r>
      <w:r w:rsidRPr="000954FA">
        <w:rPr>
          <w:shd w:val="clear" w:color="auto" w:fill="FFFFFF"/>
        </w:rPr>
        <w:t xml:space="preserve"> рублей, соответствует значению показателя, отраженному по строке 3</w:t>
      </w:r>
      <w:r w:rsidR="00971493">
        <w:rPr>
          <w:shd w:val="clear" w:color="auto" w:fill="FFFFFF"/>
        </w:rPr>
        <w:t>1</w:t>
      </w:r>
      <w:r w:rsidRPr="000954FA">
        <w:rPr>
          <w:shd w:val="clear" w:color="auto" w:fill="FFFFFF"/>
        </w:rPr>
        <w:t>0 «</w:t>
      </w:r>
      <w:r w:rsidR="00971493">
        <w:rPr>
          <w:shd w:val="clear" w:color="auto" w:fill="FFFFFF"/>
        </w:rPr>
        <w:t>Операции с нефинансовыми активами</w:t>
      </w:r>
      <w:r w:rsidRPr="000954FA">
        <w:rPr>
          <w:shd w:val="clear" w:color="auto" w:fill="FFFFFF"/>
        </w:rPr>
        <w:t>» Отчета ф.</w:t>
      </w:r>
      <w:r w:rsidRPr="000954FA">
        <w:t> </w:t>
      </w:r>
      <w:r w:rsidRPr="000954FA">
        <w:rPr>
          <w:shd w:val="clear" w:color="auto" w:fill="FFFFFF"/>
        </w:rPr>
        <w:t>0503121 (за исключением непроизведенных активов в составе имущества казны),</w:t>
      </w:r>
      <w:r w:rsidRPr="006B68DF">
        <w:rPr>
          <w:shd w:val="clear" w:color="auto" w:fill="FFFFFF"/>
        </w:rPr>
        <w:t xml:space="preserve"> разница значений показателей Баланса </w:t>
      </w:r>
      <w:r w:rsidRPr="006B68DF">
        <w:rPr>
          <w:color w:val="000000"/>
          <w:shd w:val="clear" w:color="auto" w:fill="FFFFFF"/>
        </w:rPr>
        <w:t>ф.</w:t>
      </w:r>
      <w:r w:rsidRPr="006B68DF">
        <w:t> </w:t>
      </w:r>
      <w:r w:rsidRPr="006B68DF">
        <w:rPr>
          <w:color w:val="000000"/>
          <w:shd w:val="clear" w:color="auto" w:fill="FFFFFF"/>
        </w:rPr>
        <w:t>0503130</w:t>
      </w:r>
      <w:r w:rsidRPr="006B68DF">
        <w:rPr>
          <w:shd w:val="clear" w:color="auto" w:fill="FFFFFF"/>
        </w:rPr>
        <w:t xml:space="preserve"> по строке 080 на начало и на конец года в сумме 0,00 рублей соответствует показателю, отраженному по строке 360 «Чистое поступление материальных запасов» Отчета ф.</w:t>
      </w:r>
      <w:r w:rsidRPr="006B68DF">
        <w:t> </w:t>
      </w:r>
      <w:r w:rsidRPr="006B68DF">
        <w:rPr>
          <w:shd w:val="clear" w:color="auto" w:fill="FFFFFF"/>
        </w:rPr>
        <w:t>0503121.</w:t>
      </w:r>
    </w:p>
    <w:p w:rsidR="00DA6DF1" w:rsidRPr="00BA0487" w:rsidRDefault="00DA6DF1" w:rsidP="00DA6DF1">
      <w:pPr>
        <w:spacing w:line="276" w:lineRule="auto"/>
        <w:ind w:firstLine="708"/>
        <w:jc w:val="both"/>
        <w:rPr>
          <w:shd w:val="clear" w:color="auto" w:fill="FFFFFF"/>
        </w:rPr>
      </w:pPr>
      <w:r w:rsidRPr="00BA0487">
        <w:rPr>
          <w:shd w:val="clear" w:color="auto" w:fill="FFFFFF"/>
        </w:rPr>
        <w:t>Суммовой показатель разницы значений, отраженных по строкам 160 и 400 Баланса ф.</w:t>
      </w:r>
      <w:r w:rsidRPr="00BA0487">
        <w:t> </w:t>
      </w:r>
      <w:r w:rsidRPr="00BA0487">
        <w:rPr>
          <w:color w:val="000000"/>
          <w:shd w:val="clear" w:color="auto" w:fill="FFFFFF"/>
        </w:rPr>
        <w:t xml:space="preserve">0503130 </w:t>
      </w:r>
      <w:r w:rsidRPr="00BA0487">
        <w:rPr>
          <w:shd w:val="clear" w:color="auto" w:fill="FFFFFF"/>
        </w:rPr>
        <w:t>на начало и на конец года в сумме 0,00 рубль соответствует значению показателя, отраженному по строке 400 «Расходы будущих периодов» Отчета ф.</w:t>
      </w:r>
      <w:r w:rsidRPr="00BA0487">
        <w:t> </w:t>
      </w:r>
      <w:r w:rsidRPr="00BA0487">
        <w:rPr>
          <w:shd w:val="clear" w:color="auto" w:fill="FFFFFF"/>
        </w:rPr>
        <w:t>0503121.</w:t>
      </w:r>
    </w:p>
    <w:p w:rsidR="00DA6DF1" w:rsidRPr="00BA0487" w:rsidRDefault="00DA6DF1" w:rsidP="00DA6DF1">
      <w:pPr>
        <w:spacing w:line="276" w:lineRule="auto"/>
        <w:ind w:firstLine="708"/>
        <w:jc w:val="both"/>
      </w:pPr>
      <w:r w:rsidRPr="00BA0487">
        <w:t xml:space="preserve">Разница значений показателя Баланса </w:t>
      </w:r>
      <w:r w:rsidRPr="00BA0487">
        <w:rPr>
          <w:shd w:val="clear" w:color="auto" w:fill="FFFFFF"/>
        </w:rPr>
        <w:t>ф.</w:t>
      </w:r>
      <w:r w:rsidRPr="00BA0487">
        <w:t> </w:t>
      </w:r>
      <w:r w:rsidRPr="00BA0487">
        <w:rPr>
          <w:color w:val="000000"/>
          <w:shd w:val="clear" w:color="auto" w:fill="FFFFFF"/>
        </w:rPr>
        <w:t xml:space="preserve">0503130 </w:t>
      </w:r>
      <w:r w:rsidRPr="00BA0487">
        <w:t xml:space="preserve">строки 190 на начало и на конец года в сумме </w:t>
      </w:r>
      <w:r w:rsidR="009E483F">
        <w:t>920 222,75</w:t>
      </w:r>
      <w:r w:rsidR="00295BA6" w:rsidRPr="00BA0487">
        <w:t xml:space="preserve"> рублей</w:t>
      </w:r>
      <w:r w:rsidRPr="00BA0487">
        <w:t xml:space="preserve"> соответствует значению показателя, отраженному по строке 310 «Операции с нефинансовыми активами» Отчета </w:t>
      </w:r>
      <w:r w:rsidRPr="00BA0487">
        <w:rPr>
          <w:shd w:val="clear" w:color="auto" w:fill="FFFFFF"/>
        </w:rPr>
        <w:t>ф.</w:t>
      </w:r>
      <w:r w:rsidRPr="00BA0487">
        <w:t> 0503121.</w:t>
      </w:r>
    </w:p>
    <w:p w:rsidR="00DA6DF1" w:rsidRDefault="00DA6DF1" w:rsidP="00DA6DF1">
      <w:pPr>
        <w:spacing w:line="276" w:lineRule="auto"/>
        <w:ind w:firstLine="708"/>
        <w:jc w:val="both"/>
        <w:rPr>
          <w:color w:val="000000"/>
        </w:rPr>
      </w:pPr>
      <w:r w:rsidRPr="009E483F">
        <w:rPr>
          <w:color w:val="000000"/>
        </w:rPr>
        <w:t xml:space="preserve">Разница значений показателя Баланса </w:t>
      </w:r>
      <w:r w:rsidRPr="009E483F">
        <w:rPr>
          <w:shd w:val="clear" w:color="auto" w:fill="FFFFFF"/>
        </w:rPr>
        <w:t>ф.</w:t>
      </w:r>
      <w:r w:rsidRPr="009E483F">
        <w:t> </w:t>
      </w:r>
      <w:r w:rsidRPr="009E483F">
        <w:rPr>
          <w:color w:val="000000"/>
          <w:shd w:val="clear" w:color="auto" w:fill="FFFFFF"/>
        </w:rPr>
        <w:t xml:space="preserve">0503130 </w:t>
      </w:r>
      <w:r w:rsidRPr="009E483F">
        <w:rPr>
          <w:color w:val="000000"/>
        </w:rPr>
        <w:t xml:space="preserve">строки </w:t>
      </w:r>
      <w:r w:rsidRPr="009E483F">
        <w:t>570</w:t>
      </w:r>
      <w:r w:rsidRPr="009E483F">
        <w:rPr>
          <w:color w:val="000000"/>
        </w:rPr>
        <w:t xml:space="preserve"> на начало и на конец года в сумме </w:t>
      </w:r>
      <w:r w:rsidR="009E483F" w:rsidRPr="009E483F">
        <w:rPr>
          <w:color w:val="000000"/>
        </w:rPr>
        <w:t>962 077,77</w:t>
      </w:r>
      <w:r w:rsidRPr="009E483F">
        <w:rPr>
          <w:color w:val="000000"/>
        </w:rPr>
        <w:t xml:space="preserve"> рублей соответствует разнице итоговых значений, отраженных в графах 7 и 6 раздела </w:t>
      </w:r>
      <w:r w:rsidRPr="009E483F">
        <w:rPr>
          <w:color w:val="000000"/>
          <w:lang w:val="en-GB"/>
        </w:rPr>
        <w:t>I</w:t>
      </w:r>
      <w:r w:rsidRPr="009E483F">
        <w:rPr>
          <w:color w:val="000000"/>
        </w:rPr>
        <w:t xml:space="preserve"> Справки </w:t>
      </w:r>
      <w:r w:rsidRPr="009E483F">
        <w:rPr>
          <w:shd w:val="clear" w:color="auto" w:fill="FFFFFF"/>
        </w:rPr>
        <w:t>ф.</w:t>
      </w:r>
      <w:r w:rsidRPr="009E483F">
        <w:t> </w:t>
      </w:r>
      <w:r w:rsidRPr="009E483F">
        <w:rPr>
          <w:color w:val="000000"/>
        </w:rPr>
        <w:t>05031</w:t>
      </w:r>
      <w:r w:rsidRPr="009E483F">
        <w:t>10</w:t>
      </w:r>
      <w:r w:rsidRPr="009E483F">
        <w:rPr>
          <w:color w:val="000000"/>
        </w:rPr>
        <w:t>.</w:t>
      </w:r>
    </w:p>
    <w:p w:rsidR="00013111" w:rsidRPr="0086502A" w:rsidRDefault="00013111" w:rsidP="009F09A0">
      <w:pPr>
        <w:pStyle w:val="Standarduser"/>
        <w:spacing w:line="276" w:lineRule="auto"/>
        <w:jc w:val="both"/>
        <w:rPr>
          <w:rFonts w:cs="Times New Roman"/>
          <w:i/>
        </w:rPr>
      </w:pPr>
    </w:p>
    <w:p w:rsidR="009F09A0" w:rsidRDefault="009F09A0" w:rsidP="009F09A0">
      <w:pPr>
        <w:pStyle w:val="Standarduser"/>
        <w:spacing w:line="276" w:lineRule="auto"/>
        <w:jc w:val="center"/>
        <w:rPr>
          <w:i/>
        </w:rPr>
      </w:pPr>
      <w:r w:rsidRPr="0099374D">
        <w:rPr>
          <w:i/>
        </w:rPr>
        <w:t>Справка по заключению счетов бюджетного учета отчетного финансово года (ф.0503110):</w:t>
      </w:r>
    </w:p>
    <w:p w:rsidR="00F934CC" w:rsidRDefault="00F934CC" w:rsidP="009F09A0">
      <w:pPr>
        <w:pStyle w:val="Standarduser"/>
        <w:spacing w:line="276" w:lineRule="auto"/>
        <w:jc w:val="center"/>
        <w:rPr>
          <w:i/>
        </w:rPr>
      </w:pPr>
    </w:p>
    <w:p w:rsidR="009F09A0" w:rsidRDefault="009F09A0" w:rsidP="00BA0487">
      <w:pPr>
        <w:pStyle w:val="Standarduser"/>
        <w:spacing w:line="276" w:lineRule="auto"/>
        <w:ind w:firstLine="709"/>
        <w:jc w:val="both"/>
      </w:pPr>
      <w:r>
        <w:t xml:space="preserve">     Справка по заключению счетов бюджетного учета отчетного финансового года (ф.0503110) к Балансу (ф.0503130) оформлена ГАБС с требованиями п.118 Инструкции 191н.</w:t>
      </w:r>
    </w:p>
    <w:p w:rsidR="00917C6A" w:rsidRDefault="00917C6A" w:rsidP="00BA0487">
      <w:pPr>
        <w:pStyle w:val="Standarduser"/>
        <w:spacing w:line="276" w:lineRule="auto"/>
        <w:ind w:firstLine="709"/>
        <w:jc w:val="both"/>
      </w:pPr>
    </w:p>
    <w:p w:rsidR="009F09A0" w:rsidRPr="006B435D" w:rsidRDefault="009F09A0" w:rsidP="009F09A0">
      <w:pPr>
        <w:autoSpaceDE w:val="0"/>
        <w:autoSpaceDN w:val="0"/>
        <w:adjustRightInd w:val="0"/>
        <w:jc w:val="both"/>
      </w:pPr>
    </w:p>
    <w:p w:rsidR="009F09A0" w:rsidRPr="00C263F2" w:rsidRDefault="009F09A0" w:rsidP="009F09A0">
      <w:pPr>
        <w:jc w:val="center"/>
        <w:rPr>
          <w:bCs/>
          <w:i/>
          <w:color w:val="000000"/>
          <w:highlight w:val="white"/>
        </w:rPr>
      </w:pPr>
      <w:r w:rsidRPr="00C263F2">
        <w:rPr>
          <w:bCs/>
          <w:i/>
          <w:color w:val="000000"/>
          <w:highlight w:val="white"/>
        </w:rPr>
        <w:t>Отчет о финансовых результатах деятельности (ф.0503121):</w:t>
      </w:r>
    </w:p>
    <w:p w:rsidR="009F09A0" w:rsidRDefault="009F09A0" w:rsidP="009F09A0">
      <w:pPr>
        <w:jc w:val="both"/>
        <w:rPr>
          <w:color w:val="000000"/>
          <w:highlight w:val="white"/>
        </w:rPr>
      </w:pPr>
      <w:r w:rsidRPr="006B435D">
        <w:rPr>
          <w:color w:val="000000"/>
          <w:highlight w:val="white"/>
        </w:rPr>
        <w:t xml:space="preserve"> </w:t>
      </w:r>
    </w:p>
    <w:p w:rsidR="009F09A0" w:rsidRDefault="009F09A0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Сдается в составе годовой отчетности, показывает суммы фактических доходов и расходов, а также как изменились активы и обязательства за год. Содержит данные о финансовых результатах его деятельности в разрезе кодов </w:t>
      </w:r>
      <w:r w:rsidR="00941DF3">
        <w:rPr>
          <w:color w:val="000000"/>
          <w:highlight w:val="white"/>
        </w:rPr>
        <w:t>КОСГУ</w:t>
      </w:r>
      <w:r>
        <w:rPr>
          <w:color w:val="000000"/>
          <w:highlight w:val="white"/>
        </w:rPr>
        <w:t xml:space="preserve"> по состоянию 01.01.202</w:t>
      </w:r>
      <w:r w:rsidR="00914AAE">
        <w:rPr>
          <w:color w:val="000000"/>
          <w:highlight w:val="white"/>
        </w:rPr>
        <w:t>5</w:t>
      </w:r>
      <w:r>
        <w:rPr>
          <w:color w:val="000000"/>
          <w:highlight w:val="white"/>
        </w:rPr>
        <w:t xml:space="preserve"> года.</w:t>
      </w:r>
    </w:p>
    <w:p w:rsidR="009F09A0" w:rsidRDefault="00BA0487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  <w:r w:rsidR="009F09A0">
        <w:rPr>
          <w:color w:val="000000"/>
          <w:highlight w:val="white"/>
        </w:rPr>
        <w:t>Отчет о финансовых результатах деятельности»</w:t>
      </w:r>
      <w:r w:rsidR="00914AAE">
        <w:rPr>
          <w:color w:val="000000"/>
          <w:highlight w:val="white"/>
        </w:rPr>
        <w:t xml:space="preserve"> Бюджета Пудожского г</w:t>
      </w:r>
      <w:r w:rsidR="00950EDC">
        <w:rPr>
          <w:color w:val="000000"/>
          <w:highlight w:val="white"/>
        </w:rPr>
        <w:t>ородского поселения</w:t>
      </w:r>
      <w:r w:rsidR="009F09A0">
        <w:rPr>
          <w:color w:val="000000"/>
          <w:highlight w:val="white"/>
        </w:rPr>
        <w:t xml:space="preserve"> ф.0503121 сформирован ГАБС с соблюдением требований пунктов 9</w:t>
      </w:r>
      <w:r w:rsidR="000A0C3D">
        <w:rPr>
          <w:color w:val="000000"/>
          <w:highlight w:val="white"/>
        </w:rPr>
        <w:t>2</w:t>
      </w:r>
      <w:r w:rsidR="009F09A0">
        <w:rPr>
          <w:color w:val="000000"/>
          <w:highlight w:val="white"/>
        </w:rPr>
        <w:t>-96 Инструкции № 191н.</w:t>
      </w:r>
    </w:p>
    <w:p w:rsidR="009F09A0" w:rsidRDefault="009F09A0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</w:t>
      </w:r>
      <w:r w:rsidR="00BA0487">
        <w:rPr>
          <w:color w:val="000000"/>
          <w:highlight w:val="white"/>
        </w:rPr>
        <w:t xml:space="preserve">       </w:t>
      </w:r>
      <w:r>
        <w:rPr>
          <w:color w:val="000000"/>
          <w:highlight w:val="white"/>
        </w:rPr>
        <w:t>В отчете отражены показатели в разрезе бюджетной деятельности (гр.4), средства во временном распоряжении (гр.5)</w:t>
      </w:r>
    </w:p>
    <w:p w:rsidR="009F09A0" w:rsidRDefault="009F09A0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</w:t>
      </w:r>
      <w:r w:rsidR="00BA0487">
        <w:rPr>
          <w:color w:val="000000"/>
          <w:highlight w:val="white"/>
        </w:rPr>
        <w:t xml:space="preserve">      </w:t>
      </w:r>
      <w:r>
        <w:rPr>
          <w:color w:val="000000"/>
          <w:highlight w:val="white"/>
        </w:rPr>
        <w:t>По состоянию на 01.01.202</w:t>
      </w:r>
      <w:r w:rsidR="00914AAE">
        <w:rPr>
          <w:color w:val="000000"/>
          <w:highlight w:val="white"/>
        </w:rPr>
        <w:t>5</w:t>
      </w:r>
      <w:r>
        <w:rPr>
          <w:color w:val="000000"/>
          <w:highlight w:val="white"/>
        </w:rPr>
        <w:t xml:space="preserve"> года доходы по бюджетной деятельности Городского поселения получателя бюджетных средств составили - </w:t>
      </w:r>
      <w:r w:rsidR="00914AAE">
        <w:rPr>
          <w:color w:val="000000"/>
          <w:highlight w:val="white"/>
        </w:rPr>
        <w:t>39 586 142,03</w:t>
      </w:r>
      <w:r>
        <w:rPr>
          <w:color w:val="000000"/>
          <w:highlight w:val="white"/>
        </w:rPr>
        <w:t xml:space="preserve"> рублей. Расходы по бюджетной деятельности на 01.01.202</w:t>
      </w:r>
      <w:r w:rsidR="00914AAE">
        <w:rPr>
          <w:color w:val="000000"/>
          <w:highlight w:val="white"/>
        </w:rPr>
        <w:t>5</w:t>
      </w:r>
      <w:r>
        <w:rPr>
          <w:color w:val="000000"/>
          <w:highlight w:val="white"/>
        </w:rPr>
        <w:t xml:space="preserve"> года составили - </w:t>
      </w:r>
      <w:r w:rsidR="00914AAE">
        <w:rPr>
          <w:color w:val="000000"/>
          <w:highlight w:val="white"/>
        </w:rPr>
        <w:t>43 195 834,04</w:t>
      </w:r>
      <w:r>
        <w:rPr>
          <w:color w:val="000000"/>
          <w:highlight w:val="white"/>
        </w:rPr>
        <w:t xml:space="preserve"> рублей. В результате бюджетной деятельности чистый опе</w:t>
      </w:r>
      <w:r w:rsidR="00E76D4C">
        <w:rPr>
          <w:color w:val="000000"/>
          <w:highlight w:val="white"/>
        </w:rPr>
        <w:t xml:space="preserve">рационный результат составил - </w:t>
      </w:r>
      <w:r w:rsidR="00914AAE">
        <w:rPr>
          <w:color w:val="000000"/>
          <w:highlight w:val="white"/>
        </w:rPr>
        <w:t>-3 609 692,01</w:t>
      </w:r>
      <w:r w:rsidR="00E76D4C">
        <w:rPr>
          <w:color w:val="000000"/>
          <w:highlight w:val="white"/>
        </w:rPr>
        <w:t xml:space="preserve"> рублей.</w:t>
      </w:r>
    </w:p>
    <w:p w:rsidR="009F09A0" w:rsidRDefault="009F09A0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</w:t>
      </w:r>
      <w:r w:rsidR="00BA0487">
        <w:rPr>
          <w:color w:val="000000"/>
          <w:highlight w:val="white"/>
        </w:rPr>
        <w:t xml:space="preserve">      </w:t>
      </w:r>
      <w:r>
        <w:rPr>
          <w:color w:val="000000"/>
          <w:highlight w:val="white"/>
        </w:rPr>
        <w:t>Данные Отчета ф.0503121 (строка 430 «Чистое поступление денежных средств») соответствует данным Отчета ф.0503127, (строка 450 «Результат исполнения бюджета») - «-</w:t>
      </w:r>
      <w:r w:rsidR="00914AAE">
        <w:rPr>
          <w:color w:val="000000"/>
          <w:highlight w:val="white"/>
        </w:rPr>
        <w:t>4 571 769,78</w:t>
      </w:r>
      <w:r>
        <w:rPr>
          <w:color w:val="000000"/>
          <w:highlight w:val="white"/>
        </w:rPr>
        <w:t xml:space="preserve"> рублей».</w:t>
      </w:r>
    </w:p>
    <w:p w:rsidR="009F09A0" w:rsidRPr="001E77F6" w:rsidRDefault="00BA0487" w:rsidP="009F09A0">
      <w:pPr>
        <w:jc w:val="both"/>
        <w:rPr>
          <w:color w:val="000000"/>
        </w:rPr>
      </w:pPr>
      <w:r w:rsidRPr="001E77F6">
        <w:rPr>
          <w:color w:val="000000"/>
        </w:rPr>
        <w:lastRenderedPageBreak/>
        <w:t xml:space="preserve">           </w:t>
      </w:r>
      <w:r w:rsidR="009F09A0" w:rsidRPr="001E77F6">
        <w:rPr>
          <w:color w:val="000000"/>
        </w:rPr>
        <w:t>При сверке показателе</w:t>
      </w:r>
      <w:r w:rsidR="001E77F6" w:rsidRPr="001E77F6">
        <w:rPr>
          <w:color w:val="000000"/>
        </w:rPr>
        <w:t>й Отчета ф.0503121 по строкам 02</w:t>
      </w:r>
      <w:r w:rsidR="009F09A0" w:rsidRPr="001E77F6">
        <w:rPr>
          <w:color w:val="000000"/>
        </w:rPr>
        <w:t>0</w:t>
      </w:r>
      <w:r w:rsidR="001E77F6" w:rsidRPr="001E77F6">
        <w:rPr>
          <w:color w:val="000000"/>
        </w:rPr>
        <w:t>-110</w:t>
      </w:r>
      <w:r w:rsidR="009F09A0" w:rsidRPr="001E77F6">
        <w:rPr>
          <w:color w:val="000000"/>
        </w:rPr>
        <w:t xml:space="preserve"> </w:t>
      </w:r>
      <w:r w:rsidR="001E77F6" w:rsidRPr="001E77F6">
        <w:rPr>
          <w:color w:val="000000"/>
        </w:rPr>
        <w:t>(</w:t>
      </w:r>
      <w:r w:rsidR="009F09A0" w:rsidRPr="001E77F6">
        <w:rPr>
          <w:color w:val="000000"/>
        </w:rPr>
        <w:t xml:space="preserve">по коду КОСГУ </w:t>
      </w:r>
      <w:r w:rsidR="001E77F6" w:rsidRPr="001E77F6">
        <w:rPr>
          <w:color w:val="000000"/>
        </w:rPr>
        <w:t xml:space="preserve">100) </w:t>
      </w:r>
      <w:r w:rsidR="009F09A0" w:rsidRPr="001E77F6">
        <w:rPr>
          <w:color w:val="000000"/>
        </w:rPr>
        <w:t>и по строкам 16</w:t>
      </w:r>
      <w:r w:rsidR="001E77F6" w:rsidRPr="001E77F6">
        <w:rPr>
          <w:color w:val="000000"/>
        </w:rPr>
        <w:t>0-27</w:t>
      </w:r>
      <w:r w:rsidR="009F09A0" w:rsidRPr="001E77F6">
        <w:rPr>
          <w:color w:val="000000"/>
        </w:rPr>
        <w:t>0 (по кодам КОСГУ 200) с показателями Справки по заключению счетов бюджетного учета отчетного финансового года ф.0503110 по кодам счетов 1 401 10 100 «Доходы экономического субъекта» и 1 401 20 200 «Расходы экономического субъекта» расхождений не установлено.</w:t>
      </w:r>
    </w:p>
    <w:p w:rsidR="005B01DB" w:rsidRPr="007964B3" w:rsidRDefault="005B01DB" w:rsidP="009F09A0">
      <w:pPr>
        <w:jc w:val="both"/>
        <w:rPr>
          <w:color w:val="000000"/>
        </w:rPr>
      </w:pPr>
      <w:r w:rsidRPr="001E77F6">
        <w:rPr>
          <w:color w:val="000000"/>
        </w:rPr>
        <w:t xml:space="preserve">     </w:t>
      </w:r>
      <w:r w:rsidR="00BA0487" w:rsidRPr="001E77F6">
        <w:rPr>
          <w:color w:val="000000"/>
        </w:rPr>
        <w:t xml:space="preserve">      </w:t>
      </w:r>
      <w:r w:rsidRPr="001E77F6">
        <w:rPr>
          <w:color w:val="000000"/>
        </w:rPr>
        <w:t xml:space="preserve">При направлении денежных средств на оплату </w:t>
      </w:r>
      <w:r w:rsidR="005A6242" w:rsidRPr="001E77F6">
        <w:rPr>
          <w:color w:val="000000"/>
        </w:rPr>
        <w:t>экономических санкций</w:t>
      </w:r>
      <w:r w:rsidR="001E77F6">
        <w:rPr>
          <w:color w:val="000000"/>
        </w:rPr>
        <w:t xml:space="preserve"> (штрафы)</w:t>
      </w:r>
      <w:r w:rsidRPr="001E77F6">
        <w:rPr>
          <w:color w:val="000000"/>
        </w:rPr>
        <w:t xml:space="preserve"> в сумме </w:t>
      </w:r>
      <w:r w:rsidR="00743C75" w:rsidRPr="001E77F6">
        <w:rPr>
          <w:color w:val="000000"/>
        </w:rPr>
        <w:t>2 312 000,00</w:t>
      </w:r>
      <w:r w:rsidRPr="001E77F6">
        <w:rPr>
          <w:color w:val="000000"/>
        </w:rPr>
        <w:t xml:space="preserve"> рублей нарушен принцип эффективности использования бюджетных средств,</w:t>
      </w:r>
      <w:r w:rsidRPr="007964B3">
        <w:rPr>
          <w:color w:val="000000"/>
        </w:rPr>
        <w:t xml:space="preserve"> предусмотренных статьей 34 БК РФ.</w:t>
      </w:r>
    </w:p>
    <w:p w:rsidR="009F09A0" w:rsidRDefault="009F09A0" w:rsidP="009F09A0">
      <w:pPr>
        <w:jc w:val="both"/>
        <w:rPr>
          <w:color w:val="000000"/>
          <w:highlight w:val="white"/>
        </w:rPr>
      </w:pPr>
    </w:p>
    <w:p w:rsidR="009F09A0" w:rsidRPr="000646E6" w:rsidRDefault="009F09A0" w:rsidP="009F09A0">
      <w:pPr>
        <w:jc w:val="center"/>
        <w:rPr>
          <w:i/>
          <w:color w:val="000000"/>
        </w:rPr>
      </w:pPr>
      <w:r w:rsidRPr="000646E6">
        <w:rPr>
          <w:i/>
          <w:color w:val="000000"/>
        </w:rPr>
        <w:t>Отчет о движении денежных средств (ф.0503123):</w:t>
      </w:r>
    </w:p>
    <w:p w:rsidR="009F09A0" w:rsidRDefault="009F09A0" w:rsidP="009F09A0">
      <w:pPr>
        <w:jc w:val="both"/>
        <w:rPr>
          <w:b/>
          <w:color w:val="000000"/>
          <w:highlight w:val="white"/>
        </w:rPr>
      </w:pPr>
    </w:p>
    <w:p w:rsidR="009F09A0" w:rsidRDefault="00BA0487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С</w:t>
      </w:r>
      <w:r w:rsidR="009F09A0">
        <w:rPr>
          <w:color w:val="000000"/>
          <w:highlight w:val="white"/>
        </w:rPr>
        <w:t>одержит сведения о движении денежных средств на счетах в рублях, открытых в органах осуществляющих кассовое обслуживание исполнение бюджета - на счетах в органах Федерального казначейства, в том числе средства, поступающие во временное распоряжение.</w:t>
      </w:r>
    </w:p>
    <w:p w:rsidR="009F09A0" w:rsidRDefault="009F09A0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Согласно отчету ф.0503123 поступления за 202</w:t>
      </w:r>
      <w:r w:rsidR="00743C75">
        <w:rPr>
          <w:color w:val="000000"/>
          <w:highlight w:val="white"/>
        </w:rPr>
        <w:t>4</w:t>
      </w:r>
      <w:r>
        <w:rPr>
          <w:color w:val="000000"/>
          <w:highlight w:val="white"/>
        </w:rPr>
        <w:t xml:space="preserve"> год составили - </w:t>
      </w:r>
      <w:r w:rsidR="00743C75">
        <w:rPr>
          <w:color w:val="000000"/>
          <w:highlight w:val="white"/>
        </w:rPr>
        <w:t>38 718 555,12</w:t>
      </w:r>
      <w:r>
        <w:rPr>
          <w:color w:val="000000"/>
          <w:highlight w:val="white"/>
        </w:rPr>
        <w:t xml:space="preserve"> рублей, в том числе поступления по текущим операциям - </w:t>
      </w:r>
      <w:r w:rsidR="00743C75">
        <w:rPr>
          <w:color w:val="000000"/>
          <w:highlight w:val="white"/>
        </w:rPr>
        <w:t>35 979 502,42</w:t>
      </w:r>
      <w:r>
        <w:rPr>
          <w:color w:val="000000"/>
          <w:highlight w:val="white"/>
        </w:rPr>
        <w:t xml:space="preserve"> рублей, поступления от инвестиционных операций - </w:t>
      </w:r>
      <w:r w:rsidR="00743C75">
        <w:rPr>
          <w:color w:val="000000"/>
          <w:highlight w:val="white"/>
        </w:rPr>
        <w:t>2 739 052,70</w:t>
      </w:r>
      <w:r>
        <w:rPr>
          <w:color w:val="000000"/>
          <w:highlight w:val="white"/>
        </w:rPr>
        <w:t xml:space="preserve"> рублей</w:t>
      </w:r>
      <w:r w:rsidR="00BA0487">
        <w:rPr>
          <w:color w:val="000000"/>
          <w:highlight w:val="white"/>
        </w:rPr>
        <w:t>,</w:t>
      </w:r>
      <w:r>
        <w:rPr>
          <w:color w:val="000000"/>
          <w:highlight w:val="white"/>
        </w:rPr>
        <w:t xml:space="preserve"> поступления от финансовых операций - 0 рублей.</w:t>
      </w:r>
    </w:p>
    <w:p w:rsidR="00BA0487" w:rsidRDefault="009F09A0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Выбытия в 202</w:t>
      </w:r>
      <w:r w:rsidR="00743C75">
        <w:rPr>
          <w:color w:val="000000"/>
          <w:highlight w:val="white"/>
        </w:rPr>
        <w:t>4</w:t>
      </w:r>
      <w:r>
        <w:rPr>
          <w:color w:val="000000"/>
          <w:highlight w:val="white"/>
        </w:rPr>
        <w:t xml:space="preserve"> году составили - </w:t>
      </w:r>
      <w:r w:rsidR="00743C75">
        <w:rPr>
          <w:color w:val="000000"/>
          <w:highlight w:val="white"/>
        </w:rPr>
        <w:t>43 290 324,90</w:t>
      </w:r>
      <w:r>
        <w:rPr>
          <w:color w:val="000000"/>
          <w:highlight w:val="white"/>
        </w:rPr>
        <w:t xml:space="preserve"> рублей, в том числе выбытия по текущим операциям - </w:t>
      </w:r>
      <w:r w:rsidR="00743C75">
        <w:rPr>
          <w:color w:val="000000"/>
          <w:highlight w:val="white"/>
        </w:rPr>
        <w:t>43 195 834,04</w:t>
      </w:r>
      <w:r>
        <w:rPr>
          <w:color w:val="000000"/>
          <w:highlight w:val="white"/>
        </w:rPr>
        <w:t xml:space="preserve"> рублей, выбытия по инвестиционным операциям - </w:t>
      </w:r>
      <w:r w:rsidR="00743C75">
        <w:rPr>
          <w:color w:val="000000"/>
          <w:highlight w:val="white"/>
        </w:rPr>
        <w:t>94 490,86</w:t>
      </w:r>
      <w:r w:rsidR="00BA0487">
        <w:rPr>
          <w:color w:val="000000"/>
          <w:highlight w:val="white"/>
        </w:rPr>
        <w:t xml:space="preserve"> рублей, выбытия по финансовым операциям - 0 рублей.</w:t>
      </w:r>
    </w:p>
    <w:p w:rsidR="009F09A0" w:rsidRDefault="00BA0487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</w:t>
      </w:r>
      <w:r w:rsidR="009F09A0">
        <w:rPr>
          <w:color w:val="000000"/>
          <w:highlight w:val="white"/>
        </w:rPr>
        <w:t xml:space="preserve">     Согласно аналитической информации по выбытиям раздела 4 ф.0503123 расходы составляют - </w:t>
      </w:r>
      <w:r w:rsidR="00743C75">
        <w:rPr>
          <w:color w:val="000000"/>
          <w:highlight w:val="white"/>
        </w:rPr>
        <w:t>43 290 324,90</w:t>
      </w:r>
      <w:r>
        <w:rPr>
          <w:color w:val="000000"/>
          <w:highlight w:val="white"/>
        </w:rPr>
        <w:t xml:space="preserve"> </w:t>
      </w:r>
      <w:r w:rsidR="009F09A0">
        <w:rPr>
          <w:color w:val="000000"/>
          <w:highlight w:val="white"/>
        </w:rPr>
        <w:t>рублей</w:t>
      </w:r>
      <w:r>
        <w:rPr>
          <w:color w:val="000000"/>
          <w:highlight w:val="white"/>
        </w:rPr>
        <w:t>,</w:t>
      </w:r>
      <w:r w:rsidR="009F09A0">
        <w:rPr>
          <w:color w:val="000000"/>
          <w:highlight w:val="white"/>
        </w:rPr>
        <w:t xml:space="preserve"> что соответствует информации раздела 2 «Расходы бюджета» по графе 9 ф.0503127 в разрезе подразделов бюджетной классификации.</w:t>
      </w:r>
    </w:p>
    <w:p w:rsidR="009F09A0" w:rsidRDefault="002F7928" w:rsidP="009F09A0">
      <w:pPr>
        <w:jc w:val="both"/>
        <w:rPr>
          <w:color w:val="000000"/>
        </w:rPr>
      </w:pPr>
      <w:r>
        <w:rPr>
          <w:color w:val="000000"/>
          <w:highlight w:val="white"/>
        </w:rPr>
        <w:t xml:space="preserve">     </w:t>
      </w:r>
      <w:r w:rsidR="009F09A0">
        <w:rPr>
          <w:color w:val="000000"/>
          <w:highlight w:val="white"/>
        </w:rPr>
        <w:t xml:space="preserve">     Поступления и выбытия отчета ф.0503123 </w:t>
      </w:r>
      <w:r w:rsidR="009F09A0" w:rsidRPr="000646E6">
        <w:rPr>
          <w:color w:val="000000"/>
        </w:rPr>
        <w:t>соответствуют доходам и расходам бюджета, отраженным в отчете ф.0503127.</w:t>
      </w:r>
    </w:p>
    <w:p w:rsidR="002F7928" w:rsidRDefault="002F7928" w:rsidP="009F09A0">
      <w:pPr>
        <w:jc w:val="both"/>
        <w:rPr>
          <w:color w:val="000000"/>
        </w:rPr>
      </w:pPr>
    </w:p>
    <w:p w:rsidR="009F09A0" w:rsidRDefault="009F09A0" w:rsidP="009F09A0">
      <w:pPr>
        <w:jc w:val="both"/>
        <w:rPr>
          <w:color w:val="000000"/>
          <w:highlight w:val="white"/>
        </w:rPr>
      </w:pPr>
    </w:p>
    <w:p w:rsidR="009F09A0" w:rsidRDefault="009F09A0" w:rsidP="009F09A0">
      <w:pPr>
        <w:jc w:val="center"/>
        <w:rPr>
          <w:i/>
          <w:highlight w:val="white"/>
        </w:rPr>
      </w:pPr>
      <w:r w:rsidRPr="000402BF">
        <w:rPr>
          <w:i/>
          <w:highlight w:val="white"/>
        </w:rPr>
        <w:t>Отчет об исполнении бюджета главного распорядителя (распорядителя), получателя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(ф.0503127):</w:t>
      </w:r>
    </w:p>
    <w:p w:rsidR="00013111" w:rsidRPr="000402BF" w:rsidRDefault="00013111" w:rsidP="009F09A0">
      <w:pPr>
        <w:jc w:val="center"/>
        <w:rPr>
          <w:i/>
          <w:highlight w:val="white"/>
        </w:rPr>
      </w:pPr>
    </w:p>
    <w:p w:rsidR="009F09A0" w:rsidRPr="006B435D" w:rsidRDefault="002F7928" w:rsidP="002F7928">
      <w:pPr>
        <w:jc w:val="both"/>
      </w:pPr>
      <w:r>
        <w:t xml:space="preserve">          </w:t>
      </w:r>
      <w:r w:rsidR="009F09A0">
        <w:t>Составлен на основании данных по исполнению бюджета получателей бюджетных средств, в рамках осуществляемой ими бюджетной деятельности по состоянию на 01.01.202</w:t>
      </w:r>
      <w:r w:rsidR="00137D7F">
        <w:t>5</w:t>
      </w:r>
      <w:r w:rsidR="009F09A0">
        <w:t xml:space="preserve">г.:     </w:t>
      </w:r>
    </w:p>
    <w:p w:rsidR="009F09A0" w:rsidRDefault="009F09A0" w:rsidP="009F09A0">
      <w:pPr>
        <w:jc w:val="both"/>
        <w:rPr>
          <w:highlight w:val="white"/>
        </w:rPr>
      </w:pPr>
      <w:r>
        <w:rPr>
          <w:highlight w:val="white"/>
        </w:rPr>
        <w:t xml:space="preserve"> </w:t>
      </w:r>
      <w:r w:rsidRPr="006B435D">
        <w:rPr>
          <w:highlight w:val="white"/>
        </w:rPr>
        <w:t xml:space="preserve">• </w:t>
      </w:r>
      <w:r>
        <w:rPr>
          <w:highlight w:val="white"/>
        </w:rPr>
        <w:t xml:space="preserve"> </w:t>
      </w:r>
      <w:r w:rsidRPr="006B435D">
        <w:rPr>
          <w:highlight w:val="white"/>
        </w:rPr>
        <w:t>утвержденные бюджетные назначения по доходам отражены в размере</w:t>
      </w:r>
      <w:r>
        <w:rPr>
          <w:highlight w:val="white"/>
        </w:rPr>
        <w:t xml:space="preserve"> - </w:t>
      </w:r>
      <w:r w:rsidR="00137D7F">
        <w:rPr>
          <w:highlight w:val="white"/>
        </w:rPr>
        <w:t>37 521 265,00</w:t>
      </w:r>
      <w:r>
        <w:rPr>
          <w:highlight w:val="white"/>
        </w:rPr>
        <w:t xml:space="preserve"> </w:t>
      </w:r>
      <w:r w:rsidRPr="006B435D">
        <w:rPr>
          <w:highlight w:val="white"/>
        </w:rPr>
        <w:t>рублей;</w:t>
      </w:r>
    </w:p>
    <w:p w:rsidR="009F09A0" w:rsidRPr="006B435D" w:rsidRDefault="009F09A0" w:rsidP="009F09A0">
      <w:pPr>
        <w:jc w:val="both"/>
      </w:pPr>
      <w:r>
        <w:rPr>
          <w:highlight w:val="white"/>
        </w:rPr>
        <w:t xml:space="preserve"> </w:t>
      </w:r>
      <w:r w:rsidRPr="006B435D">
        <w:rPr>
          <w:highlight w:val="white"/>
        </w:rPr>
        <w:t xml:space="preserve">• </w:t>
      </w:r>
      <w:r>
        <w:rPr>
          <w:highlight w:val="white"/>
        </w:rPr>
        <w:t xml:space="preserve"> </w:t>
      </w:r>
      <w:r w:rsidRPr="006B435D">
        <w:rPr>
          <w:highlight w:val="white"/>
        </w:rPr>
        <w:t xml:space="preserve">утвержденные бюджетные </w:t>
      </w:r>
      <w:r>
        <w:rPr>
          <w:highlight w:val="white"/>
        </w:rPr>
        <w:t>назначения по расходам</w:t>
      </w:r>
      <w:r w:rsidRPr="006B435D">
        <w:rPr>
          <w:highlight w:val="white"/>
        </w:rPr>
        <w:t xml:space="preserve"> отражены в размере </w:t>
      </w:r>
      <w:r w:rsidR="002F7928">
        <w:t xml:space="preserve">- </w:t>
      </w:r>
      <w:r w:rsidR="00137D7F">
        <w:t>45 652 765,00</w:t>
      </w:r>
      <w:r w:rsidR="002F7928">
        <w:t xml:space="preserve"> рублей;</w:t>
      </w:r>
    </w:p>
    <w:p w:rsidR="009F09A0" w:rsidRPr="006B435D" w:rsidRDefault="009F09A0" w:rsidP="009F09A0">
      <w:pPr>
        <w:jc w:val="both"/>
      </w:pPr>
      <w:r w:rsidRPr="006B435D">
        <w:rPr>
          <w:highlight w:val="white"/>
        </w:rPr>
        <w:t>•</w:t>
      </w:r>
      <w:r>
        <w:rPr>
          <w:highlight w:val="white"/>
        </w:rPr>
        <w:t xml:space="preserve">  </w:t>
      </w:r>
      <w:r w:rsidRPr="006B435D">
        <w:rPr>
          <w:highlight w:val="white"/>
        </w:rPr>
        <w:t xml:space="preserve">лимиты бюджетных обязательств отражены в сумме </w:t>
      </w:r>
      <w:r w:rsidR="00137D7F">
        <w:rPr>
          <w:highlight w:val="white"/>
        </w:rPr>
        <w:t>45 652 765,00</w:t>
      </w:r>
      <w:r w:rsidRPr="006B435D">
        <w:rPr>
          <w:highlight w:val="white"/>
        </w:rPr>
        <w:t xml:space="preserve"> рублей или </w:t>
      </w:r>
      <w:r w:rsidR="00374820">
        <w:rPr>
          <w:highlight w:val="white"/>
        </w:rPr>
        <w:t>100</w:t>
      </w:r>
      <w:r w:rsidRPr="006B435D">
        <w:rPr>
          <w:highlight w:val="white"/>
        </w:rPr>
        <w:t xml:space="preserve"> %</w:t>
      </w:r>
      <w:r w:rsidR="002F7928">
        <w:rPr>
          <w:highlight w:val="white"/>
        </w:rPr>
        <w:t xml:space="preserve"> </w:t>
      </w:r>
      <w:r w:rsidRPr="006B435D">
        <w:rPr>
          <w:highlight w:val="white"/>
        </w:rPr>
        <w:t xml:space="preserve">от утвержденных бюджетных ассигнований; </w:t>
      </w:r>
    </w:p>
    <w:p w:rsidR="009F09A0" w:rsidRPr="006B435D" w:rsidRDefault="009F09A0" w:rsidP="009F09A0">
      <w:pPr>
        <w:jc w:val="both"/>
      </w:pPr>
      <w:r w:rsidRPr="006B435D">
        <w:rPr>
          <w:highlight w:val="white"/>
        </w:rPr>
        <w:t xml:space="preserve">• </w:t>
      </w:r>
      <w:r>
        <w:rPr>
          <w:highlight w:val="white"/>
        </w:rPr>
        <w:t xml:space="preserve"> </w:t>
      </w:r>
      <w:r w:rsidRPr="006B435D">
        <w:rPr>
          <w:highlight w:val="white"/>
        </w:rPr>
        <w:t xml:space="preserve">исполнено назначений по доходам — </w:t>
      </w:r>
      <w:r w:rsidR="00137D7F">
        <w:rPr>
          <w:highlight w:val="white"/>
        </w:rPr>
        <w:t>38 718 555,12</w:t>
      </w:r>
      <w:r w:rsidRPr="006B435D">
        <w:rPr>
          <w:highlight w:val="white"/>
        </w:rPr>
        <w:t xml:space="preserve"> рублей</w:t>
      </w:r>
      <w:r>
        <w:rPr>
          <w:highlight w:val="white"/>
        </w:rPr>
        <w:t xml:space="preserve"> или </w:t>
      </w:r>
      <w:r w:rsidR="00137D7F">
        <w:rPr>
          <w:highlight w:val="white"/>
        </w:rPr>
        <w:t>103,10</w:t>
      </w:r>
      <w:r w:rsidR="00937094">
        <w:rPr>
          <w:highlight w:val="white"/>
        </w:rPr>
        <w:t xml:space="preserve"> </w:t>
      </w:r>
      <w:r>
        <w:rPr>
          <w:highlight w:val="white"/>
        </w:rPr>
        <w:t>% от утвержденных бюджетных назначений</w:t>
      </w:r>
      <w:r w:rsidRPr="006B435D">
        <w:rPr>
          <w:highlight w:val="white"/>
        </w:rPr>
        <w:t xml:space="preserve">; </w:t>
      </w:r>
    </w:p>
    <w:p w:rsidR="009F09A0" w:rsidRPr="006B435D" w:rsidRDefault="009F09A0" w:rsidP="009F09A0">
      <w:pPr>
        <w:pStyle w:val="1"/>
        <w:widowControl w:val="0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B435D">
        <w:rPr>
          <w:b w:val="0"/>
          <w:sz w:val="24"/>
          <w:szCs w:val="24"/>
          <w:highlight w:val="white"/>
        </w:rPr>
        <w:t xml:space="preserve">• </w:t>
      </w:r>
      <w:r>
        <w:rPr>
          <w:b w:val="0"/>
          <w:sz w:val="24"/>
          <w:szCs w:val="24"/>
          <w:highlight w:val="white"/>
        </w:rPr>
        <w:t xml:space="preserve"> </w:t>
      </w:r>
      <w:r w:rsidRPr="006B435D">
        <w:rPr>
          <w:b w:val="0"/>
          <w:sz w:val="24"/>
          <w:szCs w:val="24"/>
          <w:highlight w:val="white"/>
        </w:rPr>
        <w:t xml:space="preserve">исполнено расходов через органы, организующие исполнение бюджета – </w:t>
      </w:r>
      <w:r w:rsidR="00137D7F">
        <w:rPr>
          <w:b w:val="0"/>
          <w:sz w:val="24"/>
          <w:szCs w:val="24"/>
          <w:highlight w:val="white"/>
        </w:rPr>
        <w:t>43 290 324,90</w:t>
      </w:r>
      <w:r w:rsidRPr="006B435D">
        <w:rPr>
          <w:b w:val="0"/>
          <w:sz w:val="24"/>
          <w:szCs w:val="24"/>
          <w:highlight w:val="white"/>
        </w:rPr>
        <w:t xml:space="preserve"> рублей, что составляет </w:t>
      </w:r>
      <w:r w:rsidR="00137D7F">
        <w:rPr>
          <w:b w:val="0"/>
          <w:sz w:val="24"/>
          <w:szCs w:val="24"/>
          <w:highlight w:val="white"/>
        </w:rPr>
        <w:t>94,80</w:t>
      </w:r>
      <w:r w:rsidRPr="006B435D">
        <w:rPr>
          <w:b w:val="0"/>
          <w:sz w:val="24"/>
          <w:szCs w:val="24"/>
          <w:highlight w:val="white"/>
        </w:rPr>
        <w:t xml:space="preserve"> % утвержденных бюджетных </w:t>
      </w:r>
      <w:r>
        <w:rPr>
          <w:b w:val="0"/>
          <w:sz w:val="24"/>
          <w:szCs w:val="24"/>
          <w:highlight w:val="white"/>
        </w:rPr>
        <w:t>назначений</w:t>
      </w:r>
      <w:r w:rsidRPr="006B435D">
        <w:rPr>
          <w:b w:val="0"/>
          <w:sz w:val="24"/>
          <w:szCs w:val="24"/>
          <w:highlight w:val="white"/>
        </w:rPr>
        <w:t xml:space="preserve">; </w:t>
      </w:r>
    </w:p>
    <w:p w:rsidR="009F09A0" w:rsidRPr="006B435D" w:rsidRDefault="009F09A0" w:rsidP="009F09A0">
      <w:pPr>
        <w:pStyle w:val="1"/>
        <w:widowControl w:val="0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B435D">
        <w:rPr>
          <w:b w:val="0"/>
          <w:sz w:val="24"/>
          <w:szCs w:val="24"/>
          <w:highlight w:val="white"/>
        </w:rPr>
        <w:t xml:space="preserve">• </w:t>
      </w:r>
      <w:r>
        <w:rPr>
          <w:b w:val="0"/>
          <w:sz w:val="24"/>
          <w:szCs w:val="24"/>
          <w:highlight w:val="white"/>
        </w:rPr>
        <w:t xml:space="preserve"> </w:t>
      </w:r>
      <w:r w:rsidRPr="006B435D">
        <w:rPr>
          <w:b w:val="0"/>
          <w:sz w:val="24"/>
          <w:szCs w:val="24"/>
          <w:highlight w:val="white"/>
        </w:rPr>
        <w:t xml:space="preserve">исполнение через банковские счета и некассовые операции отсутствует; </w:t>
      </w:r>
    </w:p>
    <w:p w:rsidR="009F09A0" w:rsidRPr="006B435D" w:rsidRDefault="009F09A0" w:rsidP="009F09A0">
      <w:pPr>
        <w:pStyle w:val="1"/>
        <w:widowControl w:val="0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B435D">
        <w:rPr>
          <w:b w:val="0"/>
          <w:sz w:val="24"/>
          <w:szCs w:val="24"/>
          <w:highlight w:val="white"/>
        </w:rPr>
        <w:t xml:space="preserve">• </w:t>
      </w:r>
      <w:r>
        <w:rPr>
          <w:b w:val="0"/>
          <w:sz w:val="24"/>
          <w:szCs w:val="24"/>
          <w:highlight w:val="white"/>
        </w:rPr>
        <w:t xml:space="preserve"> </w:t>
      </w:r>
      <w:r w:rsidRPr="006B435D">
        <w:rPr>
          <w:b w:val="0"/>
          <w:sz w:val="24"/>
          <w:szCs w:val="24"/>
          <w:highlight w:val="white"/>
        </w:rPr>
        <w:t xml:space="preserve">неисполненные назначения по ассигнованиям составили </w:t>
      </w:r>
      <w:r w:rsidR="00137D7F">
        <w:rPr>
          <w:b w:val="0"/>
          <w:sz w:val="24"/>
          <w:szCs w:val="24"/>
          <w:highlight w:val="white"/>
        </w:rPr>
        <w:t>131 685,25</w:t>
      </w:r>
      <w:r w:rsidRPr="006B435D">
        <w:rPr>
          <w:b w:val="0"/>
          <w:sz w:val="24"/>
          <w:szCs w:val="24"/>
          <w:highlight w:val="white"/>
        </w:rPr>
        <w:t xml:space="preserve"> рублей; </w:t>
      </w:r>
    </w:p>
    <w:p w:rsidR="009F09A0" w:rsidRDefault="009F09A0" w:rsidP="009F09A0">
      <w:pPr>
        <w:pStyle w:val="1"/>
        <w:widowControl w:val="0"/>
        <w:numPr>
          <w:ilvl w:val="0"/>
          <w:numId w:val="16"/>
        </w:numPr>
        <w:spacing w:line="276" w:lineRule="auto"/>
        <w:jc w:val="both"/>
        <w:rPr>
          <w:b w:val="0"/>
          <w:sz w:val="24"/>
          <w:szCs w:val="24"/>
        </w:rPr>
      </w:pPr>
      <w:r w:rsidRPr="008A2C80">
        <w:rPr>
          <w:b w:val="0"/>
          <w:sz w:val="24"/>
          <w:szCs w:val="24"/>
          <w:highlight w:val="white"/>
        </w:rPr>
        <w:t xml:space="preserve">• </w:t>
      </w:r>
      <w:r>
        <w:rPr>
          <w:b w:val="0"/>
          <w:sz w:val="24"/>
          <w:szCs w:val="24"/>
          <w:highlight w:val="white"/>
        </w:rPr>
        <w:t xml:space="preserve"> </w:t>
      </w:r>
      <w:r w:rsidRPr="008A2C80">
        <w:rPr>
          <w:b w:val="0"/>
          <w:sz w:val="24"/>
          <w:szCs w:val="24"/>
          <w:highlight w:val="white"/>
        </w:rPr>
        <w:t>неисполненные назначения по лимитам бюджетных обязательств</w:t>
      </w:r>
      <w:r w:rsidR="005B2DBA">
        <w:rPr>
          <w:b w:val="0"/>
          <w:sz w:val="24"/>
          <w:szCs w:val="24"/>
          <w:highlight w:val="white"/>
        </w:rPr>
        <w:t xml:space="preserve"> </w:t>
      </w:r>
      <w:r w:rsidR="00137D7F">
        <w:rPr>
          <w:b w:val="0"/>
          <w:sz w:val="24"/>
          <w:szCs w:val="24"/>
          <w:highlight w:val="white"/>
        </w:rPr>
        <w:t>131 685,25</w:t>
      </w:r>
      <w:r w:rsidRPr="008A2C80">
        <w:rPr>
          <w:b w:val="0"/>
          <w:sz w:val="24"/>
          <w:szCs w:val="24"/>
          <w:highlight w:val="white"/>
        </w:rPr>
        <w:t xml:space="preserve"> рублей. </w:t>
      </w:r>
    </w:p>
    <w:p w:rsidR="009F09A0" w:rsidRDefault="009F09A0" w:rsidP="009F09A0">
      <w:pPr>
        <w:pStyle w:val="a0"/>
        <w:jc w:val="both"/>
        <w:rPr>
          <w:sz w:val="24"/>
        </w:rPr>
      </w:pPr>
      <w:r>
        <w:rPr>
          <w:sz w:val="24"/>
        </w:rPr>
        <w:t xml:space="preserve">     </w:t>
      </w:r>
      <w:r w:rsidRPr="00B10806">
        <w:rPr>
          <w:sz w:val="24"/>
        </w:rPr>
        <w:t xml:space="preserve">Утвержденные бюджетные назначения, отраженные в отчете об исполнении бюджета (ф.0503127) по доходам ГАБС </w:t>
      </w:r>
      <w:r w:rsidR="002D2375" w:rsidRPr="00B10806">
        <w:rPr>
          <w:sz w:val="24"/>
        </w:rPr>
        <w:t>Пудожского</w:t>
      </w:r>
      <w:r w:rsidRPr="00B10806">
        <w:rPr>
          <w:sz w:val="24"/>
        </w:rPr>
        <w:t xml:space="preserve"> Городского поселения и ГлАД ИФНС России по Республике Карелия по Городскому поселению, соответствуют уточненным плановым </w:t>
      </w:r>
      <w:r w:rsidRPr="00B10806">
        <w:rPr>
          <w:sz w:val="24"/>
        </w:rPr>
        <w:lastRenderedPageBreak/>
        <w:t>назначениям, утвержденным решением Совета Городского поселения Пудожского муниципального района</w:t>
      </w:r>
      <w:r w:rsidR="00374820" w:rsidRPr="00B10806">
        <w:rPr>
          <w:sz w:val="24"/>
        </w:rPr>
        <w:t xml:space="preserve"> </w:t>
      </w:r>
      <w:r w:rsidR="009B1676" w:rsidRPr="00B10806">
        <w:rPr>
          <w:sz w:val="24"/>
          <w:lang w:val="en-US"/>
        </w:rPr>
        <w:t>X</w:t>
      </w:r>
      <w:r w:rsidR="00937094" w:rsidRPr="00B10806">
        <w:rPr>
          <w:sz w:val="24"/>
          <w:lang w:val="en-US"/>
        </w:rPr>
        <w:t>I</w:t>
      </w:r>
      <w:r w:rsidR="00374820" w:rsidRPr="00B10806">
        <w:rPr>
          <w:sz w:val="24"/>
        </w:rPr>
        <w:t xml:space="preserve"> заседания </w:t>
      </w:r>
      <w:r w:rsidR="00374820" w:rsidRPr="00B10806">
        <w:rPr>
          <w:sz w:val="24"/>
          <w:lang w:val="en-US"/>
        </w:rPr>
        <w:t>V</w:t>
      </w:r>
      <w:r w:rsidR="00374820" w:rsidRPr="00B10806">
        <w:rPr>
          <w:sz w:val="24"/>
        </w:rPr>
        <w:t xml:space="preserve"> созыва</w:t>
      </w:r>
      <w:r w:rsidR="00937094" w:rsidRPr="00B10806">
        <w:rPr>
          <w:sz w:val="24"/>
        </w:rPr>
        <w:t xml:space="preserve"> от 1</w:t>
      </w:r>
      <w:r w:rsidR="009B1676" w:rsidRPr="00B10806">
        <w:rPr>
          <w:sz w:val="24"/>
        </w:rPr>
        <w:t>9</w:t>
      </w:r>
      <w:r w:rsidRPr="00B10806">
        <w:rPr>
          <w:sz w:val="24"/>
        </w:rPr>
        <w:t xml:space="preserve"> </w:t>
      </w:r>
      <w:r w:rsidR="009B1676" w:rsidRPr="00B10806">
        <w:rPr>
          <w:sz w:val="24"/>
        </w:rPr>
        <w:t>ноя</w:t>
      </w:r>
      <w:r w:rsidR="002D2375" w:rsidRPr="00B10806">
        <w:rPr>
          <w:sz w:val="24"/>
        </w:rPr>
        <w:t>бря 202</w:t>
      </w:r>
      <w:r w:rsidR="009B1676" w:rsidRPr="00B10806">
        <w:rPr>
          <w:sz w:val="24"/>
        </w:rPr>
        <w:t>4</w:t>
      </w:r>
      <w:r w:rsidRPr="00B10806">
        <w:rPr>
          <w:sz w:val="24"/>
        </w:rPr>
        <w:t xml:space="preserve"> года</w:t>
      </w:r>
      <w:r w:rsidR="00374820" w:rsidRPr="00B10806">
        <w:rPr>
          <w:sz w:val="24"/>
        </w:rPr>
        <w:t xml:space="preserve"> № </w:t>
      </w:r>
      <w:r w:rsidR="009B1676" w:rsidRPr="00B10806">
        <w:rPr>
          <w:sz w:val="24"/>
        </w:rPr>
        <w:t>33</w:t>
      </w:r>
      <w:r w:rsidRPr="00B10806">
        <w:rPr>
          <w:sz w:val="24"/>
        </w:rPr>
        <w:t>.</w:t>
      </w:r>
    </w:p>
    <w:p w:rsidR="00374820" w:rsidRDefault="00374820" w:rsidP="00374820">
      <w:pPr>
        <w:pStyle w:val="a0"/>
        <w:jc w:val="both"/>
        <w:rPr>
          <w:sz w:val="24"/>
        </w:rPr>
      </w:pPr>
      <w:r>
        <w:rPr>
          <w:sz w:val="24"/>
        </w:rPr>
        <w:t xml:space="preserve">              Утвержденные бюджетные назначения, отраженные в отчете об исполнении бюджета (ф.0503127) по расходам ГАБС Пудожского Городского поселения и ГлАД ИФНС России по Республике Карелия по Городскому поселению, соответствуют сумме бюджетных ассигнований, утвержденных (доведенных) на 202</w:t>
      </w:r>
      <w:r w:rsidR="009B1676">
        <w:rPr>
          <w:sz w:val="24"/>
        </w:rPr>
        <w:t>4</w:t>
      </w:r>
      <w:r>
        <w:rPr>
          <w:sz w:val="24"/>
        </w:rPr>
        <w:t xml:space="preserve"> год, согласно утвержденной Сводной бюджетной росписи, утвержденной Распоряжением Администрации Пудожского </w:t>
      </w:r>
      <w:r w:rsidR="00D068E3">
        <w:rPr>
          <w:sz w:val="24"/>
        </w:rPr>
        <w:t xml:space="preserve">муниципального района № </w:t>
      </w:r>
      <w:r w:rsidR="009B1676">
        <w:rPr>
          <w:sz w:val="24"/>
        </w:rPr>
        <w:t>599</w:t>
      </w:r>
      <w:r w:rsidR="00D068E3">
        <w:rPr>
          <w:sz w:val="24"/>
        </w:rPr>
        <w:t xml:space="preserve"> р-П от 2</w:t>
      </w:r>
      <w:r w:rsidR="009B1676">
        <w:rPr>
          <w:sz w:val="24"/>
        </w:rPr>
        <w:t>8</w:t>
      </w:r>
      <w:r>
        <w:rPr>
          <w:sz w:val="24"/>
        </w:rPr>
        <w:t xml:space="preserve"> декабря 202</w:t>
      </w:r>
      <w:r w:rsidR="009B1676">
        <w:rPr>
          <w:sz w:val="24"/>
        </w:rPr>
        <w:t>4</w:t>
      </w:r>
      <w:r>
        <w:rPr>
          <w:sz w:val="24"/>
        </w:rPr>
        <w:t xml:space="preserve"> года. </w:t>
      </w:r>
    </w:p>
    <w:p w:rsidR="008A7D2A" w:rsidRDefault="008A7D2A" w:rsidP="00374820">
      <w:pPr>
        <w:pStyle w:val="a0"/>
        <w:jc w:val="both"/>
        <w:rPr>
          <w:sz w:val="24"/>
        </w:rPr>
      </w:pPr>
      <w:r>
        <w:rPr>
          <w:sz w:val="24"/>
        </w:rPr>
        <w:t xml:space="preserve">          В графе 5 отчета по разделу «Расходы бюджета» лимиты бюджетных обязательств отражены в соответствии п.56 Инструкции 191н.</w:t>
      </w:r>
    </w:p>
    <w:p w:rsidR="009F09A0" w:rsidRPr="00374820" w:rsidRDefault="00374820" w:rsidP="00374820">
      <w:pPr>
        <w:pStyle w:val="a0"/>
        <w:jc w:val="both"/>
        <w:rPr>
          <w:sz w:val="24"/>
        </w:rPr>
      </w:pPr>
      <w:r>
        <w:rPr>
          <w:sz w:val="24"/>
        </w:rPr>
        <w:t xml:space="preserve">             </w:t>
      </w:r>
      <w:r w:rsidR="009F09A0" w:rsidRPr="00374820">
        <w:rPr>
          <w:sz w:val="24"/>
        </w:rPr>
        <w:t xml:space="preserve"> Применение кодов бюджетной классификации соответствует порядку установленному При</w:t>
      </w:r>
      <w:r w:rsidR="00C90C4B">
        <w:rPr>
          <w:sz w:val="24"/>
        </w:rPr>
        <w:t>казом МФ РФ от 24.05.2022г. № 82</w:t>
      </w:r>
      <w:r w:rsidR="009F09A0" w:rsidRPr="00374820">
        <w:rPr>
          <w:sz w:val="24"/>
        </w:rPr>
        <w:t xml:space="preserve">н «О Порядке формирования и применения кодов бюджетной классификации РФ, их структуре и принципах назначения. </w:t>
      </w:r>
    </w:p>
    <w:p w:rsidR="009F09A0" w:rsidRPr="003F40C0" w:rsidRDefault="009F09A0" w:rsidP="009F09A0">
      <w:pPr>
        <w:autoSpaceDE w:val="0"/>
        <w:autoSpaceDN w:val="0"/>
        <w:adjustRightInd w:val="0"/>
        <w:jc w:val="both"/>
      </w:pPr>
      <w:r w:rsidRPr="00374820">
        <w:t xml:space="preserve">     </w:t>
      </w:r>
      <w:r>
        <w:t xml:space="preserve">     </w:t>
      </w:r>
      <w:r w:rsidRPr="003F40C0">
        <w:t xml:space="preserve">Показатель строки 450 в графах 6,7,8,9, отражает разницу показателей строки 010 раздела «Доходы бюджета» в графах 5,6,7,8 и строки 200 раздела «Расходы бюджета» графы 6,7,8,9 соответственно </w:t>
      </w:r>
      <w:r w:rsidR="003F40C0">
        <w:t>и соответствует сумме разницы - «-</w:t>
      </w:r>
      <w:r w:rsidR="00C90C4B">
        <w:t>4 571 769,78</w:t>
      </w:r>
      <w:r w:rsidR="006624B1">
        <w:t xml:space="preserve"> </w:t>
      </w:r>
      <w:r w:rsidRPr="003F40C0">
        <w:t>рублей</w:t>
      </w:r>
      <w:r w:rsidR="003F40C0">
        <w:t>»</w:t>
      </w:r>
      <w:r w:rsidRPr="003F40C0">
        <w:t>.</w:t>
      </w:r>
    </w:p>
    <w:p w:rsidR="009F09A0" w:rsidRPr="003F40C0" w:rsidRDefault="009F09A0" w:rsidP="009F09A0">
      <w:pPr>
        <w:autoSpaceDE w:val="0"/>
        <w:autoSpaceDN w:val="0"/>
        <w:adjustRightInd w:val="0"/>
        <w:jc w:val="both"/>
      </w:pPr>
      <w:r w:rsidRPr="003F40C0">
        <w:t xml:space="preserve">     Показатели строки 500 в графах 5,6,7,8 равны показателям строки 450 в графах 6,7,8,9 соответственно, с противоположным зн</w:t>
      </w:r>
      <w:r w:rsidR="003F40C0">
        <w:t xml:space="preserve">аком (п.59 Инструкции 191н) - </w:t>
      </w:r>
      <w:r w:rsidRPr="003F40C0">
        <w:t xml:space="preserve"> </w:t>
      </w:r>
      <w:r w:rsidR="00C90C4B">
        <w:t>4 571 769,78</w:t>
      </w:r>
      <w:r w:rsidRPr="003F40C0">
        <w:t xml:space="preserve"> рублей</w:t>
      </w:r>
      <w:r w:rsidR="003F40C0">
        <w:t>.</w:t>
      </w:r>
    </w:p>
    <w:p w:rsidR="009F09A0" w:rsidRPr="003F40C0" w:rsidRDefault="009F09A0" w:rsidP="009F09A0">
      <w:pPr>
        <w:autoSpaceDE w:val="0"/>
        <w:autoSpaceDN w:val="0"/>
        <w:adjustRightInd w:val="0"/>
        <w:jc w:val="both"/>
      </w:pPr>
      <w:r w:rsidRPr="003F40C0">
        <w:t xml:space="preserve">     Показатели отчета ф.050312</w:t>
      </w:r>
      <w:r w:rsidR="006624B1">
        <w:t>7 (поступление доходов и выбытие</w:t>
      </w:r>
      <w:r w:rsidRPr="003F40C0">
        <w:t xml:space="preserve"> денежных средств) соответствуют показателям отчета ф.0503123 «отчет о движении денежных средств».</w:t>
      </w:r>
    </w:p>
    <w:p w:rsidR="009F09A0" w:rsidRDefault="009F09A0" w:rsidP="009F09A0">
      <w:pPr>
        <w:autoSpaceDE w:val="0"/>
        <w:autoSpaceDN w:val="0"/>
        <w:adjustRightInd w:val="0"/>
        <w:jc w:val="both"/>
      </w:pPr>
      <w:r w:rsidRPr="003F40C0">
        <w:t xml:space="preserve">     </w:t>
      </w:r>
      <w:r w:rsidRPr="00B10806">
        <w:t>Исполнение бюджета ГАБС (ф. 0503127)</w:t>
      </w:r>
      <w:r w:rsidR="00A16C3F" w:rsidRPr="00B10806">
        <w:t xml:space="preserve"> и ГлАД ИФНС</w:t>
      </w:r>
      <w:r w:rsidRPr="00B10806">
        <w:t xml:space="preserve"> в части доходов и расходов было сверено с данными «Отчета по поступлениям и выбытиям» органа, осуществляющего кассовое обслуживание исполнения бюджета (ф. 0503151), предоставленного Отделом №17  Управления Федерального казначейства по Республики Карелия. Расхождений не выявлено.</w:t>
      </w:r>
    </w:p>
    <w:p w:rsidR="009F09A0" w:rsidRPr="00AF2CB8" w:rsidRDefault="009F09A0" w:rsidP="009F09A0">
      <w:pPr>
        <w:autoSpaceDE w:val="0"/>
        <w:autoSpaceDN w:val="0"/>
        <w:adjustRightInd w:val="0"/>
        <w:jc w:val="both"/>
      </w:pPr>
      <w:r w:rsidRPr="00AF2CB8">
        <w:t xml:space="preserve">    При сверке поступлений доходов и выбытия денежных средств отчет</w:t>
      </w:r>
      <w:r w:rsidR="003644EB">
        <w:t>а</w:t>
      </w:r>
      <w:r w:rsidRPr="00AF2CB8">
        <w:t xml:space="preserve"> о движении денежных средств ф. 0503123 с данными ф.0503127 расхождения не установлены.</w:t>
      </w:r>
    </w:p>
    <w:p w:rsidR="008A7D2A" w:rsidRDefault="009F09A0" w:rsidP="008A7D2A">
      <w:pPr>
        <w:pStyle w:val="a6"/>
        <w:ind w:left="0"/>
        <w:jc w:val="both"/>
      </w:pPr>
      <w:r>
        <w:t xml:space="preserve">     </w:t>
      </w:r>
      <w:r w:rsidR="008A7D2A">
        <w:t xml:space="preserve">    КСО отмечает, что Главным администратором бюджетных средств отчет формы 0503127 составлен с учетом требований по заполнению, установленных пунктом 59.1 Инструкции 191н.</w:t>
      </w:r>
    </w:p>
    <w:p w:rsidR="00950EDC" w:rsidRDefault="00950EDC" w:rsidP="009F09A0">
      <w:pPr>
        <w:autoSpaceDE w:val="0"/>
        <w:autoSpaceDN w:val="0"/>
        <w:adjustRightInd w:val="0"/>
        <w:jc w:val="both"/>
        <w:rPr>
          <w:i/>
        </w:rPr>
      </w:pPr>
    </w:p>
    <w:p w:rsidR="009F09A0" w:rsidRPr="009E3E11" w:rsidRDefault="006624B1" w:rsidP="009F09A0">
      <w:pPr>
        <w:jc w:val="center"/>
        <w:rPr>
          <w:i/>
        </w:rPr>
      </w:pPr>
      <w:r>
        <w:rPr>
          <w:i/>
        </w:rPr>
        <w:t>Отчет</w:t>
      </w:r>
      <w:r w:rsidR="009F09A0" w:rsidRPr="009E3E11">
        <w:rPr>
          <w:i/>
        </w:rPr>
        <w:t xml:space="preserve"> </w:t>
      </w:r>
      <w:r w:rsidR="009F09A0" w:rsidRPr="009E3E11">
        <w:rPr>
          <w:bCs/>
          <w:i/>
          <w:color w:val="000000"/>
        </w:rPr>
        <w:t xml:space="preserve">о бюджетных обязательствах </w:t>
      </w:r>
      <w:r w:rsidR="009F09A0" w:rsidRPr="009E3E11">
        <w:rPr>
          <w:i/>
        </w:rPr>
        <w:t>(ф. 0503128)</w:t>
      </w:r>
      <w:r w:rsidR="009F09A0">
        <w:rPr>
          <w:i/>
        </w:rPr>
        <w:t>:</w:t>
      </w:r>
    </w:p>
    <w:p w:rsidR="009F09A0" w:rsidRDefault="009F09A0" w:rsidP="009F09A0">
      <w:pPr>
        <w:jc w:val="both"/>
      </w:pPr>
    </w:p>
    <w:p w:rsidR="009F09A0" w:rsidRDefault="009F09A0" w:rsidP="009F09A0">
      <w:pPr>
        <w:jc w:val="both"/>
      </w:pPr>
      <w:r>
        <w:t xml:space="preserve">     Составлен на основании данных о принятии и исполнении получателями бюджетных средств бюджетных обязательств в рамках осуществляемой ими бюджетной деятельности в ходе реализации национальных проектов.</w:t>
      </w:r>
    </w:p>
    <w:p w:rsidR="009F09A0" w:rsidRDefault="009F09A0" w:rsidP="009F09A0">
      <w:pPr>
        <w:jc w:val="both"/>
      </w:pPr>
      <w:r>
        <w:t xml:space="preserve">     Показатели гр.4,5 и 10 разделов «Бюджетные обязательства текущего (отчетного) финансового года по расходам», «Бюджетные обязательства текущего (отчетного) финансового года по выплатам источников финансирования дефицита бюджета» отчета (ф.0503128) соответствуют показателям граф 4,5 и 9 отчета (ф.0503127), что соответствует п.73 Инструкции 191н.</w:t>
      </w:r>
    </w:p>
    <w:p w:rsidR="008A7D2A" w:rsidRDefault="008A7D2A" w:rsidP="008A7D2A">
      <w:pPr>
        <w:jc w:val="both"/>
      </w:pPr>
      <w:r>
        <w:t xml:space="preserve">     </w:t>
      </w:r>
      <w:r w:rsidRPr="00AF2CB8">
        <w:t>Исходя из Отчета о принятых бюджетных обязательствах</w:t>
      </w:r>
      <w:r>
        <w:t xml:space="preserve"> ф.0503128, обязательства, принятые Главным распорядителем на сумму </w:t>
      </w:r>
      <w:r w:rsidR="00F008E4">
        <w:t>43 725 845,17</w:t>
      </w:r>
      <w:r>
        <w:t xml:space="preserve"> не превышают объем доведенных лимитов бюджетных обязательств - </w:t>
      </w:r>
      <w:r w:rsidR="00F008E4">
        <w:t>45 652 765,00</w:t>
      </w:r>
      <w:r>
        <w:t xml:space="preserve"> рублей, что соответствует п.3 ст.219 Бюджетного кодекса РФ.</w:t>
      </w:r>
    </w:p>
    <w:p w:rsidR="009F09A0" w:rsidRDefault="009F09A0" w:rsidP="009F09A0">
      <w:pPr>
        <w:jc w:val="both"/>
      </w:pPr>
      <w:r>
        <w:t xml:space="preserve">     Показатели графы 9 «Денежные обязательства» отчета ф.0503128 принятые денежные обязательства не превышают показатели принятых бюджетных обязательств графы 7 отчета ф.0503128.  </w:t>
      </w:r>
    </w:p>
    <w:p w:rsidR="009F09A0" w:rsidRDefault="009F09A0" w:rsidP="009F09A0">
      <w:pPr>
        <w:jc w:val="both"/>
      </w:pPr>
      <w:r>
        <w:t xml:space="preserve">     Показатель резервов в строке 860  графы 7 Отчета ф.0503128 равен показателю в строке «всего по счету 040160000» графы 9 Сведений ф.0503169 - 0,00 рублей.</w:t>
      </w:r>
    </w:p>
    <w:p w:rsidR="009F09A0" w:rsidRPr="00C72BC0" w:rsidRDefault="009F09A0" w:rsidP="009F09A0">
      <w:pPr>
        <w:jc w:val="both"/>
      </w:pPr>
      <w:r>
        <w:t xml:space="preserve">     В соответствии с п. 170.2 Инструкции 191н информация о принятых и неисполненных бюджетных обязательствах, денежных обязательствах, отражен</w:t>
      </w:r>
      <w:r w:rsidR="00415E8A">
        <w:t>ы</w:t>
      </w:r>
      <w:r>
        <w:t xml:space="preserve"> в гр</w:t>
      </w:r>
      <w:r w:rsidR="00415E8A">
        <w:t>афах 11 и 12 отчета (ф.0503128).</w:t>
      </w:r>
    </w:p>
    <w:p w:rsidR="009F09A0" w:rsidRDefault="009F09A0" w:rsidP="009F09A0">
      <w:pPr>
        <w:numPr>
          <w:ilvl w:val="0"/>
          <w:numId w:val="17"/>
        </w:numPr>
        <w:spacing w:line="276" w:lineRule="auto"/>
        <w:jc w:val="both"/>
        <w:rPr>
          <w:color w:val="000000"/>
        </w:rPr>
      </w:pPr>
      <w:r w:rsidRPr="00BE2ED1">
        <w:rPr>
          <w:color w:val="000000"/>
          <w:highlight w:val="white"/>
        </w:rPr>
        <w:lastRenderedPageBreak/>
        <w:t>Неисполненные бюджетные обязател</w:t>
      </w:r>
      <w:r w:rsidR="00EC5C26">
        <w:rPr>
          <w:color w:val="000000"/>
          <w:highlight w:val="white"/>
        </w:rPr>
        <w:t>ьства по состоянию на 01.01.202</w:t>
      </w:r>
      <w:r w:rsidR="008A786D">
        <w:rPr>
          <w:color w:val="000000"/>
          <w:highlight w:val="white"/>
        </w:rPr>
        <w:t>5</w:t>
      </w:r>
      <w:r w:rsidRPr="00BE2ED1">
        <w:rPr>
          <w:color w:val="000000"/>
          <w:highlight w:val="white"/>
        </w:rPr>
        <w:t xml:space="preserve"> года составляют </w:t>
      </w:r>
      <w:r w:rsidR="008A786D">
        <w:rPr>
          <w:color w:val="000000"/>
        </w:rPr>
        <w:t>435 520,27</w:t>
      </w:r>
      <w:r>
        <w:rPr>
          <w:color w:val="000000"/>
        </w:rPr>
        <w:t xml:space="preserve"> рублей;</w:t>
      </w:r>
    </w:p>
    <w:p w:rsidR="009F09A0" w:rsidRDefault="009F09A0" w:rsidP="009F09A0">
      <w:pPr>
        <w:numPr>
          <w:ilvl w:val="0"/>
          <w:numId w:val="17"/>
        </w:numPr>
        <w:spacing w:line="276" w:lineRule="auto"/>
        <w:jc w:val="both"/>
        <w:rPr>
          <w:color w:val="000000"/>
        </w:rPr>
      </w:pPr>
      <w:r w:rsidRPr="00BE2ED1">
        <w:rPr>
          <w:color w:val="000000"/>
          <w:highlight w:val="white"/>
        </w:rPr>
        <w:t xml:space="preserve">Неисполненные </w:t>
      </w:r>
      <w:r>
        <w:rPr>
          <w:color w:val="000000"/>
          <w:highlight w:val="white"/>
        </w:rPr>
        <w:t>денежные</w:t>
      </w:r>
      <w:r w:rsidRPr="00BE2ED1">
        <w:rPr>
          <w:color w:val="000000"/>
          <w:highlight w:val="white"/>
        </w:rPr>
        <w:t xml:space="preserve"> обязател</w:t>
      </w:r>
      <w:r>
        <w:rPr>
          <w:color w:val="000000"/>
          <w:highlight w:val="white"/>
        </w:rPr>
        <w:t>ьства по состоянию на 01.01.202</w:t>
      </w:r>
      <w:r w:rsidR="008A786D">
        <w:rPr>
          <w:color w:val="000000"/>
          <w:highlight w:val="white"/>
        </w:rPr>
        <w:t>5</w:t>
      </w:r>
      <w:r w:rsidRPr="00BE2ED1">
        <w:rPr>
          <w:color w:val="000000"/>
          <w:highlight w:val="white"/>
        </w:rPr>
        <w:t xml:space="preserve"> года составляют </w:t>
      </w:r>
      <w:r w:rsidR="00EC5C26">
        <w:rPr>
          <w:color w:val="000000"/>
        </w:rPr>
        <w:t>0,00</w:t>
      </w:r>
      <w:r>
        <w:rPr>
          <w:color w:val="000000"/>
        </w:rPr>
        <w:t xml:space="preserve"> рублей;</w:t>
      </w:r>
    </w:p>
    <w:p w:rsidR="009F09A0" w:rsidRDefault="009F09A0" w:rsidP="009F09A0">
      <w:pPr>
        <w:ind w:left="720"/>
        <w:jc w:val="both"/>
        <w:rPr>
          <w:color w:val="000000"/>
        </w:rPr>
      </w:pPr>
    </w:p>
    <w:p w:rsidR="009F09A0" w:rsidRDefault="009F09A0" w:rsidP="009F09A0">
      <w:pPr>
        <w:ind w:left="720"/>
        <w:jc w:val="center"/>
        <w:rPr>
          <w:i/>
          <w:color w:val="000000"/>
        </w:rPr>
      </w:pPr>
      <w:r w:rsidRPr="008A786D">
        <w:rPr>
          <w:i/>
          <w:color w:val="000000"/>
        </w:rPr>
        <w:t>Сведения об исполнении бюджета (ф.0503164)</w:t>
      </w:r>
    </w:p>
    <w:p w:rsidR="009F09A0" w:rsidRDefault="009F09A0" w:rsidP="00824206">
      <w:pPr>
        <w:rPr>
          <w:i/>
          <w:color w:val="000000"/>
        </w:rPr>
      </w:pPr>
    </w:p>
    <w:p w:rsidR="00AC61C1" w:rsidRDefault="009F09A0" w:rsidP="00AC61C1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Показатели, отраженные по строке 010 «Доходы бюджета, всего», </w:t>
      </w:r>
      <w:r w:rsidR="002B684E">
        <w:rPr>
          <w:color w:val="000000"/>
        </w:rPr>
        <w:t xml:space="preserve">строке 200 «Расходы бюджета, всего», </w:t>
      </w:r>
      <w:r>
        <w:rPr>
          <w:color w:val="000000"/>
        </w:rPr>
        <w:t xml:space="preserve">строке 450 «результат исполнения бюджета (дефицит/профицит)» и строке 500 «Источники финансирования дефицита бюджета, всего» Сведений об исполнении бюджета ф.0503164 </w:t>
      </w:r>
      <w:r w:rsidRPr="000168CB">
        <w:rPr>
          <w:color w:val="000000"/>
        </w:rPr>
        <w:t>соответствуют показателям, отраженным в отчете ф.0503127</w:t>
      </w:r>
      <w:r>
        <w:rPr>
          <w:color w:val="000000"/>
        </w:rPr>
        <w:t xml:space="preserve">.  </w:t>
      </w:r>
    </w:p>
    <w:p w:rsidR="00824206" w:rsidRDefault="009F09A0" w:rsidP="00AC61C1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</w:t>
      </w:r>
    </w:p>
    <w:p w:rsidR="009F09A0" w:rsidRPr="00824206" w:rsidRDefault="009F09A0" w:rsidP="009F09A0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09A0" w:rsidRPr="00D8664E" w:rsidRDefault="00823A6C" w:rsidP="009F09A0">
      <w:pPr>
        <w:pStyle w:val="Standarduser"/>
        <w:spacing w:line="276" w:lineRule="auto"/>
        <w:jc w:val="center"/>
        <w:rPr>
          <w:rFonts w:cs="Times New Roman"/>
          <w:shd w:val="clear" w:color="auto" w:fill="FFFFFF"/>
        </w:rPr>
      </w:pPr>
      <w:r>
        <w:rPr>
          <w:rFonts w:cs="Times New Roman"/>
          <w:bCs/>
          <w:i/>
          <w:shd w:val="clear" w:color="auto" w:fill="FFFFFF"/>
        </w:rPr>
        <w:t>Проверка дебиторской и кредиторской задолженности (ф.0503169)</w:t>
      </w:r>
      <w:r w:rsidR="009F09A0">
        <w:rPr>
          <w:rFonts w:cs="Times New Roman"/>
          <w:bCs/>
          <w:i/>
          <w:shd w:val="clear" w:color="auto" w:fill="FFFFFF"/>
        </w:rPr>
        <w:t>:</w:t>
      </w:r>
      <w:r w:rsidR="009F09A0" w:rsidRPr="00D8664E">
        <w:rPr>
          <w:rFonts w:cs="Times New Roman"/>
          <w:i/>
          <w:shd w:val="clear" w:color="auto" w:fill="FFFFFF"/>
        </w:rPr>
        <w:t xml:space="preserve"> </w:t>
      </w:r>
      <w:r w:rsidR="009F09A0" w:rsidRPr="00D8664E">
        <w:rPr>
          <w:rFonts w:cs="Times New Roman"/>
          <w:shd w:val="clear" w:color="auto" w:fill="FFFFFF"/>
        </w:rPr>
        <w:t xml:space="preserve">   </w:t>
      </w:r>
    </w:p>
    <w:p w:rsidR="009F09A0" w:rsidRDefault="009F09A0" w:rsidP="009F09A0">
      <w:pPr>
        <w:pStyle w:val="Standarduser"/>
        <w:spacing w:line="276" w:lineRule="auto"/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 </w:t>
      </w:r>
    </w:p>
    <w:p w:rsidR="009F09A0" w:rsidRDefault="009F09A0" w:rsidP="00823A6C">
      <w:pPr>
        <w:pStyle w:val="Standarduser"/>
        <w:spacing w:line="276" w:lineRule="auto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     </w:t>
      </w:r>
      <w:r w:rsidR="00823A6C">
        <w:rPr>
          <w:rFonts w:cs="Times New Roman"/>
          <w:shd w:val="clear" w:color="auto" w:fill="FFFFFF"/>
        </w:rPr>
        <w:t>В соответствии со Сведениями о дебиторской  кредиторской задолженности поселения, которые отражены в форме 0503169 дебиторская задолженность за 202</w:t>
      </w:r>
      <w:r w:rsidR="00AC61C1">
        <w:rPr>
          <w:rFonts w:cs="Times New Roman"/>
          <w:shd w:val="clear" w:color="auto" w:fill="FFFFFF"/>
        </w:rPr>
        <w:t>4</w:t>
      </w:r>
      <w:r w:rsidR="00823A6C">
        <w:rPr>
          <w:rFonts w:cs="Times New Roman"/>
          <w:shd w:val="clear" w:color="auto" w:fill="FFFFFF"/>
        </w:rPr>
        <w:t xml:space="preserve"> год составила на 01.01.202</w:t>
      </w:r>
      <w:r w:rsidR="00AC61C1">
        <w:rPr>
          <w:rFonts w:cs="Times New Roman"/>
          <w:shd w:val="clear" w:color="auto" w:fill="FFFFFF"/>
        </w:rPr>
        <w:t>5</w:t>
      </w:r>
      <w:r w:rsidR="00823A6C">
        <w:rPr>
          <w:rFonts w:cs="Times New Roman"/>
          <w:shd w:val="clear" w:color="auto" w:fill="FFFFFF"/>
        </w:rPr>
        <w:t xml:space="preserve"> года </w:t>
      </w:r>
      <w:r w:rsidR="006E10B5">
        <w:rPr>
          <w:rFonts w:cs="Times New Roman"/>
          <w:shd w:val="clear" w:color="auto" w:fill="FFFFFF"/>
        </w:rPr>
        <w:t>14 897 095,74</w:t>
      </w:r>
      <w:r w:rsidR="00823A6C">
        <w:rPr>
          <w:rFonts w:cs="Times New Roman"/>
          <w:shd w:val="clear" w:color="auto" w:fill="FFFFFF"/>
        </w:rPr>
        <w:t xml:space="preserve"> рублей, что соответствует данным Баланса формы 0503130 (стр.250).</w:t>
      </w:r>
    </w:p>
    <w:p w:rsidR="00823A6C" w:rsidRDefault="00823A6C" w:rsidP="00823A6C">
      <w:pPr>
        <w:pStyle w:val="Standarduser"/>
        <w:spacing w:line="276" w:lineRule="auto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     </w:t>
      </w:r>
      <w:r w:rsidRPr="001701DF">
        <w:rPr>
          <w:rFonts w:cs="Times New Roman"/>
          <w:shd w:val="clear" w:color="auto" w:fill="FFFFFF"/>
        </w:rPr>
        <w:t>Кредиторская задолженность на конец отчетного периода 202</w:t>
      </w:r>
      <w:r w:rsidR="00AC61C1" w:rsidRPr="001701DF">
        <w:rPr>
          <w:rFonts w:cs="Times New Roman"/>
          <w:shd w:val="clear" w:color="auto" w:fill="FFFFFF"/>
        </w:rPr>
        <w:t>4</w:t>
      </w:r>
      <w:r w:rsidRPr="001701DF">
        <w:rPr>
          <w:rFonts w:cs="Times New Roman"/>
          <w:shd w:val="clear" w:color="auto" w:fill="FFFFFF"/>
        </w:rPr>
        <w:t xml:space="preserve"> года составила </w:t>
      </w:r>
      <w:r w:rsidR="006E10B5" w:rsidRPr="001701DF">
        <w:rPr>
          <w:rFonts w:cs="Times New Roman"/>
          <w:shd w:val="clear" w:color="auto" w:fill="FFFFFF"/>
        </w:rPr>
        <w:t>55 774,40</w:t>
      </w:r>
      <w:r w:rsidRPr="001701DF">
        <w:rPr>
          <w:rFonts w:cs="Times New Roman"/>
          <w:shd w:val="clear" w:color="auto" w:fill="FFFFFF"/>
        </w:rPr>
        <w:t xml:space="preserve"> рублей, что соответствуе</w:t>
      </w:r>
      <w:r w:rsidR="001701DF" w:rsidRPr="001701DF">
        <w:rPr>
          <w:rFonts w:cs="Times New Roman"/>
          <w:shd w:val="clear" w:color="auto" w:fill="FFFFFF"/>
        </w:rPr>
        <w:t>т данным баланса 0503130 (стр.47</w:t>
      </w:r>
      <w:r w:rsidRPr="001701DF">
        <w:rPr>
          <w:rFonts w:cs="Times New Roman"/>
          <w:shd w:val="clear" w:color="auto" w:fill="FFFFFF"/>
        </w:rPr>
        <w:t>0).</w:t>
      </w:r>
    </w:p>
    <w:p w:rsidR="002C12B9" w:rsidRDefault="002C12B9" w:rsidP="008B4586">
      <w:pPr>
        <w:jc w:val="both"/>
        <w:rPr>
          <w:rFonts w:eastAsia="Andale Sans UI"/>
          <w:kern w:val="1"/>
          <w:shd w:val="clear" w:color="auto" w:fill="FFFFFF"/>
          <w:lang w:eastAsia="zh-CN"/>
        </w:rPr>
      </w:pPr>
      <w:bookmarkStart w:id="0" w:name="_Hlk71592240"/>
      <w:bookmarkStart w:id="1" w:name="_Hlk71497942"/>
    </w:p>
    <w:p w:rsidR="00013111" w:rsidRDefault="00013111" w:rsidP="008B4586">
      <w:pPr>
        <w:jc w:val="both"/>
      </w:pPr>
    </w:p>
    <w:bookmarkEnd w:id="0"/>
    <w:bookmarkEnd w:id="1"/>
    <w:p w:rsidR="007E1CA2" w:rsidRPr="003A78BF" w:rsidRDefault="007E1CA2" w:rsidP="002C12B9">
      <w:pPr>
        <w:pStyle w:val="Standard"/>
        <w:numPr>
          <w:ilvl w:val="0"/>
          <w:numId w:val="15"/>
        </w:numPr>
        <w:tabs>
          <w:tab w:val="left" w:pos="0"/>
          <w:tab w:val="left" w:pos="1560"/>
        </w:tabs>
        <w:spacing w:after="113" w:line="276" w:lineRule="auto"/>
        <w:ind w:right="-2"/>
        <w:jc w:val="center"/>
        <w:rPr>
          <w:rFonts w:cs="Times New Roman"/>
          <w:b/>
          <w:bCs/>
        </w:rPr>
      </w:pPr>
      <w:r w:rsidRPr="003A78BF">
        <w:rPr>
          <w:rFonts w:cs="Times New Roman"/>
          <w:b/>
          <w:bCs/>
        </w:rPr>
        <w:t>Оценка достоверности показате</w:t>
      </w:r>
      <w:r w:rsidR="000C4194" w:rsidRPr="003A78BF">
        <w:rPr>
          <w:rFonts w:cs="Times New Roman"/>
          <w:b/>
          <w:bCs/>
        </w:rPr>
        <w:t>лей бюджетной отчетности за 202</w:t>
      </w:r>
      <w:r w:rsidR="006E10B5" w:rsidRPr="003A78BF">
        <w:rPr>
          <w:rFonts w:cs="Times New Roman"/>
          <w:b/>
          <w:bCs/>
        </w:rPr>
        <w:t>4</w:t>
      </w:r>
      <w:r w:rsidR="00013111" w:rsidRPr="003A78BF">
        <w:rPr>
          <w:rFonts w:cs="Times New Roman"/>
          <w:b/>
          <w:bCs/>
        </w:rPr>
        <w:t xml:space="preserve"> год</w:t>
      </w:r>
    </w:p>
    <w:p w:rsidR="00013111" w:rsidRDefault="00013111" w:rsidP="00013111">
      <w:pPr>
        <w:pStyle w:val="Standard"/>
        <w:tabs>
          <w:tab w:val="left" w:pos="0"/>
          <w:tab w:val="left" w:pos="1560"/>
        </w:tabs>
        <w:spacing w:after="113" w:line="276" w:lineRule="auto"/>
        <w:ind w:left="720" w:right="-2"/>
        <w:rPr>
          <w:rFonts w:cs="Times New Roman"/>
          <w:b/>
          <w:bCs/>
        </w:rPr>
      </w:pPr>
    </w:p>
    <w:p w:rsidR="002A1811" w:rsidRDefault="002A1811" w:rsidP="002A1811">
      <w:pPr>
        <w:numPr>
          <w:ilvl w:val="3"/>
          <w:numId w:val="15"/>
        </w:numPr>
        <w:shd w:val="clear" w:color="auto" w:fill="FFFFFF"/>
        <w:tabs>
          <w:tab w:val="clear" w:pos="2880"/>
        </w:tabs>
        <w:spacing w:line="276" w:lineRule="auto"/>
        <w:ind w:left="0" w:firstLine="426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В </w:t>
      </w:r>
      <w:r w:rsidRPr="00F94D59">
        <w:rPr>
          <w:rFonts w:ascii="yandex-sans" w:hAnsi="yandex-sans"/>
          <w:color w:val="000000"/>
          <w:sz w:val="23"/>
          <w:szCs w:val="23"/>
        </w:rPr>
        <w:t xml:space="preserve"> соответствии </w:t>
      </w:r>
      <w:r w:rsidR="001208E0">
        <w:rPr>
          <w:rFonts w:ascii="yandex-sans" w:hAnsi="yandex-sans"/>
          <w:color w:val="000000"/>
          <w:sz w:val="23"/>
          <w:szCs w:val="23"/>
        </w:rPr>
        <w:t xml:space="preserve">пунктом </w:t>
      </w:r>
      <w:r w:rsidRPr="00F94D59">
        <w:rPr>
          <w:rFonts w:ascii="yandex-sans" w:hAnsi="yandex-sans"/>
          <w:color w:val="000000"/>
          <w:sz w:val="23"/>
          <w:szCs w:val="23"/>
        </w:rPr>
        <w:t>7 Инструкции 191н, бюджетная отчетность</w:t>
      </w:r>
      <w:r>
        <w:rPr>
          <w:rFonts w:ascii="yandex-sans" w:hAnsi="yandex-sans"/>
          <w:color w:val="000000"/>
          <w:sz w:val="23"/>
          <w:szCs w:val="23"/>
        </w:rPr>
        <w:t xml:space="preserve">  </w:t>
      </w:r>
      <w:r w:rsidRPr="00F94D59">
        <w:rPr>
          <w:rFonts w:ascii="yandex-sans" w:hAnsi="yandex-sans"/>
          <w:color w:val="000000"/>
          <w:sz w:val="23"/>
          <w:szCs w:val="23"/>
        </w:rPr>
        <w:t>составляется на основе данных Главной книги и (или) других регистров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94D59">
        <w:rPr>
          <w:rFonts w:ascii="yandex-sans" w:hAnsi="yandex-sans"/>
          <w:color w:val="000000"/>
          <w:sz w:val="23"/>
          <w:szCs w:val="23"/>
        </w:rPr>
        <w:t>бюджетного учета</w:t>
      </w:r>
      <w:r>
        <w:rPr>
          <w:rFonts w:ascii="yandex-sans" w:hAnsi="yandex-sans"/>
          <w:color w:val="000000"/>
          <w:sz w:val="23"/>
          <w:szCs w:val="23"/>
        </w:rPr>
        <w:t>.</w:t>
      </w:r>
    </w:p>
    <w:p w:rsidR="002A1811" w:rsidRDefault="002A1811" w:rsidP="002A181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3B2D7D">
        <w:rPr>
          <w:color w:val="000000"/>
        </w:rPr>
        <w:t xml:space="preserve">При </w:t>
      </w:r>
      <w:r>
        <w:rPr>
          <w:color w:val="000000"/>
        </w:rPr>
        <w:t>оценке достоверности показателей бюджетной отчетности за 202</w:t>
      </w:r>
      <w:r w:rsidR="006E10B5">
        <w:rPr>
          <w:color w:val="000000"/>
        </w:rPr>
        <w:t>4</w:t>
      </w:r>
      <w:r>
        <w:rPr>
          <w:color w:val="000000"/>
        </w:rPr>
        <w:t xml:space="preserve"> год произведена сверка показателей Главной книги </w:t>
      </w:r>
      <w:r w:rsidR="007C7AFD">
        <w:rPr>
          <w:color w:val="000000"/>
        </w:rPr>
        <w:t xml:space="preserve">Бюджета Пудожского городского поселения Администрации </w:t>
      </w:r>
      <w:r>
        <w:rPr>
          <w:color w:val="000000"/>
        </w:rPr>
        <w:t xml:space="preserve"> Пудожского муниципального района, </w:t>
      </w:r>
      <w:r w:rsidRPr="00D63024">
        <w:rPr>
          <w:color w:val="000000"/>
        </w:rPr>
        <w:t>расхождений не установлено</w:t>
      </w:r>
      <w:r>
        <w:rPr>
          <w:color w:val="000000"/>
        </w:rPr>
        <w:t>.</w:t>
      </w:r>
    </w:p>
    <w:p w:rsidR="002C12B9" w:rsidRPr="002C12B9" w:rsidRDefault="002C12B9" w:rsidP="002C12B9">
      <w:pPr>
        <w:jc w:val="both"/>
      </w:pPr>
      <w:r>
        <w:rPr>
          <w:bCs/>
          <w:color w:val="000000"/>
        </w:rPr>
        <w:t xml:space="preserve">    </w:t>
      </w:r>
      <w:r w:rsidRPr="002C12B9">
        <w:t xml:space="preserve">     В нарушении Приказа Министерства финансов Российской Федерации от 30 марта 2015 года № 52н «Об утверждении форм первичных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013111">
        <w:t>» Инструкции 157н представленная</w:t>
      </w:r>
      <w:r w:rsidRPr="002C12B9">
        <w:t xml:space="preserve"> к проверке </w:t>
      </w:r>
      <w:r w:rsidRPr="00013111">
        <w:t>Главн</w:t>
      </w:r>
      <w:r w:rsidR="00013111" w:rsidRPr="00013111">
        <w:t>ая книга</w:t>
      </w:r>
      <w:r w:rsidRPr="00013111">
        <w:t xml:space="preserve"> за 202</w:t>
      </w:r>
      <w:r w:rsidR="006E10B5">
        <w:t>4</w:t>
      </w:r>
      <w:r w:rsidR="00013111" w:rsidRPr="00013111">
        <w:t xml:space="preserve"> год сформирована</w:t>
      </w:r>
      <w:r w:rsidRPr="00013111">
        <w:t xml:space="preserve"> не помесячно, а за период с 01 января 202</w:t>
      </w:r>
      <w:r w:rsidR="006E10B5">
        <w:t>4</w:t>
      </w:r>
      <w:r w:rsidRPr="00013111">
        <w:t xml:space="preserve"> года по 31 декабря 202</w:t>
      </w:r>
      <w:r w:rsidR="006E10B5">
        <w:t>4</w:t>
      </w:r>
      <w:r w:rsidRPr="00013111">
        <w:t xml:space="preserve"> года.</w:t>
      </w:r>
    </w:p>
    <w:p w:rsidR="002A1811" w:rsidRDefault="002A1811" w:rsidP="00013111">
      <w:pPr>
        <w:numPr>
          <w:ilvl w:val="3"/>
          <w:numId w:val="15"/>
        </w:numPr>
        <w:shd w:val="clear" w:color="auto" w:fill="FFFFFF"/>
        <w:tabs>
          <w:tab w:val="clear" w:pos="2880"/>
        </w:tabs>
        <w:ind w:left="0" w:firstLine="425"/>
        <w:jc w:val="both"/>
        <w:rPr>
          <w:color w:val="000000"/>
        </w:rPr>
      </w:pPr>
      <w:r>
        <w:rPr>
          <w:color w:val="000000"/>
        </w:rPr>
        <w:t>Отчет о финансовых результатах деятельности (ф.0503121) сформирован ГАБС Пудожское городское поселение с соблюдением требований пунктов 92-100 Инструкции 191н.</w:t>
      </w:r>
    </w:p>
    <w:p w:rsidR="002A1811" w:rsidRDefault="002A1811" w:rsidP="00013111">
      <w:pPr>
        <w:numPr>
          <w:ilvl w:val="3"/>
          <w:numId w:val="15"/>
        </w:numPr>
        <w:shd w:val="clear" w:color="auto" w:fill="FFFFFF"/>
        <w:tabs>
          <w:tab w:val="clear" w:pos="2880"/>
        </w:tabs>
        <w:ind w:left="0" w:firstLine="425"/>
        <w:jc w:val="both"/>
        <w:rPr>
          <w:color w:val="000000"/>
        </w:rPr>
      </w:pPr>
      <w:r>
        <w:rPr>
          <w:color w:val="000000"/>
        </w:rPr>
        <w:t>Согласно отчета ф.0503127 ГАБС Пудожского городского поселения по состоянию на 01 января 202</w:t>
      </w:r>
      <w:r w:rsidR="006E10B5">
        <w:rPr>
          <w:color w:val="000000"/>
        </w:rPr>
        <w:t>5</w:t>
      </w:r>
      <w:r>
        <w:rPr>
          <w:color w:val="000000"/>
        </w:rPr>
        <w:t xml:space="preserve"> года: </w:t>
      </w:r>
    </w:p>
    <w:p w:rsidR="002A1811" w:rsidRDefault="002A1811" w:rsidP="00013111">
      <w:pPr>
        <w:shd w:val="clear" w:color="auto" w:fill="FFFFFF"/>
        <w:ind w:left="426"/>
        <w:jc w:val="both"/>
        <w:rPr>
          <w:color w:val="000000"/>
        </w:rPr>
      </w:pPr>
      <w:r>
        <w:rPr>
          <w:color w:val="000000"/>
        </w:rPr>
        <w:t xml:space="preserve">- бюджетные назначения по доходам отражены в объеме </w:t>
      </w:r>
      <w:r w:rsidR="003A78BF">
        <w:rPr>
          <w:color w:val="000000"/>
        </w:rPr>
        <w:t>37 521 265,00</w:t>
      </w:r>
      <w:r>
        <w:rPr>
          <w:color w:val="000000"/>
        </w:rPr>
        <w:t xml:space="preserve"> рублей;</w:t>
      </w:r>
    </w:p>
    <w:p w:rsidR="002A1811" w:rsidRDefault="002A1811" w:rsidP="00827B73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 xml:space="preserve">- бюджетные назначения - </w:t>
      </w:r>
      <w:r w:rsidR="003A78BF">
        <w:rPr>
          <w:color w:val="000000"/>
        </w:rPr>
        <w:t>45 652 765,00</w:t>
      </w:r>
      <w:r>
        <w:rPr>
          <w:color w:val="000000"/>
        </w:rPr>
        <w:t xml:space="preserve"> рублей и лимиты бюджетных обязательств по расходам - </w:t>
      </w:r>
      <w:r w:rsidR="003A78BF">
        <w:rPr>
          <w:color w:val="000000"/>
        </w:rPr>
        <w:t>45 652 765,00</w:t>
      </w:r>
      <w:r>
        <w:rPr>
          <w:color w:val="000000"/>
        </w:rPr>
        <w:t xml:space="preserve"> рублей, исполнены в объеме - </w:t>
      </w:r>
      <w:r w:rsidR="003A78BF">
        <w:rPr>
          <w:color w:val="000000"/>
        </w:rPr>
        <w:t>43 290 324,90</w:t>
      </w:r>
      <w:r>
        <w:rPr>
          <w:color w:val="000000"/>
        </w:rPr>
        <w:t xml:space="preserve"> рублей или на </w:t>
      </w:r>
      <w:r w:rsidR="003A78BF">
        <w:rPr>
          <w:color w:val="000000"/>
        </w:rPr>
        <w:t>94,8</w:t>
      </w:r>
      <w:r>
        <w:rPr>
          <w:color w:val="000000"/>
        </w:rPr>
        <w:t xml:space="preserve"> % от утвержденных бюджетных назначений;</w:t>
      </w:r>
    </w:p>
    <w:p w:rsidR="002A1811" w:rsidRDefault="002A1811" w:rsidP="00827B73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 xml:space="preserve">- неисполненные бюджетные назначения в объеме - </w:t>
      </w:r>
      <w:r w:rsidR="003A78BF">
        <w:rPr>
          <w:color w:val="000000"/>
        </w:rPr>
        <w:t>131 685,25</w:t>
      </w:r>
      <w:r>
        <w:rPr>
          <w:color w:val="000000"/>
        </w:rPr>
        <w:t xml:space="preserve"> рублей, неисполненные лимиты бюджетных обязательств составили - </w:t>
      </w:r>
      <w:r w:rsidR="003A78BF">
        <w:rPr>
          <w:color w:val="000000"/>
        </w:rPr>
        <w:t>131 685,25</w:t>
      </w:r>
      <w:r>
        <w:rPr>
          <w:color w:val="000000"/>
        </w:rPr>
        <w:t xml:space="preserve"> рублей.</w:t>
      </w:r>
    </w:p>
    <w:p w:rsidR="002A1811" w:rsidRDefault="002A1811" w:rsidP="002A181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CB3610">
        <w:rPr>
          <w:color w:val="000000"/>
        </w:rPr>
        <w:t>Утвержденные бюджетные назначения, отраженные в Отчете ф.0503127, соответствуют сведениям бюджетной росписи Пудожского городского поселения за 202</w:t>
      </w:r>
      <w:r w:rsidR="003A78BF">
        <w:rPr>
          <w:color w:val="000000"/>
        </w:rPr>
        <w:t>4</w:t>
      </w:r>
      <w:r w:rsidRPr="00CB3610">
        <w:rPr>
          <w:color w:val="000000"/>
        </w:rPr>
        <w:t xml:space="preserve"> год.</w:t>
      </w:r>
    </w:p>
    <w:p w:rsidR="002A1811" w:rsidRDefault="002A1811" w:rsidP="002A181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     </w:t>
      </w:r>
      <w:r w:rsidRPr="005746EE">
        <w:rPr>
          <w:color w:val="000000"/>
        </w:rPr>
        <w:t>Исполнение бюджета по ГАБС Пудожского городского поселения ф.0503127 в части доходов и расходов сверено с данными формы 0503151 «Отчет по поступлениям и выбытиям» органа, осуществляющего кассовое обслуживание исполнении бюджета, предоставленного Отделом № 17 Управления федерального казначейства по Республике Карелия, расхождений не установлено;</w:t>
      </w:r>
    </w:p>
    <w:p w:rsidR="002A1811" w:rsidRPr="00013111" w:rsidRDefault="002A1811" w:rsidP="0001311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</w:p>
    <w:p w:rsidR="007E1CA2" w:rsidRPr="00013111" w:rsidRDefault="007E1CA2" w:rsidP="00013111">
      <w:pPr>
        <w:pStyle w:val="a6"/>
        <w:numPr>
          <w:ilvl w:val="0"/>
          <w:numId w:val="15"/>
        </w:numPr>
        <w:spacing w:line="276" w:lineRule="auto"/>
        <w:jc w:val="center"/>
        <w:rPr>
          <w:b/>
          <w:bCs/>
        </w:rPr>
      </w:pPr>
      <w:r w:rsidRPr="00013111">
        <w:rPr>
          <w:b/>
          <w:color w:val="000000"/>
        </w:rPr>
        <w:t>Выводы</w:t>
      </w:r>
      <w:r w:rsidRPr="00013111">
        <w:rPr>
          <w:b/>
        </w:rPr>
        <w:t xml:space="preserve"> по результатам проверки бюджетной отчетности  ГАБС </w:t>
      </w:r>
      <w:r w:rsidRPr="00013111">
        <w:rPr>
          <w:b/>
          <w:bCs/>
        </w:rPr>
        <w:t>за 202</w:t>
      </w:r>
      <w:r w:rsidR="003A78BF">
        <w:rPr>
          <w:b/>
          <w:bCs/>
        </w:rPr>
        <w:t>4</w:t>
      </w:r>
      <w:r w:rsidRPr="00013111">
        <w:rPr>
          <w:b/>
          <w:bCs/>
        </w:rPr>
        <w:t xml:space="preserve"> год</w:t>
      </w:r>
    </w:p>
    <w:p w:rsidR="00013111" w:rsidRDefault="00013111" w:rsidP="00013111">
      <w:pPr>
        <w:pStyle w:val="a6"/>
        <w:spacing w:line="276" w:lineRule="auto"/>
        <w:ind w:firstLine="0"/>
      </w:pPr>
    </w:p>
    <w:p w:rsidR="002A1811" w:rsidRDefault="007E1CA2" w:rsidP="002A1811">
      <w:pPr>
        <w:jc w:val="both"/>
        <w:rPr>
          <w:sz w:val="26"/>
          <w:szCs w:val="26"/>
        </w:rPr>
      </w:pPr>
      <w:r w:rsidRPr="00523F61">
        <w:tab/>
      </w:r>
      <w:r w:rsidR="002A1811" w:rsidRPr="00813506">
        <w:t xml:space="preserve">1. </w:t>
      </w:r>
      <w:r w:rsidR="002A1811" w:rsidRPr="006F242A">
        <w:t xml:space="preserve">Годовая бюджетная отчетность ГАБС </w:t>
      </w:r>
      <w:r w:rsidR="002A1811" w:rsidRPr="006F242A">
        <w:rPr>
          <w:bCs/>
          <w:color w:val="000000"/>
        </w:rPr>
        <w:t xml:space="preserve">Администрации </w:t>
      </w:r>
      <w:r w:rsidR="002A1811">
        <w:t>Городского</w:t>
      </w:r>
      <w:r w:rsidR="002A1811" w:rsidRPr="006F242A">
        <w:rPr>
          <w:bCs/>
          <w:color w:val="000000"/>
          <w:highlight w:val="white"/>
        </w:rPr>
        <w:t xml:space="preserve"> поселения </w:t>
      </w:r>
      <w:r w:rsidR="002A1811" w:rsidRPr="006F242A">
        <w:t>за 20</w:t>
      </w:r>
      <w:r w:rsidR="00BF3806">
        <w:t>2</w:t>
      </w:r>
      <w:r w:rsidR="003A78BF">
        <w:t>4</w:t>
      </w:r>
      <w:r w:rsidR="002A1811" w:rsidRPr="006F242A">
        <w:t xml:space="preserve"> год представлена в Контрольно-счетный орган </w:t>
      </w:r>
      <w:r w:rsidR="002A1811" w:rsidRPr="006F242A">
        <w:rPr>
          <w:color w:val="000000"/>
        </w:rPr>
        <w:t>Пудожского муниципального района</w:t>
      </w:r>
      <w:r w:rsidR="00827B73">
        <w:rPr>
          <w:color w:val="000000"/>
        </w:rPr>
        <w:t xml:space="preserve">  на бумажном носителе </w:t>
      </w:r>
      <w:r w:rsidR="002A1811">
        <w:rPr>
          <w:color w:val="000000"/>
        </w:rPr>
        <w:t xml:space="preserve">с оглавлением, в сброшюрованном пронумерованном виде, в </w:t>
      </w:r>
      <w:r w:rsidR="007167CD">
        <w:rPr>
          <w:color w:val="000000"/>
        </w:rPr>
        <w:t>соответствии</w:t>
      </w:r>
      <w:r w:rsidR="002A1811" w:rsidRPr="006F242A">
        <w:rPr>
          <w:color w:val="000000"/>
        </w:rPr>
        <w:t xml:space="preserve"> </w:t>
      </w:r>
      <w:r w:rsidR="007167CD">
        <w:rPr>
          <w:color w:val="000000"/>
        </w:rPr>
        <w:t>с</w:t>
      </w:r>
      <w:r w:rsidR="002A1811" w:rsidRPr="006F242A">
        <w:rPr>
          <w:color w:val="000000"/>
        </w:rPr>
        <w:t xml:space="preserve"> </w:t>
      </w:r>
      <w:r w:rsidR="007167CD">
        <w:t>Бюджетным Кодексом</w:t>
      </w:r>
      <w:r w:rsidR="002A1811" w:rsidRPr="006F242A">
        <w:t xml:space="preserve"> РФ</w:t>
      </w:r>
      <w:r w:rsidR="002A1811" w:rsidRPr="00813506">
        <w:rPr>
          <w:color w:val="000000"/>
          <w:spacing w:val="1"/>
        </w:rPr>
        <w:t>.</w:t>
      </w:r>
      <w:r w:rsidR="00827B73">
        <w:rPr>
          <w:color w:val="000000"/>
          <w:spacing w:val="1"/>
        </w:rPr>
        <w:t xml:space="preserve"> </w:t>
      </w:r>
      <w:r w:rsidR="002A1811">
        <w:rPr>
          <w:color w:val="000000"/>
          <w:spacing w:val="1"/>
        </w:rPr>
        <w:t xml:space="preserve"> </w:t>
      </w:r>
      <w:r w:rsidR="002A1811">
        <w:rPr>
          <w:sz w:val="26"/>
          <w:szCs w:val="26"/>
        </w:rPr>
        <w:tab/>
      </w:r>
    </w:p>
    <w:p w:rsidR="002A1811" w:rsidRPr="00FD1D54" w:rsidRDefault="002A1811" w:rsidP="002A1811">
      <w:pPr>
        <w:jc w:val="both"/>
      </w:pPr>
      <w:r>
        <w:rPr>
          <w:sz w:val="26"/>
          <w:szCs w:val="26"/>
        </w:rPr>
        <w:tab/>
      </w:r>
      <w:r w:rsidRPr="00FD1D54">
        <w:t>2.</w:t>
      </w:r>
      <w:r>
        <w:t xml:space="preserve"> </w:t>
      </w:r>
      <w:r w:rsidRPr="00FD1D54">
        <w:t>Исполнение бюджетных назначений, указанное в Отчете ГАБС подтверждено данными Управления Федерального казначейства по Республике Карелия.</w:t>
      </w:r>
    </w:p>
    <w:p w:rsidR="002A1811" w:rsidRDefault="002A1811" w:rsidP="002A1811">
      <w:pPr>
        <w:pStyle w:val="a6"/>
        <w:tabs>
          <w:tab w:val="left" w:pos="0"/>
        </w:tabs>
        <w:ind w:left="0"/>
        <w:jc w:val="both"/>
        <w:rPr>
          <w:color w:val="000000"/>
        </w:rPr>
      </w:pPr>
      <w:r>
        <w:rPr>
          <w:color w:val="000000"/>
          <w:highlight w:val="white"/>
        </w:rPr>
        <w:t xml:space="preserve">  3. </w:t>
      </w:r>
      <w:r>
        <w:rPr>
          <w:color w:val="000000"/>
        </w:rPr>
        <w:t>Годовая бюджетная отчетность ГАБС Городского поселения соответствует нормам бюджетного законодательства</w:t>
      </w:r>
    </w:p>
    <w:p w:rsidR="002A1811" w:rsidRDefault="00BF3806" w:rsidP="00BF3806">
      <w:pPr>
        <w:pStyle w:val="a6"/>
        <w:ind w:left="0" w:firstLine="0"/>
        <w:jc w:val="both"/>
      </w:pPr>
      <w:r>
        <w:t xml:space="preserve">           </w:t>
      </w:r>
      <w:r w:rsidR="00FA0790">
        <w:t>4</w:t>
      </w:r>
      <w:r w:rsidR="002A1811" w:rsidRPr="007964B3">
        <w:t>. Бюджетные полномочия по осуществлению внутреннего финансового аудита, установленные статьей 160.2-1 Бюджетного кодекса РФ, в том числе в  части подтверждения достоверности бюджетной отчетности  202</w:t>
      </w:r>
      <w:r w:rsidR="003A78BF">
        <w:t>4</w:t>
      </w:r>
      <w:r w:rsidR="007167CD">
        <w:t xml:space="preserve"> </w:t>
      </w:r>
      <w:r w:rsidR="002A1811" w:rsidRPr="007964B3">
        <w:t>году не исполнялись.</w:t>
      </w:r>
    </w:p>
    <w:p w:rsidR="00FA0790" w:rsidRDefault="00FA0790" w:rsidP="00FA0790">
      <w:pPr>
        <w:pStyle w:val="a6"/>
        <w:ind w:left="0" w:firstLine="709"/>
        <w:jc w:val="both"/>
      </w:pPr>
      <w:r>
        <w:t xml:space="preserve">5. </w:t>
      </w:r>
      <w:r w:rsidRPr="00FD1D54">
        <w:t>Внешней проверкой годовой б</w:t>
      </w:r>
      <w:r>
        <w:t>юджетной отчетности ГАБС за 202</w:t>
      </w:r>
      <w:r w:rsidR="003A78BF">
        <w:t>4</w:t>
      </w:r>
      <w:r w:rsidRPr="00FD1D54">
        <w:t xml:space="preserve"> год </w:t>
      </w:r>
      <w:r>
        <w:t>отмечено соблюдение основных принципов и правил ведения бухгалтерского учета.</w:t>
      </w:r>
    </w:p>
    <w:p w:rsidR="00FA0790" w:rsidRDefault="00FA0790" w:rsidP="00FA0790">
      <w:pPr>
        <w:shd w:val="clear" w:color="auto" w:fill="FFFFFF"/>
        <w:jc w:val="both"/>
        <w:rPr>
          <w:color w:val="000000"/>
        </w:rPr>
      </w:pPr>
      <w:r w:rsidRPr="00BF3806">
        <w:rPr>
          <w:color w:val="000000"/>
        </w:rPr>
        <w:t xml:space="preserve">        </w:t>
      </w:r>
      <w:r>
        <w:rPr>
          <w:color w:val="000000"/>
        </w:rPr>
        <w:t xml:space="preserve">   6. </w:t>
      </w:r>
      <w:r w:rsidRPr="00BF3806">
        <w:rPr>
          <w:color w:val="000000"/>
        </w:rPr>
        <w:t xml:space="preserve">Фактов недостоверных отчетных данных и искажения бюджетной отчетности, осуществления расходов, </w:t>
      </w:r>
      <w:r w:rsidRPr="00BF3806">
        <w:rPr>
          <w:color w:val="000000"/>
          <w:shd w:val="clear" w:color="auto" w:fill="FFFFFF"/>
        </w:rPr>
        <w:t xml:space="preserve">не предусмотренных бюджетом или с превышением бюджетных ассигнований, проведенной проверкой не </w:t>
      </w:r>
      <w:r w:rsidRPr="00BF3806">
        <w:rPr>
          <w:color w:val="000000"/>
        </w:rPr>
        <w:t>установлено.</w:t>
      </w:r>
    </w:p>
    <w:p w:rsidR="00FA0790" w:rsidRDefault="00FA0790" w:rsidP="00FA079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7. Контрольные соотношения между показателями форм бюджетной отчетности выдержаны.</w:t>
      </w:r>
    </w:p>
    <w:p w:rsidR="00013111" w:rsidRPr="00013111" w:rsidRDefault="00013111" w:rsidP="00013111">
      <w:pPr>
        <w:jc w:val="both"/>
        <w:rPr>
          <w:color w:val="000000"/>
        </w:rPr>
      </w:pPr>
    </w:p>
    <w:p w:rsidR="006573D6" w:rsidRDefault="0059368B" w:rsidP="006573D6">
      <w:pPr>
        <w:spacing w:line="276" w:lineRule="auto"/>
        <w:ind w:firstLine="709"/>
        <w:jc w:val="both"/>
      </w:pPr>
      <w:r w:rsidRPr="001208E0">
        <w:t xml:space="preserve">Предложения по восстановлению и взысканию средств, наложению финансовых или иных санкций, привлечению к ответственности лиц, допустивших нарушения: </w:t>
      </w:r>
      <w:r w:rsidR="004D4E4E" w:rsidRPr="001208E0">
        <w:t>нет</w:t>
      </w:r>
      <w:r w:rsidR="00C50501" w:rsidRPr="001208E0">
        <w:t xml:space="preserve"> </w:t>
      </w:r>
    </w:p>
    <w:p w:rsidR="00BF3806" w:rsidRDefault="00BF3806" w:rsidP="006573D6">
      <w:pPr>
        <w:spacing w:line="276" w:lineRule="auto"/>
        <w:ind w:firstLine="709"/>
        <w:jc w:val="both"/>
      </w:pPr>
    </w:p>
    <w:p w:rsidR="00013111" w:rsidRDefault="00013111" w:rsidP="006573D6">
      <w:pPr>
        <w:spacing w:line="276" w:lineRule="auto"/>
        <w:ind w:firstLine="709"/>
        <w:jc w:val="both"/>
      </w:pPr>
    </w:p>
    <w:p w:rsidR="00BF3806" w:rsidRPr="00BF3806" w:rsidRDefault="00BF3806" w:rsidP="00BF3806">
      <w:pPr>
        <w:spacing w:line="276" w:lineRule="auto"/>
        <w:jc w:val="center"/>
      </w:pPr>
      <w:r w:rsidRPr="00BF3806">
        <w:rPr>
          <w:b/>
          <w:bCs/>
        </w:rPr>
        <w:t>Предложения по результатам внешней проверки</w:t>
      </w:r>
    </w:p>
    <w:p w:rsidR="00BF3806" w:rsidRPr="00BF3806" w:rsidRDefault="00BF3806" w:rsidP="00BF3806">
      <w:pPr>
        <w:spacing w:line="276" w:lineRule="auto"/>
        <w:jc w:val="center"/>
        <w:rPr>
          <w:b/>
          <w:bCs/>
          <w:highlight w:val="yellow"/>
        </w:rPr>
      </w:pPr>
    </w:p>
    <w:p w:rsidR="00BF3806" w:rsidRPr="00BF3806" w:rsidRDefault="00BF3806" w:rsidP="00BF3806">
      <w:pPr>
        <w:spacing w:line="276" w:lineRule="auto"/>
        <w:ind w:firstLine="680"/>
        <w:jc w:val="both"/>
      </w:pPr>
      <w:r>
        <w:rPr>
          <w:bCs/>
          <w:color w:val="000000"/>
        </w:rPr>
        <w:t>1</w:t>
      </w:r>
      <w:r w:rsidRPr="00BF3806">
        <w:rPr>
          <w:bCs/>
          <w:color w:val="000000"/>
        </w:rPr>
        <w:t xml:space="preserve">. Осуществлять </w:t>
      </w:r>
      <w:r w:rsidRPr="00BF3806">
        <w:rPr>
          <w:bCs/>
          <w:color w:val="000000"/>
          <w:lang w:eastAsia="zh-CN" w:bidi="hi-IN"/>
        </w:rPr>
        <w:t>внутренний финансовый аудит, установленный статьей 160.2-1 Бюджетного кодекса.</w:t>
      </w:r>
    </w:p>
    <w:p w:rsidR="00BF3806" w:rsidRPr="00BF3806" w:rsidRDefault="00BF3806" w:rsidP="006573D6">
      <w:pPr>
        <w:spacing w:line="276" w:lineRule="auto"/>
        <w:ind w:firstLine="709"/>
        <w:jc w:val="both"/>
      </w:pPr>
    </w:p>
    <w:p w:rsidR="001208E0" w:rsidRPr="001208E0" w:rsidRDefault="001208E0" w:rsidP="006573D6">
      <w:pPr>
        <w:spacing w:line="276" w:lineRule="auto"/>
        <w:ind w:firstLine="709"/>
        <w:jc w:val="both"/>
      </w:pPr>
    </w:p>
    <w:p w:rsidR="00237B0E" w:rsidRPr="003B75B6" w:rsidRDefault="00237B0E" w:rsidP="00237B0E">
      <w:pPr>
        <w:spacing w:line="264" w:lineRule="auto"/>
        <w:ind w:firstLine="567"/>
        <w:jc w:val="both"/>
      </w:pPr>
    </w:p>
    <w:p w:rsidR="00237B0E" w:rsidRPr="00A71B65" w:rsidRDefault="005613D7" w:rsidP="00237B0E">
      <w:pPr>
        <w:autoSpaceDE w:val="0"/>
        <w:autoSpaceDN w:val="0"/>
        <w:adjustRightInd w:val="0"/>
        <w:jc w:val="both"/>
      </w:pPr>
      <w:r>
        <w:t>Председатель</w:t>
      </w:r>
      <w:r w:rsidR="00237B0E" w:rsidRPr="00A71B65">
        <w:t xml:space="preserve"> Контрольно-счетного органа</w:t>
      </w:r>
    </w:p>
    <w:p w:rsidR="00237B0E" w:rsidRDefault="00237B0E" w:rsidP="00237B0E">
      <w:pPr>
        <w:autoSpaceDE w:val="0"/>
        <w:autoSpaceDN w:val="0"/>
        <w:adjustRightInd w:val="0"/>
        <w:jc w:val="both"/>
      </w:pPr>
      <w:r w:rsidRPr="00A71B65">
        <w:t>Пудожского муниципального района</w:t>
      </w:r>
      <w:r>
        <w:t xml:space="preserve">                                                        </w:t>
      </w:r>
      <w:r w:rsidR="00013111">
        <w:t xml:space="preserve">  </w:t>
      </w:r>
      <w:r>
        <w:t xml:space="preserve"> </w:t>
      </w:r>
      <w:r w:rsidR="005613D7">
        <w:t>Н.Н. Кравцова</w:t>
      </w:r>
    </w:p>
    <w:p w:rsidR="00237B0E" w:rsidRDefault="00237B0E" w:rsidP="00237B0E">
      <w:pPr>
        <w:autoSpaceDE w:val="0"/>
        <w:autoSpaceDN w:val="0"/>
        <w:adjustRightInd w:val="0"/>
        <w:jc w:val="both"/>
      </w:pPr>
    </w:p>
    <w:p w:rsidR="00237B0E" w:rsidRDefault="00237B0E" w:rsidP="00237B0E">
      <w:pPr>
        <w:autoSpaceDE w:val="0"/>
        <w:autoSpaceDN w:val="0"/>
        <w:adjustRightInd w:val="0"/>
        <w:jc w:val="both"/>
      </w:pPr>
    </w:p>
    <w:p w:rsidR="00237B0E" w:rsidRDefault="00237B0E" w:rsidP="00237B0E">
      <w:pPr>
        <w:autoSpaceDE w:val="0"/>
        <w:autoSpaceDN w:val="0"/>
        <w:adjustRightInd w:val="0"/>
        <w:jc w:val="both"/>
      </w:pPr>
    </w:p>
    <w:p w:rsidR="00237B0E" w:rsidRDefault="00237B0E" w:rsidP="00237B0E">
      <w:pPr>
        <w:autoSpaceDE w:val="0"/>
        <w:autoSpaceDN w:val="0"/>
        <w:adjustRightInd w:val="0"/>
        <w:ind w:firstLine="284"/>
      </w:pPr>
      <w:r>
        <w:t xml:space="preserve">Настоящий Отчет (на </w:t>
      </w:r>
      <w:r w:rsidR="00824206">
        <w:t>8</w:t>
      </w:r>
      <w:r w:rsidRPr="00272B4E">
        <w:t xml:space="preserve"> листах) составлено в </w:t>
      </w:r>
      <w:r w:rsidR="00013111">
        <w:t>3</w:t>
      </w:r>
      <w:r w:rsidRPr="00272B4E">
        <w:t>-х экземплярах:</w:t>
      </w:r>
    </w:p>
    <w:p w:rsidR="00BF3806" w:rsidRPr="00272B4E" w:rsidRDefault="00BF3806" w:rsidP="00237B0E">
      <w:pPr>
        <w:autoSpaceDE w:val="0"/>
        <w:autoSpaceDN w:val="0"/>
        <w:adjustRightInd w:val="0"/>
        <w:ind w:firstLine="284"/>
      </w:pPr>
    </w:p>
    <w:p w:rsidR="00237B0E" w:rsidRPr="00272B4E" w:rsidRDefault="00237B0E" w:rsidP="00013111">
      <w:pPr>
        <w:pStyle w:val="a6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641" w:hanging="357"/>
      </w:pPr>
      <w:r w:rsidRPr="00272B4E">
        <w:t>Контрольно-счетный орган П</w:t>
      </w:r>
      <w:r w:rsidR="00013111">
        <w:t>удожского муниципального района</w:t>
      </w:r>
    </w:p>
    <w:p w:rsidR="00237B0E" w:rsidRDefault="00237B0E" w:rsidP="00013111">
      <w:pPr>
        <w:numPr>
          <w:ilvl w:val="0"/>
          <w:numId w:val="34"/>
        </w:numPr>
        <w:spacing w:line="276" w:lineRule="auto"/>
        <w:ind w:left="641" w:hanging="357"/>
        <w:jc w:val="both"/>
      </w:pPr>
      <w:r>
        <w:t>Администрация П</w:t>
      </w:r>
      <w:r w:rsidR="00013111">
        <w:t>удожского муниципального района</w:t>
      </w:r>
    </w:p>
    <w:p w:rsidR="00013111" w:rsidRDefault="00013111" w:rsidP="00013111">
      <w:pPr>
        <w:numPr>
          <w:ilvl w:val="0"/>
          <w:numId w:val="34"/>
        </w:numPr>
        <w:spacing w:line="276" w:lineRule="auto"/>
        <w:ind w:left="641" w:hanging="357"/>
        <w:jc w:val="both"/>
      </w:pPr>
      <w:r>
        <w:t>Совет Пудожского муниципального района</w:t>
      </w:r>
    </w:p>
    <w:p w:rsidR="00013111" w:rsidRDefault="00013111" w:rsidP="00013111">
      <w:pPr>
        <w:spacing w:after="200" w:line="276" w:lineRule="auto"/>
        <w:jc w:val="both"/>
      </w:pPr>
    </w:p>
    <w:p w:rsidR="00DF35AE" w:rsidRPr="00114771" w:rsidRDefault="00DF35AE" w:rsidP="00DF35AE"/>
    <w:sectPr w:rsidR="00DF35AE" w:rsidRPr="00114771" w:rsidSect="00824206">
      <w:footerReference w:type="default" r:id="rId13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473" w:rsidRDefault="00ED6473" w:rsidP="00B8519A">
      <w:r>
        <w:separator/>
      </w:r>
    </w:p>
  </w:endnote>
  <w:endnote w:type="continuationSeparator" w:id="1">
    <w:p w:rsidR="00ED6473" w:rsidRDefault="00ED6473" w:rsidP="00B85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98032"/>
      <w:docPartObj>
        <w:docPartGallery w:val="Page Numbers (Bottom of Page)"/>
        <w:docPartUnique/>
      </w:docPartObj>
    </w:sdtPr>
    <w:sdtContent>
      <w:p w:rsidR="009E483F" w:rsidRDefault="009746E3">
        <w:pPr>
          <w:pStyle w:val="aa"/>
          <w:jc w:val="center"/>
        </w:pPr>
        <w:fldSimple w:instr=" PAGE   \* MERGEFORMAT ">
          <w:r w:rsidR="003644EB">
            <w:rPr>
              <w:noProof/>
            </w:rPr>
            <w:t>1</w:t>
          </w:r>
        </w:fldSimple>
      </w:p>
    </w:sdtContent>
  </w:sdt>
  <w:p w:rsidR="009E483F" w:rsidRDefault="009E483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473" w:rsidRDefault="00ED6473" w:rsidP="00B8519A">
      <w:r>
        <w:separator/>
      </w:r>
    </w:p>
  </w:footnote>
  <w:footnote w:type="continuationSeparator" w:id="1">
    <w:p w:rsidR="00ED6473" w:rsidRDefault="00ED6473" w:rsidP="00B85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485EB9C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C52F30"/>
    <w:multiLevelType w:val="hybridMultilevel"/>
    <w:tmpl w:val="E31C32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BFC034C"/>
    <w:multiLevelType w:val="hybridMultilevel"/>
    <w:tmpl w:val="6D6C66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F241B7"/>
    <w:multiLevelType w:val="hybridMultilevel"/>
    <w:tmpl w:val="CDF4A7CE"/>
    <w:lvl w:ilvl="0" w:tplc="95C88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120A94"/>
    <w:multiLevelType w:val="hybridMultilevel"/>
    <w:tmpl w:val="26945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36634"/>
    <w:multiLevelType w:val="multilevel"/>
    <w:tmpl w:val="31CE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5974A4"/>
    <w:multiLevelType w:val="hybridMultilevel"/>
    <w:tmpl w:val="C2908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6269AF"/>
    <w:multiLevelType w:val="multilevel"/>
    <w:tmpl w:val="FDE28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F0F33A2"/>
    <w:multiLevelType w:val="hybridMultilevel"/>
    <w:tmpl w:val="1136C56A"/>
    <w:lvl w:ilvl="0" w:tplc="07FCBE12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8576D"/>
    <w:multiLevelType w:val="hybridMultilevel"/>
    <w:tmpl w:val="85F4652E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22820E1E"/>
    <w:multiLevelType w:val="hybridMultilevel"/>
    <w:tmpl w:val="7E58984A"/>
    <w:lvl w:ilvl="0" w:tplc="F8FA42D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244E0B3E"/>
    <w:multiLevelType w:val="hybridMultilevel"/>
    <w:tmpl w:val="F6107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47A83"/>
    <w:multiLevelType w:val="hybridMultilevel"/>
    <w:tmpl w:val="AF02829A"/>
    <w:lvl w:ilvl="0" w:tplc="E826A8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54227"/>
    <w:multiLevelType w:val="hybridMultilevel"/>
    <w:tmpl w:val="28A0C6D8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326E75F2"/>
    <w:multiLevelType w:val="hybridMultilevel"/>
    <w:tmpl w:val="48F2F0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A21E40"/>
    <w:multiLevelType w:val="hybridMultilevel"/>
    <w:tmpl w:val="ECD09702"/>
    <w:lvl w:ilvl="0" w:tplc="FEC0B824">
      <w:start w:val="1"/>
      <w:numFmt w:val="decimal"/>
      <w:lvlText w:val="%1."/>
      <w:lvlJc w:val="left"/>
      <w:pPr>
        <w:ind w:left="960" w:hanging="60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B7B3A"/>
    <w:multiLevelType w:val="hybridMultilevel"/>
    <w:tmpl w:val="04207E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1F76E4"/>
    <w:multiLevelType w:val="hybridMultilevel"/>
    <w:tmpl w:val="C64E3520"/>
    <w:lvl w:ilvl="0" w:tplc="0C72B0F2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C02005"/>
    <w:multiLevelType w:val="hybridMultilevel"/>
    <w:tmpl w:val="02749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3AA098C"/>
    <w:multiLevelType w:val="hybridMultilevel"/>
    <w:tmpl w:val="ECAE522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46864810"/>
    <w:multiLevelType w:val="hybridMultilevel"/>
    <w:tmpl w:val="2D267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167D7"/>
    <w:multiLevelType w:val="hybridMultilevel"/>
    <w:tmpl w:val="027CA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C21E86"/>
    <w:multiLevelType w:val="hybridMultilevel"/>
    <w:tmpl w:val="8572F8EC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A1A65D9"/>
    <w:multiLevelType w:val="hybridMultilevel"/>
    <w:tmpl w:val="0B180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194F4F"/>
    <w:multiLevelType w:val="hybridMultilevel"/>
    <w:tmpl w:val="388CA63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>
    <w:nsid w:val="5F1025F7"/>
    <w:multiLevelType w:val="hybridMultilevel"/>
    <w:tmpl w:val="6414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6F4EDF"/>
    <w:multiLevelType w:val="hybridMultilevel"/>
    <w:tmpl w:val="1136C56A"/>
    <w:lvl w:ilvl="0" w:tplc="07FCBE12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7533FE"/>
    <w:multiLevelType w:val="hybridMultilevel"/>
    <w:tmpl w:val="BD90E91E"/>
    <w:lvl w:ilvl="0" w:tplc="3CE6C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F4020D"/>
    <w:multiLevelType w:val="hybridMultilevel"/>
    <w:tmpl w:val="913E8FDA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66535374"/>
    <w:multiLevelType w:val="hybridMultilevel"/>
    <w:tmpl w:val="44E6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5F764C"/>
    <w:multiLevelType w:val="hybridMultilevel"/>
    <w:tmpl w:val="0F0CB6D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9373B01"/>
    <w:multiLevelType w:val="hybridMultilevel"/>
    <w:tmpl w:val="7D1E8F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9BA5298"/>
    <w:multiLevelType w:val="hybridMultilevel"/>
    <w:tmpl w:val="E29891EA"/>
    <w:lvl w:ilvl="0" w:tplc="4030EE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57B1B"/>
    <w:multiLevelType w:val="hybridMultilevel"/>
    <w:tmpl w:val="A11E9BEC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>
    <w:nsid w:val="75DB353F"/>
    <w:multiLevelType w:val="hybridMultilevel"/>
    <w:tmpl w:val="82C2C3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96A1742"/>
    <w:multiLevelType w:val="hybridMultilevel"/>
    <w:tmpl w:val="FD88F25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9E93B2C"/>
    <w:multiLevelType w:val="hybridMultilevel"/>
    <w:tmpl w:val="114031EA"/>
    <w:lvl w:ilvl="0" w:tplc="5ADE52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914772"/>
    <w:multiLevelType w:val="hybridMultilevel"/>
    <w:tmpl w:val="A44A5D3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7"/>
  </w:num>
  <w:num w:numId="5">
    <w:abstractNumId w:val="17"/>
  </w:num>
  <w:num w:numId="6">
    <w:abstractNumId w:val="32"/>
  </w:num>
  <w:num w:numId="7">
    <w:abstractNumId w:val="8"/>
  </w:num>
  <w:num w:numId="8">
    <w:abstractNumId w:val="37"/>
  </w:num>
  <w:num w:numId="9">
    <w:abstractNumId w:val="16"/>
  </w:num>
  <w:num w:numId="10">
    <w:abstractNumId w:val="36"/>
  </w:num>
  <w:num w:numId="11">
    <w:abstractNumId w:val="25"/>
  </w:num>
  <w:num w:numId="12">
    <w:abstractNumId w:val="21"/>
  </w:num>
  <w:num w:numId="13">
    <w:abstractNumId w:val="11"/>
  </w:num>
  <w:num w:numId="14">
    <w:abstractNumId w:val="23"/>
  </w:num>
  <w:num w:numId="15">
    <w:abstractNumId w:val="1"/>
  </w:num>
  <w:num w:numId="16">
    <w:abstractNumId w:val="0"/>
  </w:num>
  <w:num w:numId="17">
    <w:abstractNumId w:val="6"/>
  </w:num>
  <w:num w:numId="18">
    <w:abstractNumId w:val="18"/>
  </w:num>
  <w:num w:numId="19">
    <w:abstractNumId w:val="15"/>
  </w:num>
  <w:num w:numId="20">
    <w:abstractNumId w:val="29"/>
  </w:num>
  <w:num w:numId="21">
    <w:abstractNumId w:val="20"/>
  </w:num>
  <w:num w:numId="22">
    <w:abstractNumId w:val="12"/>
  </w:num>
  <w:num w:numId="23">
    <w:abstractNumId w:val="38"/>
  </w:num>
  <w:num w:numId="24">
    <w:abstractNumId w:val="10"/>
  </w:num>
  <w:num w:numId="25">
    <w:abstractNumId w:val="2"/>
  </w:num>
  <w:num w:numId="26">
    <w:abstractNumId w:val="3"/>
  </w:num>
  <w:num w:numId="27">
    <w:abstractNumId w:val="30"/>
  </w:num>
  <w:num w:numId="28">
    <w:abstractNumId w:val="31"/>
  </w:num>
  <w:num w:numId="29">
    <w:abstractNumId w:val="26"/>
  </w:num>
  <w:num w:numId="30">
    <w:abstractNumId w:val="5"/>
  </w:num>
  <w:num w:numId="31">
    <w:abstractNumId w:val="14"/>
  </w:num>
  <w:num w:numId="32">
    <w:abstractNumId w:val="24"/>
  </w:num>
  <w:num w:numId="33">
    <w:abstractNumId w:val="34"/>
  </w:num>
  <w:num w:numId="34">
    <w:abstractNumId w:val="4"/>
  </w:num>
  <w:num w:numId="35">
    <w:abstractNumId w:val="27"/>
  </w:num>
  <w:num w:numId="36">
    <w:abstractNumId w:val="33"/>
  </w:num>
  <w:num w:numId="37">
    <w:abstractNumId w:val="13"/>
  </w:num>
  <w:num w:numId="38">
    <w:abstractNumId w:val="9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5AE"/>
    <w:rsid w:val="00011281"/>
    <w:rsid w:val="00013111"/>
    <w:rsid w:val="00013147"/>
    <w:rsid w:val="00022189"/>
    <w:rsid w:val="0002486B"/>
    <w:rsid w:val="000529AF"/>
    <w:rsid w:val="00052B60"/>
    <w:rsid w:val="000615AD"/>
    <w:rsid w:val="000740EE"/>
    <w:rsid w:val="00077E06"/>
    <w:rsid w:val="00091E09"/>
    <w:rsid w:val="000954FA"/>
    <w:rsid w:val="000A0C3D"/>
    <w:rsid w:val="000C40DB"/>
    <w:rsid w:val="000C4194"/>
    <w:rsid w:val="000C53D4"/>
    <w:rsid w:val="000F63D1"/>
    <w:rsid w:val="00105AD8"/>
    <w:rsid w:val="00114771"/>
    <w:rsid w:val="001208E0"/>
    <w:rsid w:val="00130B55"/>
    <w:rsid w:val="00136A90"/>
    <w:rsid w:val="001373EE"/>
    <w:rsid w:val="00137D7F"/>
    <w:rsid w:val="00147E8C"/>
    <w:rsid w:val="00155B7F"/>
    <w:rsid w:val="001701DF"/>
    <w:rsid w:val="00184FE5"/>
    <w:rsid w:val="001968F5"/>
    <w:rsid w:val="00196D12"/>
    <w:rsid w:val="001976AE"/>
    <w:rsid w:val="001C0428"/>
    <w:rsid w:val="001E0576"/>
    <w:rsid w:val="001E77F6"/>
    <w:rsid w:val="001F33D8"/>
    <w:rsid w:val="002121E8"/>
    <w:rsid w:val="00216544"/>
    <w:rsid w:val="002170B2"/>
    <w:rsid w:val="00237B0E"/>
    <w:rsid w:val="00243D1A"/>
    <w:rsid w:val="00246B91"/>
    <w:rsid w:val="0024769C"/>
    <w:rsid w:val="00251DC0"/>
    <w:rsid w:val="00260774"/>
    <w:rsid w:val="00266E20"/>
    <w:rsid w:val="00275303"/>
    <w:rsid w:val="00283A62"/>
    <w:rsid w:val="002876B9"/>
    <w:rsid w:val="00295907"/>
    <w:rsid w:val="00295BA6"/>
    <w:rsid w:val="002A1811"/>
    <w:rsid w:val="002B60DD"/>
    <w:rsid w:val="002B684E"/>
    <w:rsid w:val="002C12B9"/>
    <w:rsid w:val="002D2375"/>
    <w:rsid w:val="002D5E38"/>
    <w:rsid w:val="002E063E"/>
    <w:rsid w:val="002F0260"/>
    <w:rsid w:val="002F1041"/>
    <w:rsid w:val="002F7928"/>
    <w:rsid w:val="00307D89"/>
    <w:rsid w:val="00334FC8"/>
    <w:rsid w:val="0033595A"/>
    <w:rsid w:val="003644EB"/>
    <w:rsid w:val="00365DE5"/>
    <w:rsid w:val="00374820"/>
    <w:rsid w:val="0039183F"/>
    <w:rsid w:val="003A3FC6"/>
    <w:rsid w:val="003A78BF"/>
    <w:rsid w:val="003B0A11"/>
    <w:rsid w:val="003B3B22"/>
    <w:rsid w:val="003C4BF7"/>
    <w:rsid w:val="003D217F"/>
    <w:rsid w:val="003D7C10"/>
    <w:rsid w:val="003E27E3"/>
    <w:rsid w:val="003F2820"/>
    <w:rsid w:val="003F40C0"/>
    <w:rsid w:val="00415E8A"/>
    <w:rsid w:val="00430174"/>
    <w:rsid w:val="00430990"/>
    <w:rsid w:val="00433D85"/>
    <w:rsid w:val="00437BC8"/>
    <w:rsid w:val="004578A5"/>
    <w:rsid w:val="004A50FE"/>
    <w:rsid w:val="004C1193"/>
    <w:rsid w:val="004C2187"/>
    <w:rsid w:val="004C3FA7"/>
    <w:rsid w:val="004D4E4E"/>
    <w:rsid w:val="004D6C6B"/>
    <w:rsid w:val="004E09D6"/>
    <w:rsid w:val="004F25AB"/>
    <w:rsid w:val="005006D8"/>
    <w:rsid w:val="005104EB"/>
    <w:rsid w:val="00537E9D"/>
    <w:rsid w:val="005527B3"/>
    <w:rsid w:val="0055675D"/>
    <w:rsid w:val="005613D7"/>
    <w:rsid w:val="00562D71"/>
    <w:rsid w:val="005746EE"/>
    <w:rsid w:val="00580BD5"/>
    <w:rsid w:val="0059368B"/>
    <w:rsid w:val="00594648"/>
    <w:rsid w:val="00596E9E"/>
    <w:rsid w:val="00597155"/>
    <w:rsid w:val="005A24DB"/>
    <w:rsid w:val="005A6242"/>
    <w:rsid w:val="005A7A28"/>
    <w:rsid w:val="005B01DB"/>
    <w:rsid w:val="005B2DBA"/>
    <w:rsid w:val="005B518F"/>
    <w:rsid w:val="005E0423"/>
    <w:rsid w:val="00601AE5"/>
    <w:rsid w:val="00603C92"/>
    <w:rsid w:val="00625EDC"/>
    <w:rsid w:val="00640B93"/>
    <w:rsid w:val="006563F8"/>
    <w:rsid w:val="0065700B"/>
    <w:rsid w:val="006573D6"/>
    <w:rsid w:val="006624B1"/>
    <w:rsid w:val="006725AD"/>
    <w:rsid w:val="006928F1"/>
    <w:rsid w:val="006B47C1"/>
    <w:rsid w:val="006B68DF"/>
    <w:rsid w:val="006C539F"/>
    <w:rsid w:val="006D7476"/>
    <w:rsid w:val="006D76AE"/>
    <w:rsid w:val="006E10B5"/>
    <w:rsid w:val="006E149F"/>
    <w:rsid w:val="006E74FB"/>
    <w:rsid w:val="00702A13"/>
    <w:rsid w:val="007116A3"/>
    <w:rsid w:val="00715A83"/>
    <w:rsid w:val="007167CD"/>
    <w:rsid w:val="007177C5"/>
    <w:rsid w:val="00723C28"/>
    <w:rsid w:val="00731D17"/>
    <w:rsid w:val="00743C75"/>
    <w:rsid w:val="00751CD9"/>
    <w:rsid w:val="00752CEC"/>
    <w:rsid w:val="00755BE1"/>
    <w:rsid w:val="007804A6"/>
    <w:rsid w:val="007964B3"/>
    <w:rsid w:val="007971CF"/>
    <w:rsid w:val="0079761A"/>
    <w:rsid w:val="007B6839"/>
    <w:rsid w:val="007C7AFD"/>
    <w:rsid w:val="007D39DC"/>
    <w:rsid w:val="007D5140"/>
    <w:rsid w:val="007E1CA2"/>
    <w:rsid w:val="007F1426"/>
    <w:rsid w:val="007F19F7"/>
    <w:rsid w:val="007F3187"/>
    <w:rsid w:val="00820D72"/>
    <w:rsid w:val="00823A6C"/>
    <w:rsid w:val="00824206"/>
    <w:rsid w:val="0082712F"/>
    <w:rsid w:val="00827653"/>
    <w:rsid w:val="00827B73"/>
    <w:rsid w:val="00857B45"/>
    <w:rsid w:val="008766CF"/>
    <w:rsid w:val="00880C77"/>
    <w:rsid w:val="00895AE2"/>
    <w:rsid w:val="008A786D"/>
    <w:rsid w:val="008A7D2A"/>
    <w:rsid w:val="008B4586"/>
    <w:rsid w:val="008C1185"/>
    <w:rsid w:val="008D5F8C"/>
    <w:rsid w:val="008D78F1"/>
    <w:rsid w:val="008F07B8"/>
    <w:rsid w:val="00914AAE"/>
    <w:rsid w:val="00917C6A"/>
    <w:rsid w:val="00921137"/>
    <w:rsid w:val="00931365"/>
    <w:rsid w:val="00933B24"/>
    <w:rsid w:val="00937094"/>
    <w:rsid w:val="00941DF3"/>
    <w:rsid w:val="00950EDC"/>
    <w:rsid w:val="00971493"/>
    <w:rsid w:val="009746E3"/>
    <w:rsid w:val="00977655"/>
    <w:rsid w:val="00984194"/>
    <w:rsid w:val="00985724"/>
    <w:rsid w:val="00997005"/>
    <w:rsid w:val="009B1676"/>
    <w:rsid w:val="009C164C"/>
    <w:rsid w:val="009C6247"/>
    <w:rsid w:val="009D4AD1"/>
    <w:rsid w:val="009E483F"/>
    <w:rsid w:val="009F09A0"/>
    <w:rsid w:val="009F5961"/>
    <w:rsid w:val="009F765F"/>
    <w:rsid w:val="00A0349E"/>
    <w:rsid w:val="00A1441E"/>
    <w:rsid w:val="00A16C3F"/>
    <w:rsid w:val="00A21CFC"/>
    <w:rsid w:val="00A37308"/>
    <w:rsid w:val="00A54BDB"/>
    <w:rsid w:val="00A60B89"/>
    <w:rsid w:val="00A635C5"/>
    <w:rsid w:val="00A711A7"/>
    <w:rsid w:val="00A93D18"/>
    <w:rsid w:val="00AB0566"/>
    <w:rsid w:val="00AC61C1"/>
    <w:rsid w:val="00B10806"/>
    <w:rsid w:val="00B22FA8"/>
    <w:rsid w:val="00B4565E"/>
    <w:rsid w:val="00B46002"/>
    <w:rsid w:val="00B56743"/>
    <w:rsid w:val="00B72EB2"/>
    <w:rsid w:val="00B8519A"/>
    <w:rsid w:val="00B87E5D"/>
    <w:rsid w:val="00B91620"/>
    <w:rsid w:val="00B91F6D"/>
    <w:rsid w:val="00B931BD"/>
    <w:rsid w:val="00B9697B"/>
    <w:rsid w:val="00BA0487"/>
    <w:rsid w:val="00BF3806"/>
    <w:rsid w:val="00C07C7A"/>
    <w:rsid w:val="00C13594"/>
    <w:rsid w:val="00C13C4F"/>
    <w:rsid w:val="00C13CB8"/>
    <w:rsid w:val="00C14942"/>
    <w:rsid w:val="00C373AD"/>
    <w:rsid w:val="00C50501"/>
    <w:rsid w:val="00C510D6"/>
    <w:rsid w:val="00C5453D"/>
    <w:rsid w:val="00C55399"/>
    <w:rsid w:val="00C562A4"/>
    <w:rsid w:val="00C6114F"/>
    <w:rsid w:val="00C62613"/>
    <w:rsid w:val="00C62FB2"/>
    <w:rsid w:val="00C651E2"/>
    <w:rsid w:val="00C66477"/>
    <w:rsid w:val="00C66F53"/>
    <w:rsid w:val="00C90C4B"/>
    <w:rsid w:val="00CA17DA"/>
    <w:rsid w:val="00CB0B3C"/>
    <w:rsid w:val="00CB3610"/>
    <w:rsid w:val="00CB3EEC"/>
    <w:rsid w:val="00CB786E"/>
    <w:rsid w:val="00CD5574"/>
    <w:rsid w:val="00CF0887"/>
    <w:rsid w:val="00CF2AAC"/>
    <w:rsid w:val="00D068E3"/>
    <w:rsid w:val="00D33C14"/>
    <w:rsid w:val="00D3710C"/>
    <w:rsid w:val="00D42DB6"/>
    <w:rsid w:val="00D51546"/>
    <w:rsid w:val="00D63024"/>
    <w:rsid w:val="00D873FC"/>
    <w:rsid w:val="00D9714F"/>
    <w:rsid w:val="00DA0D3A"/>
    <w:rsid w:val="00DA6DF1"/>
    <w:rsid w:val="00DB2804"/>
    <w:rsid w:val="00DC077C"/>
    <w:rsid w:val="00DD47AE"/>
    <w:rsid w:val="00DE4940"/>
    <w:rsid w:val="00DF35AE"/>
    <w:rsid w:val="00DF7C25"/>
    <w:rsid w:val="00E134A1"/>
    <w:rsid w:val="00E274B7"/>
    <w:rsid w:val="00E4342B"/>
    <w:rsid w:val="00E4512E"/>
    <w:rsid w:val="00E76D4C"/>
    <w:rsid w:val="00E858F6"/>
    <w:rsid w:val="00EA2EE8"/>
    <w:rsid w:val="00EB4815"/>
    <w:rsid w:val="00EC3E95"/>
    <w:rsid w:val="00EC5C26"/>
    <w:rsid w:val="00ED3D19"/>
    <w:rsid w:val="00ED6473"/>
    <w:rsid w:val="00ED7504"/>
    <w:rsid w:val="00EE1801"/>
    <w:rsid w:val="00EE26E0"/>
    <w:rsid w:val="00F008E4"/>
    <w:rsid w:val="00F03DB2"/>
    <w:rsid w:val="00F111B9"/>
    <w:rsid w:val="00F237C3"/>
    <w:rsid w:val="00F242F7"/>
    <w:rsid w:val="00F27562"/>
    <w:rsid w:val="00F27E59"/>
    <w:rsid w:val="00F31712"/>
    <w:rsid w:val="00F4100F"/>
    <w:rsid w:val="00F446C8"/>
    <w:rsid w:val="00F53F8E"/>
    <w:rsid w:val="00F574DA"/>
    <w:rsid w:val="00F63135"/>
    <w:rsid w:val="00F63668"/>
    <w:rsid w:val="00F72150"/>
    <w:rsid w:val="00F84F8B"/>
    <w:rsid w:val="00F934CC"/>
    <w:rsid w:val="00FA0790"/>
    <w:rsid w:val="00FA3CB4"/>
    <w:rsid w:val="00FA50A2"/>
    <w:rsid w:val="00FC4782"/>
    <w:rsid w:val="00FC4F7B"/>
    <w:rsid w:val="00FD4413"/>
    <w:rsid w:val="00FD5B58"/>
    <w:rsid w:val="00FE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C651E2"/>
    <w:pPr>
      <w:keepNext/>
      <w:suppressAutoHyphens/>
      <w:ind w:left="720" w:hanging="360"/>
      <w:jc w:val="center"/>
      <w:outlineLvl w:val="0"/>
    </w:pPr>
    <w:rPr>
      <w:b/>
      <w:color w:val="00000A"/>
      <w:kern w:val="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0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DF35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DF35AE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11"/>
    <w:locked/>
    <w:rsid w:val="00DF35AE"/>
    <w:rPr>
      <w:rFonts w:ascii="Times New Roman" w:eastAsia="Calibri" w:hAnsi="Times New Roman" w:cs="Times New Roman"/>
      <w:sz w:val="24"/>
      <w:szCs w:val="24"/>
    </w:rPr>
  </w:style>
  <w:style w:type="paragraph" w:styleId="a4">
    <w:name w:val="Normal (Web)"/>
    <w:aliases w:val="Знак2, Знак2, Знак2 Знак Знак Знак,Обычный (веб)1 Знак Знак Знак Знак,Обычный (веб)1 Знак Знак Знак Знак Знак"/>
    <w:basedOn w:val="a"/>
    <w:link w:val="a5"/>
    <w:uiPriority w:val="99"/>
    <w:rsid w:val="007F1426"/>
    <w:pPr>
      <w:spacing w:before="100" w:beforeAutospacing="1" w:after="100" w:afterAutospacing="1"/>
      <w:ind w:firstLine="567"/>
    </w:pPr>
  </w:style>
  <w:style w:type="character" w:customStyle="1" w:styleId="a5">
    <w:name w:val="Обычный (веб) Знак"/>
    <w:aliases w:val="Знак2 Знак, Знак2 Знак, Знак2 Знак Знак Знак Знак,Обычный (веб)1 Знак Знак Знак Знак Знак1,Обычный (веб)1 Знак Знак Знак Знак Знак Знак"/>
    <w:link w:val="a4"/>
    <w:uiPriority w:val="99"/>
    <w:locked/>
    <w:rsid w:val="007F1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7F1426"/>
    <w:pPr>
      <w:ind w:left="720" w:firstLine="567"/>
      <w:contextualSpacing/>
    </w:pPr>
  </w:style>
  <w:style w:type="paragraph" w:customStyle="1" w:styleId="ConsPlusNormal">
    <w:name w:val="ConsPlusNormal"/>
    <w:link w:val="ConsPlusNormal0"/>
    <w:rsid w:val="007F1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851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B85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851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851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B22FA8"/>
  </w:style>
  <w:style w:type="character" w:customStyle="1" w:styleId="s2">
    <w:name w:val="s2"/>
    <w:basedOn w:val="a1"/>
    <w:rsid w:val="00246B91"/>
  </w:style>
  <w:style w:type="character" w:customStyle="1" w:styleId="ConsPlusNormal0">
    <w:name w:val="ConsPlusNormal Знак"/>
    <w:link w:val="ConsPlusNormal"/>
    <w:locked/>
    <w:rsid w:val="00246B9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5527B3"/>
  </w:style>
  <w:style w:type="character" w:customStyle="1" w:styleId="s10">
    <w:name w:val="s_10"/>
    <w:basedOn w:val="a1"/>
    <w:rsid w:val="0059368B"/>
  </w:style>
  <w:style w:type="character" w:styleId="ac">
    <w:name w:val="Hyperlink"/>
    <w:uiPriority w:val="99"/>
    <w:rsid w:val="007177C5"/>
    <w:rPr>
      <w:color w:val="0000FF"/>
      <w:u w:val="single"/>
    </w:rPr>
  </w:style>
  <w:style w:type="paragraph" w:customStyle="1" w:styleId="formattext">
    <w:name w:val="formattext"/>
    <w:basedOn w:val="a"/>
    <w:rsid w:val="007177C5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rsid w:val="007F19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7F1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F63668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C651E2"/>
    <w:rPr>
      <w:rFonts w:ascii="Times New Roman" w:eastAsia="Times New Roman" w:hAnsi="Times New Roman" w:cs="Times New Roman"/>
      <w:b/>
      <w:color w:val="00000A"/>
      <w:kern w:val="1"/>
      <w:sz w:val="28"/>
      <w:szCs w:val="20"/>
      <w:lang w:eastAsia="ru-RU"/>
    </w:rPr>
  </w:style>
  <w:style w:type="paragraph" w:customStyle="1" w:styleId="ConsPlusNonformat">
    <w:name w:val="ConsPlusNonformat"/>
    <w:rsid w:val="00C651E2"/>
    <w:pPr>
      <w:widowControl w:val="0"/>
      <w:tabs>
        <w:tab w:val="left" w:pos="9072"/>
      </w:tabs>
      <w:suppressAutoHyphens/>
      <w:autoSpaceDE w:val="0"/>
      <w:autoSpaceDN w:val="0"/>
      <w:adjustRightInd w:val="0"/>
      <w:spacing w:after="60"/>
      <w:ind w:firstLine="851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0">
    <w:name w:val="Body Text"/>
    <w:basedOn w:val="a"/>
    <w:link w:val="af"/>
    <w:rsid w:val="00C651E2"/>
    <w:pPr>
      <w:jc w:val="center"/>
    </w:pPr>
    <w:rPr>
      <w:sz w:val="28"/>
    </w:rPr>
  </w:style>
  <w:style w:type="character" w:customStyle="1" w:styleId="af">
    <w:name w:val="Основной текст Знак"/>
    <w:basedOn w:val="a1"/>
    <w:link w:val="a0"/>
    <w:rsid w:val="00C651E2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No Spacing"/>
    <w:link w:val="af1"/>
    <w:uiPriority w:val="1"/>
    <w:qFormat/>
    <w:rsid w:val="00C651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C651E2"/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C65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651E2"/>
    <w:pPr>
      <w:spacing w:before="100" w:beforeAutospacing="1" w:after="100" w:afterAutospacing="1"/>
    </w:pPr>
  </w:style>
  <w:style w:type="paragraph" w:customStyle="1" w:styleId="Standard">
    <w:name w:val="Standard"/>
    <w:rsid w:val="00C651E2"/>
    <w:pPr>
      <w:widowControl w:val="0"/>
      <w:suppressAutoHyphens/>
      <w:spacing w:after="0" w:line="240" w:lineRule="auto"/>
      <w:textAlignment w:val="baseline"/>
    </w:pPr>
    <w:rPr>
      <w:rFonts w:ascii="Times New Roman" w:eastAsia="Calibri" w:hAnsi="Times New Roman" w:cs="Tahoma"/>
      <w:color w:val="00000A"/>
      <w:kern w:val="1"/>
      <w:sz w:val="24"/>
      <w:szCs w:val="24"/>
      <w:lang w:eastAsia="zh-CN"/>
    </w:rPr>
  </w:style>
  <w:style w:type="paragraph" w:customStyle="1" w:styleId="Standarduseruser">
    <w:name w:val="Standard (user) (user)"/>
    <w:rsid w:val="00C651E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Standarduser">
    <w:name w:val="Standard (user)"/>
    <w:rsid w:val="00C651E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uiPriority w:val="9"/>
    <w:semiHidden/>
    <w:rsid w:val="00C510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2">
    <w:name w:val="Текст1"/>
    <w:basedOn w:val="a"/>
    <w:rsid w:val="004F25AB"/>
    <w:pPr>
      <w:widowControl w:val="0"/>
    </w:pPr>
    <w:rPr>
      <w:rFonts w:ascii="Courier New" w:hAnsi="Courier New"/>
      <w:sz w:val="20"/>
      <w:szCs w:val="20"/>
    </w:rPr>
  </w:style>
  <w:style w:type="paragraph" w:customStyle="1" w:styleId="2">
    <w:name w:val="Абзац списка2"/>
    <w:basedOn w:val="a"/>
    <w:rsid w:val="004F25AB"/>
    <w:pPr>
      <w:suppressAutoHyphens/>
      <w:ind w:left="720"/>
    </w:pPr>
    <w:rPr>
      <w:color w:val="00000A"/>
      <w:kern w:val="1"/>
      <w:sz w:val="20"/>
      <w:szCs w:val="20"/>
      <w:lang w:eastAsia="zh-CN"/>
    </w:rPr>
  </w:style>
  <w:style w:type="paragraph" w:customStyle="1" w:styleId="20">
    <w:name w:val="Текст2"/>
    <w:basedOn w:val="a"/>
    <w:rsid w:val="002876B9"/>
    <w:pPr>
      <w:widowControl w:val="0"/>
    </w:pPr>
    <w:rPr>
      <w:rFonts w:ascii="Courier New" w:hAnsi="Courier New"/>
      <w:sz w:val="20"/>
      <w:szCs w:val="20"/>
    </w:rPr>
  </w:style>
  <w:style w:type="paragraph" w:customStyle="1" w:styleId="3">
    <w:name w:val="Абзац списка3"/>
    <w:basedOn w:val="a"/>
    <w:rsid w:val="002876B9"/>
    <w:pPr>
      <w:suppressAutoHyphens/>
      <w:ind w:left="720"/>
    </w:pPr>
    <w:rPr>
      <w:color w:val="00000A"/>
      <w:kern w:val="1"/>
      <w:sz w:val="20"/>
      <w:szCs w:val="20"/>
      <w:lang w:eastAsia="zh-CN"/>
    </w:rPr>
  </w:style>
  <w:style w:type="paragraph" w:customStyle="1" w:styleId="30">
    <w:name w:val="Текст3"/>
    <w:basedOn w:val="a"/>
    <w:rsid w:val="00105AD8"/>
    <w:pPr>
      <w:widowControl w:val="0"/>
    </w:pPr>
    <w:rPr>
      <w:rFonts w:ascii="Courier New" w:hAnsi="Courier New"/>
      <w:sz w:val="20"/>
      <w:szCs w:val="20"/>
    </w:rPr>
  </w:style>
  <w:style w:type="character" w:customStyle="1" w:styleId="cardmaininfocontent">
    <w:name w:val="cardmaininfo__content"/>
    <w:basedOn w:val="a1"/>
    <w:rsid w:val="00105AD8"/>
  </w:style>
  <w:style w:type="character" w:styleId="af2">
    <w:name w:val="Emphasis"/>
    <w:basedOn w:val="a1"/>
    <w:uiPriority w:val="20"/>
    <w:qFormat/>
    <w:rsid w:val="007E1CA2"/>
    <w:rPr>
      <w:i/>
      <w:iCs/>
    </w:rPr>
  </w:style>
  <w:style w:type="paragraph" w:customStyle="1" w:styleId="pcenter">
    <w:name w:val="pcenter"/>
    <w:basedOn w:val="a"/>
    <w:rsid w:val="007E1CA2"/>
    <w:pPr>
      <w:spacing w:before="100" w:beforeAutospacing="1" w:after="100" w:afterAutospacing="1"/>
    </w:pPr>
  </w:style>
  <w:style w:type="paragraph" w:customStyle="1" w:styleId="ConsTitle">
    <w:name w:val="ConsTitle"/>
    <w:rsid w:val="00E858F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C4423BF2A7740F289B3DBDCD435D55289B93E91F17F40E92530267015D6930297457879F871D97022C3C63897A6A3B3ADDE6E9CFCE3C0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4423BF2A7740F289B3DBDCD435D55289B93E91F17F40E92530267015D6930297457879E831697022C3C63897A6A3B3ADDE6E9CFCE3C08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2CD2A511629B34173C8DD703D0A4A8E312E18663E1B447A9A2BE646629B04AE2718F9ABFDA17F636FD1E76CAD3893A6B002191536025F69x8F4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A060C-6C78-4484-A969-31C82BA0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8</Pages>
  <Words>4105</Words>
  <Characters>23404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42</cp:revision>
  <cp:lastPrinted>2025-04-15T07:07:00Z</cp:lastPrinted>
  <dcterms:created xsi:type="dcterms:W3CDTF">2022-04-22T12:01:00Z</dcterms:created>
  <dcterms:modified xsi:type="dcterms:W3CDTF">2025-04-17T11:49:00Z</dcterms:modified>
</cp:coreProperties>
</file>