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1D" w:rsidRDefault="00851C1D" w:rsidP="00851C1D">
      <w:pPr>
        <w:tabs>
          <w:tab w:val="left" w:pos="4320"/>
        </w:tabs>
        <w:ind w:left="-709" w:right="4495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5" o:title=""/>
          </v:shape>
          <o:OLEObject Type="Embed" ProgID="Word.Picture.8" ShapeID="_x0000_i1025" DrawAspect="Content" ObjectID="_1590407873" r:id="rId6"/>
        </w:object>
      </w:r>
    </w:p>
    <w:p w:rsidR="00851C1D" w:rsidRDefault="00851C1D" w:rsidP="00851C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51C1D" w:rsidRDefault="00851C1D" w:rsidP="00851C1D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851C1D" w:rsidRDefault="00851C1D" w:rsidP="00851C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Кубовского сельского поселения</w:t>
      </w:r>
    </w:p>
    <w:p w:rsidR="00851C1D" w:rsidRDefault="00851C1D" w:rsidP="00851C1D">
      <w:pPr>
        <w:jc w:val="center"/>
        <w:rPr>
          <w:sz w:val="28"/>
          <w:szCs w:val="28"/>
        </w:rPr>
      </w:pPr>
    </w:p>
    <w:p w:rsidR="00851C1D" w:rsidRDefault="00851C1D" w:rsidP="00CF00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</w:t>
      </w:r>
    </w:p>
    <w:p w:rsidR="00851C1D" w:rsidRDefault="00851C1D" w:rsidP="00851C1D">
      <w:pPr>
        <w:jc w:val="center"/>
        <w:rPr>
          <w:sz w:val="28"/>
          <w:szCs w:val="28"/>
        </w:rPr>
      </w:pPr>
    </w:p>
    <w:p w:rsidR="0046445D" w:rsidRPr="00851C1D" w:rsidRDefault="0046445D" w:rsidP="00851C1D">
      <w:pPr>
        <w:jc w:val="both"/>
        <w:rPr>
          <w:sz w:val="28"/>
          <w:szCs w:val="28"/>
        </w:rPr>
      </w:pPr>
      <w:r>
        <w:t>о</w:t>
      </w:r>
      <w:r w:rsidRPr="00CF00E1">
        <w:rPr>
          <w:b/>
        </w:rPr>
        <w:t xml:space="preserve">т  </w:t>
      </w:r>
      <w:r w:rsidR="003B76F4" w:rsidRPr="00CF00E1">
        <w:rPr>
          <w:b/>
        </w:rPr>
        <w:t>14.06</w:t>
      </w:r>
      <w:r w:rsidRPr="00CF00E1">
        <w:rPr>
          <w:b/>
        </w:rPr>
        <w:t xml:space="preserve">.2017 г  </w:t>
      </w:r>
      <w:r w:rsidR="00851C1D" w:rsidRPr="00CF00E1">
        <w:rPr>
          <w:b/>
        </w:rPr>
        <w:t xml:space="preserve">                                                                                      </w:t>
      </w:r>
      <w:r w:rsidR="003B76F4" w:rsidRPr="00CF00E1">
        <w:rPr>
          <w:b/>
        </w:rPr>
        <w:t xml:space="preserve">                          № 25</w:t>
      </w:r>
      <w:r w:rsidR="00851C1D" w:rsidRPr="00CF00E1">
        <w:rPr>
          <w:b/>
        </w:rPr>
        <w:t xml:space="preserve">       </w:t>
      </w:r>
      <w:r w:rsidR="00851C1D">
        <w:t xml:space="preserve">                                                                        </w:t>
      </w:r>
      <w:r>
        <w:t xml:space="preserve">     </w:t>
      </w:r>
    </w:p>
    <w:p w:rsidR="0046445D" w:rsidRDefault="0046445D" w:rsidP="0046445D">
      <w:pPr>
        <w:ind w:firstLine="851"/>
        <w:jc w:val="both"/>
      </w:pPr>
    </w:p>
    <w:p w:rsidR="003B76F4" w:rsidRDefault="0046445D" w:rsidP="00851C1D">
      <w:pPr>
        <w:pStyle w:val="ConsPlusTitle"/>
        <w:jc w:val="center"/>
        <w:rPr>
          <w:sz w:val="28"/>
          <w:szCs w:val="28"/>
        </w:rPr>
      </w:pPr>
      <w:r w:rsidRPr="00710C7D">
        <w:rPr>
          <w:bCs w:val="0"/>
          <w:sz w:val="28"/>
          <w:szCs w:val="28"/>
        </w:rPr>
        <w:t xml:space="preserve">Об утверждении  Порядка </w:t>
      </w:r>
      <w:r w:rsidR="003B76F4">
        <w:rPr>
          <w:sz w:val="28"/>
          <w:szCs w:val="28"/>
        </w:rPr>
        <w:t xml:space="preserve">учета территориальными органами </w:t>
      </w:r>
    </w:p>
    <w:p w:rsidR="0046445D" w:rsidRDefault="00CF00E1" w:rsidP="00851C1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3B76F4">
        <w:rPr>
          <w:sz w:val="28"/>
          <w:szCs w:val="28"/>
        </w:rPr>
        <w:t>едерального казначейства денежных обязательств получателей  средств местного бюджета</w:t>
      </w:r>
    </w:p>
    <w:p w:rsidR="00851C1D" w:rsidRPr="00710C7D" w:rsidRDefault="00851C1D" w:rsidP="00851C1D">
      <w:pPr>
        <w:pStyle w:val="ConsPlusTitle"/>
        <w:jc w:val="center"/>
        <w:rPr>
          <w:sz w:val="28"/>
          <w:szCs w:val="28"/>
        </w:rPr>
      </w:pPr>
    </w:p>
    <w:p w:rsidR="0046445D" w:rsidRDefault="0046445D" w:rsidP="004644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1D" w:rsidRDefault="0046445D" w:rsidP="00851C1D">
      <w:pPr>
        <w:ind w:firstLine="709"/>
        <w:jc w:val="both"/>
        <w:rPr>
          <w:sz w:val="28"/>
          <w:szCs w:val="28"/>
        </w:rPr>
      </w:pPr>
      <w:r w:rsidRPr="00710C7D">
        <w:rPr>
          <w:sz w:val="28"/>
          <w:szCs w:val="28"/>
        </w:rPr>
        <w:t>В соответствии со статьей 219</w:t>
      </w:r>
      <w:r w:rsidR="00710C7D" w:rsidRPr="00710C7D">
        <w:rPr>
          <w:sz w:val="28"/>
          <w:szCs w:val="28"/>
        </w:rPr>
        <w:t xml:space="preserve"> </w:t>
      </w:r>
      <w:r w:rsidRPr="00710C7D">
        <w:rPr>
          <w:sz w:val="28"/>
          <w:szCs w:val="28"/>
        </w:rPr>
        <w:t xml:space="preserve">Бюджетного кодекса Российской Федерации, администрация </w:t>
      </w:r>
      <w:r w:rsidR="00DC7346">
        <w:rPr>
          <w:bCs/>
          <w:sz w:val="28"/>
          <w:szCs w:val="28"/>
        </w:rPr>
        <w:t>Кубовского</w:t>
      </w:r>
      <w:r w:rsidRPr="00710C7D">
        <w:rPr>
          <w:bCs/>
          <w:sz w:val="28"/>
          <w:szCs w:val="28"/>
        </w:rPr>
        <w:t xml:space="preserve"> сельского поселения</w:t>
      </w:r>
      <w:r w:rsidRPr="00710C7D">
        <w:rPr>
          <w:sz w:val="28"/>
          <w:szCs w:val="28"/>
        </w:rPr>
        <w:t xml:space="preserve"> </w:t>
      </w:r>
    </w:p>
    <w:p w:rsidR="00851C1D" w:rsidRDefault="00851C1D" w:rsidP="00851C1D">
      <w:pPr>
        <w:ind w:firstLine="709"/>
        <w:jc w:val="both"/>
        <w:rPr>
          <w:sz w:val="28"/>
          <w:szCs w:val="28"/>
        </w:rPr>
      </w:pPr>
    </w:p>
    <w:p w:rsidR="0046445D" w:rsidRPr="00710C7D" w:rsidRDefault="00851C1D" w:rsidP="00CF00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445D" w:rsidRPr="00710C7D" w:rsidRDefault="0046445D" w:rsidP="00710C7D">
      <w:pPr>
        <w:spacing w:line="360" w:lineRule="auto"/>
        <w:ind w:firstLine="992"/>
        <w:jc w:val="both"/>
        <w:rPr>
          <w:sz w:val="28"/>
          <w:szCs w:val="28"/>
        </w:rPr>
      </w:pPr>
    </w:p>
    <w:p w:rsidR="00BD7FD9" w:rsidRPr="00BD7FD9" w:rsidRDefault="0046445D" w:rsidP="00CF00E1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BD7FD9">
        <w:rPr>
          <w:b w:val="0"/>
          <w:sz w:val="28"/>
          <w:szCs w:val="28"/>
        </w:rPr>
        <w:t xml:space="preserve">1. Утвердить прилагаемый Порядок </w:t>
      </w:r>
      <w:r w:rsidR="00BD7FD9" w:rsidRPr="00BD7FD9">
        <w:rPr>
          <w:b w:val="0"/>
          <w:sz w:val="28"/>
          <w:szCs w:val="28"/>
        </w:rPr>
        <w:t xml:space="preserve">учета территориальными органами </w:t>
      </w:r>
    </w:p>
    <w:p w:rsidR="0046445D" w:rsidRDefault="00BD7FD9" w:rsidP="00CF00E1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BD7FD9">
        <w:rPr>
          <w:b w:val="0"/>
          <w:sz w:val="28"/>
          <w:szCs w:val="28"/>
        </w:rPr>
        <w:t>федерального казначейства денежных обязательств получателей  средств местного бюджета</w:t>
      </w:r>
      <w:r w:rsidR="0046445D" w:rsidRPr="00710C7D">
        <w:rPr>
          <w:sz w:val="28"/>
          <w:szCs w:val="28"/>
        </w:rPr>
        <w:t xml:space="preserve">, </w:t>
      </w:r>
      <w:r w:rsidR="0046445D" w:rsidRPr="00AD31EC">
        <w:rPr>
          <w:b w:val="0"/>
          <w:sz w:val="28"/>
          <w:szCs w:val="28"/>
        </w:rPr>
        <w:t>согласно приложению № 1 к настоящему постановлению (прилагается).</w:t>
      </w:r>
    </w:p>
    <w:p w:rsidR="00CF00E1" w:rsidRPr="00AD31EC" w:rsidRDefault="00CF00E1" w:rsidP="00CF00E1">
      <w:pPr>
        <w:pStyle w:val="ConsPlusTitle"/>
        <w:jc w:val="both"/>
        <w:rPr>
          <w:b w:val="0"/>
          <w:sz w:val="28"/>
          <w:szCs w:val="28"/>
        </w:rPr>
      </w:pPr>
    </w:p>
    <w:p w:rsidR="0046445D" w:rsidRPr="00AD31EC" w:rsidRDefault="0046445D" w:rsidP="00AD31EC">
      <w:pPr>
        <w:spacing w:line="360" w:lineRule="auto"/>
        <w:jc w:val="both"/>
        <w:rPr>
          <w:sz w:val="28"/>
          <w:szCs w:val="28"/>
        </w:rPr>
      </w:pPr>
      <w:r w:rsidRPr="00710C7D">
        <w:rPr>
          <w:sz w:val="28"/>
          <w:szCs w:val="28"/>
        </w:rPr>
        <w:t xml:space="preserve">2. Постановление вступает в силу с </w:t>
      </w:r>
      <w:r w:rsidR="00AD31EC" w:rsidRPr="00AD31EC">
        <w:rPr>
          <w:sz w:val="28"/>
          <w:szCs w:val="28"/>
        </w:rPr>
        <w:t xml:space="preserve">01 </w:t>
      </w:r>
      <w:r w:rsidR="00AD31EC">
        <w:rPr>
          <w:sz w:val="28"/>
          <w:szCs w:val="28"/>
        </w:rPr>
        <w:t>августа 2018 года</w:t>
      </w:r>
    </w:p>
    <w:p w:rsidR="0046445D" w:rsidRDefault="0046445D" w:rsidP="00383E18">
      <w:pPr>
        <w:pStyle w:val="20"/>
        <w:tabs>
          <w:tab w:val="left" w:pos="-142"/>
        </w:tabs>
        <w:spacing w:line="360" w:lineRule="auto"/>
        <w:ind w:firstLine="0"/>
        <w:jc w:val="left"/>
      </w:pPr>
    </w:p>
    <w:p w:rsidR="00851C1D" w:rsidRDefault="00851C1D" w:rsidP="00383E18">
      <w:pPr>
        <w:pStyle w:val="20"/>
        <w:tabs>
          <w:tab w:val="left" w:pos="-142"/>
        </w:tabs>
        <w:spacing w:line="360" w:lineRule="auto"/>
        <w:ind w:firstLine="0"/>
        <w:jc w:val="left"/>
      </w:pPr>
    </w:p>
    <w:p w:rsidR="00851C1D" w:rsidRDefault="00851C1D" w:rsidP="00383E18">
      <w:pPr>
        <w:pStyle w:val="20"/>
        <w:tabs>
          <w:tab w:val="left" w:pos="-142"/>
        </w:tabs>
        <w:spacing w:line="360" w:lineRule="auto"/>
        <w:ind w:firstLine="0"/>
        <w:jc w:val="left"/>
      </w:pPr>
    </w:p>
    <w:p w:rsidR="00851C1D" w:rsidRPr="00710C7D" w:rsidRDefault="00851C1D" w:rsidP="00383E18">
      <w:pPr>
        <w:pStyle w:val="20"/>
        <w:tabs>
          <w:tab w:val="left" w:pos="-142"/>
        </w:tabs>
        <w:spacing w:line="360" w:lineRule="auto"/>
        <w:ind w:firstLine="0"/>
        <w:jc w:val="left"/>
      </w:pPr>
    </w:p>
    <w:p w:rsidR="00794056" w:rsidRPr="00383E18" w:rsidRDefault="0046445D" w:rsidP="00851C1D">
      <w:pPr>
        <w:pStyle w:val="20"/>
        <w:tabs>
          <w:tab w:val="left" w:pos="-142"/>
        </w:tabs>
        <w:ind w:firstLine="0"/>
        <w:jc w:val="left"/>
        <w:rPr>
          <w:bCs/>
        </w:rPr>
      </w:pPr>
      <w:r w:rsidRPr="00710C7D">
        <w:t xml:space="preserve">Глава  </w:t>
      </w:r>
      <w:r w:rsidR="00DC7346">
        <w:rPr>
          <w:bCs/>
        </w:rPr>
        <w:t>Кубовского</w:t>
      </w:r>
      <w:r w:rsidR="00A26B92">
        <w:rPr>
          <w:bCs/>
        </w:rPr>
        <w:t xml:space="preserve"> </w:t>
      </w:r>
      <w:r w:rsidRPr="00710C7D">
        <w:rPr>
          <w:bCs/>
        </w:rPr>
        <w:t xml:space="preserve">сельского поселения              </w:t>
      </w:r>
      <w:r w:rsidR="00A26B92">
        <w:rPr>
          <w:bCs/>
        </w:rPr>
        <w:t xml:space="preserve">              </w:t>
      </w:r>
      <w:r w:rsidRPr="00710C7D">
        <w:rPr>
          <w:bCs/>
        </w:rPr>
        <w:t xml:space="preserve"> </w:t>
      </w:r>
      <w:r w:rsidR="00383E18">
        <w:rPr>
          <w:bCs/>
        </w:rPr>
        <w:t xml:space="preserve">     </w:t>
      </w:r>
      <w:r w:rsidR="00DC7346">
        <w:rPr>
          <w:bCs/>
        </w:rPr>
        <w:t>А.С. Великанов</w:t>
      </w:r>
    </w:p>
    <w:p w:rsidR="0046445D" w:rsidRDefault="0046445D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9D7B7E" w:rsidRDefault="009D7B7E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A26B92" w:rsidRDefault="00A26B92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A26B92" w:rsidRDefault="00A26B92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A26B92" w:rsidRDefault="00A26B92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A26B92" w:rsidRDefault="00A26B92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9D7B7E" w:rsidRDefault="009D7B7E" w:rsidP="009D7B7E">
      <w:pPr>
        <w:pStyle w:val="20"/>
        <w:tabs>
          <w:tab w:val="left" w:pos="-142"/>
        </w:tabs>
        <w:ind w:firstLine="0"/>
        <w:jc w:val="left"/>
        <w:rPr>
          <w:sz w:val="24"/>
          <w:szCs w:val="24"/>
        </w:rPr>
      </w:pPr>
    </w:p>
    <w:p w:rsidR="009D7B7E" w:rsidRDefault="009D7B7E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DC7346" w:rsidRDefault="00DC7346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DC7346" w:rsidRDefault="00DC7346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A26B92" w:rsidRDefault="00A26B92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A26B92" w:rsidRDefault="00A26B92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A26B92" w:rsidRDefault="00A26B92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A26B92" w:rsidRDefault="00A26B92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693B68" w:rsidRDefault="000733C7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  <w:r w:rsidRPr="006C4454">
        <w:rPr>
          <w:sz w:val="20"/>
          <w:szCs w:val="20"/>
        </w:rPr>
        <w:t xml:space="preserve"> </w:t>
      </w:r>
    </w:p>
    <w:p w:rsidR="00BD7FD9" w:rsidRDefault="00BD7FD9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BD7FD9" w:rsidRDefault="00BD7FD9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BD7FD9" w:rsidRDefault="00BD7FD9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CF00E1" w:rsidRDefault="00CF00E1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CF00E1" w:rsidRDefault="00CF00E1" w:rsidP="00383E18">
      <w:pPr>
        <w:pStyle w:val="20"/>
        <w:tabs>
          <w:tab w:val="left" w:pos="-142"/>
        </w:tabs>
        <w:ind w:firstLine="0"/>
        <w:jc w:val="right"/>
        <w:rPr>
          <w:sz w:val="20"/>
          <w:szCs w:val="20"/>
        </w:rPr>
      </w:pPr>
    </w:p>
    <w:p w:rsidR="00CC0D69" w:rsidRPr="00383E18" w:rsidRDefault="000733C7" w:rsidP="00383E18">
      <w:pPr>
        <w:pStyle w:val="20"/>
        <w:tabs>
          <w:tab w:val="left" w:pos="-142"/>
        </w:tabs>
        <w:ind w:firstLine="0"/>
        <w:jc w:val="right"/>
        <w:rPr>
          <w:sz w:val="16"/>
          <w:szCs w:val="16"/>
        </w:rPr>
      </w:pPr>
      <w:r w:rsidRPr="006C4454">
        <w:rPr>
          <w:sz w:val="20"/>
          <w:szCs w:val="20"/>
        </w:rPr>
        <w:t xml:space="preserve">    </w:t>
      </w:r>
      <w:r w:rsidR="008536AF">
        <w:rPr>
          <w:sz w:val="20"/>
          <w:szCs w:val="20"/>
        </w:rPr>
        <w:t>Приложение №</w:t>
      </w:r>
      <w:r w:rsidR="00A26B92">
        <w:rPr>
          <w:sz w:val="20"/>
          <w:szCs w:val="20"/>
        </w:rPr>
        <w:t xml:space="preserve"> </w:t>
      </w:r>
      <w:r w:rsidR="008536AF">
        <w:rPr>
          <w:sz w:val="20"/>
          <w:szCs w:val="20"/>
        </w:rPr>
        <w:t>1</w:t>
      </w:r>
      <w:r w:rsidR="00A26B92">
        <w:rPr>
          <w:sz w:val="20"/>
          <w:szCs w:val="20"/>
        </w:rPr>
        <w:t xml:space="preserve"> </w:t>
      </w:r>
      <w:r w:rsidRPr="006C4454">
        <w:rPr>
          <w:sz w:val="20"/>
          <w:szCs w:val="20"/>
        </w:rPr>
        <w:t xml:space="preserve"> </w:t>
      </w:r>
      <w:proofErr w:type="gramStart"/>
      <w:r w:rsidR="00CC0D69" w:rsidRPr="006C4454">
        <w:rPr>
          <w:sz w:val="20"/>
          <w:szCs w:val="20"/>
        </w:rPr>
        <w:t>Утвержден</w:t>
      </w:r>
      <w:proofErr w:type="gramEnd"/>
      <w:r w:rsidR="00A26B92">
        <w:rPr>
          <w:sz w:val="20"/>
          <w:szCs w:val="20"/>
        </w:rPr>
        <w:t xml:space="preserve"> </w:t>
      </w:r>
    </w:p>
    <w:p w:rsidR="00E56830" w:rsidRPr="00DC437C" w:rsidRDefault="002D32C7" w:rsidP="00A26B92">
      <w:pPr>
        <w:tabs>
          <w:tab w:val="left" w:pos="5812"/>
        </w:tabs>
        <w:autoSpaceDE w:val="0"/>
        <w:autoSpaceDN w:val="0"/>
        <w:adjustRightInd w:val="0"/>
        <w:jc w:val="right"/>
        <w:rPr>
          <w:color w:val="3366FF"/>
          <w:sz w:val="20"/>
          <w:szCs w:val="20"/>
        </w:rPr>
      </w:pPr>
      <w:r w:rsidRPr="006C4454">
        <w:rPr>
          <w:sz w:val="20"/>
          <w:szCs w:val="20"/>
        </w:rPr>
        <w:tab/>
      </w:r>
      <w:r w:rsidR="00DC437C">
        <w:rPr>
          <w:sz w:val="20"/>
          <w:szCs w:val="20"/>
        </w:rPr>
        <w:t>Постановлением</w:t>
      </w:r>
      <w:r w:rsidR="00A26B92">
        <w:rPr>
          <w:sz w:val="20"/>
          <w:szCs w:val="20"/>
        </w:rPr>
        <w:t xml:space="preserve"> </w:t>
      </w:r>
      <w:r w:rsidR="00693B68">
        <w:rPr>
          <w:sz w:val="20"/>
          <w:szCs w:val="20"/>
        </w:rPr>
        <w:t xml:space="preserve">  </w:t>
      </w:r>
      <w:r w:rsidR="00C12880" w:rsidRPr="006C4454">
        <w:rPr>
          <w:sz w:val="20"/>
          <w:szCs w:val="20"/>
        </w:rPr>
        <w:t>А</w:t>
      </w:r>
      <w:r w:rsidR="00E56830" w:rsidRPr="006C4454">
        <w:rPr>
          <w:sz w:val="20"/>
          <w:szCs w:val="20"/>
        </w:rPr>
        <w:t xml:space="preserve">дминистрации </w:t>
      </w:r>
      <w:r w:rsidR="00DC7346">
        <w:rPr>
          <w:sz w:val="20"/>
          <w:szCs w:val="20"/>
        </w:rPr>
        <w:t>Кубовског</w:t>
      </w:r>
      <w:r w:rsidR="003B30B0">
        <w:rPr>
          <w:sz w:val="20"/>
          <w:szCs w:val="20"/>
        </w:rPr>
        <w:t>о</w:t>
      </w:r>
      <w:r w:rsidR="00DC437C">
        <w:rPr>
          <w:sz w:val="20"/>
          <w:szCs w:val="20"/>
        </w:rPr>
        <w:t xml:space="preserve"> сельского поселения</w:t>
      </w:r>
      <w:r w:rsidR="005B1F55" w:rsidRPr="006C4454">
        <w:rPr>
          <w:sz w:val="20"/>
          <w:szCs w:val="20"/>
        </w:rPr>
        <w:t xml:space="preserve"> </w:t>
      </w:r>
      <w:r w:rsidR="00033C76" w:rsidRPr="006C4454">
        <w:rPr>
          <w:sz w:val="20"/>
          <w:szCs w:val="20"/>
        </w:rPr>
        <w:t>о</w:t>
      </w:r>
      <w:r w:rsidR="00E802FA" w:rsidRPr="006C4454">
        <w:rPr>
          <w:sz w:val="20"/>
          <w:szCs w:val="20"/>
        </w:rPr>
        <w:t>т</w:t>
      </w:r>
      <w:r w:rsidR="00E56830" w:rsidRPr="006C4454">
        <w:rPr>
          <w:sz w:val="20"/>
          <w:szCs w:val="20"/>
        </w:rPr>
        <w:t xml:space="preserve"> </w:t>
      </w:r>
      <w:r w:rsidR="00BD7FD9" w:rsidRPr="00BD7FD9">
        <w:rPr>
          <w:sz w:val="20"/>
          <w:szCs w:val="20"/>
        </w:rPr>
        <w:t>14/06/2018</w:t>
      </w:r>
      <w:r w:rsidR="00E56830" w:rsidRPr="006C4454">
        <w:rPr>
          <w:sz w:val="20"/>
          <w:szCs w:val="20"/>
        </w:rPr>
        <w:t xml:space="preserve"> №</w:t>
      </w:r>
      <w:r w:rsidR="00DC437C">
        <w:rPr>
          <w:sz w:val="20"/>
          <w:szCs w:val="20"/>
        </w:rPr>
        <w:t xml:space="preserve"> </w:t>
      </w:r>
      <w:r w:rsidR="00BD7FD9">
        <w:rPr>
          <w:sz w:val="20"/>
          <w:szCs w:val="20"/>
        </w:rPr>
        <w:t xml:space="preserve"> </w:t>
      </w:r>
      <w:r w:rsidR="00BD7FD9" w:rsidRPr="00BD7FD9">
        <w:rPr>
          <w:sz w:val="20"/>
          <w:szCs w:val="20"/>
        </w:rPr>
        <w:t>25</w:t>
      </w:r>
      <w:r w:rsidR="00DC437C">
        <w:rPr>
          <w:sz w:val="20"/>
          <w:szCs w:val="20"/>
        </w:rPr>
        <w:t xml:space="preserve">      </w:t>
      </w:r>
    </w:p>
    <w:p w:rsidR="00E56830" w:rsidRPr="00E56830" w:rsidRDefault="00E56830" w:rsidP="00E56830">
      <w:pPr>
        <w:autoSpaceDE w:val="0"/>
        <w:autoSpaceDN w:val="0"/>
        <w:adjustRightInd w:val="0"/>
        <w:jc w:val="right"/>
        <w:rPr>
          <w:b/>
        </w:rPr>
      </w:pP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P60"/>
      <w:bookmarkEnd w:id="1"/>
      <w:r w:rsidRPr="00CF00E1">
        <w:rPr>
          <w:b/>
          <w:sz w:val="20"/>
          <w:szCs w:val="20"/>
        </w:rPr>
        <w:t>ПОРЯДОК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CF00E1">
        <w:rPr>
          <w:b/>
          <w:sz w:val="20"/>
          <w:szCs w:val="20"/>
        </w:rPr>
        <w:t>УЧЕТА ТЕРРИТОРИАЛЬНЫМИ ОРГАНАМИ ФЕДЕРАЛЬНОГО КАЗНАЧЕЙСТВА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CF00E1">
        <w:rPr>
          <w:b/>
          <w:sz w:val="20"/>
          <w:szCs w:val="20"/>
        </w:rPr>
        <w:t>ДЕНЕЖНЫХ ОБЯЗАТЕЛЬСТВ ПОЛУЧАТЕЛЕЙ СРЕДСТВ</w:t>
      </w:r>
    </w:p>
    <w:p w:rsidR="00CF00E1" w:rsidRPr="00CF00E1" w:rsidRDefault="00CF00E1" w:rsidP="00CF00E1">
      <w:pPr>
        <w:widowControl w:val="0"/>
        <w:autoSpaceDE w:val="0"/>
        <w:autoSpaceDN w:val="0"/>
        <w:ind w:firstLine="708"/>
        <w:jc w:val="center"/>
        <w:rPr>
          <w:b/>
          <w:sz w:val="20"/>
          <w:szCs w:val="20"/>
        </w:rPr>
      </w:pPr>
      <w:r w:rsidRPr="00CF00E1">
        <w:rPr>
          <w:b/>
          <w:sz w:val="20"/>
          <w:szCs w:val="20"/>
        </w:rPr>
        <w:t>МЕСТНОГО БЮДЖЕТА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F00E1" w:rsidRPr="00CF00E1" w:rsidRDefault="00CF00E1" w:rsidP="00CF00E1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CF00E1">
        <w:rPr>
          <w:rFonts w:ascii="Calibri" w:hAnsi="Calibri" w:cs="Calibri"/>
          <w:b/>
          <w:sz w:val="22"/>
          <w:szCs w:val="20"/>
        </w:rPr>
        <w:t>I. Общие положения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1. Настоящий Порядок разработан в соответствии со статьей 219 Бюджетного кодекса Российской Федерации и устанавливает порядок исполнения местного бюджета по расходам в части учета территориальными органами Федерального казначейства (далее – органы Федерального казначейства) денежных обязательств получателей средств местного бюджета (далее - денежные обязательства).</w:t>
      </w:r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r w:rsidRPr="00CF00E1">
        <w:t xml:space="preserve">2. Постановка на учет денежных обязательств осуществляется на основании сведений о денежном обязательстве, содержащих информацию согласно </w:t>
      </w:r>
      <w:hyperlink w:anchor="P655" w:history="1">
        <w:r w:rsidRPr="00CF00E1">
          <w:t>приложению № 1</w:t>
        </w:r>
      </w:hyperlink>
      <w:r w:rsidRPr="00CF00E1">
        <w:t xml:space="preserve"> к Порядку (далее - Сведения о денежном обязательстве), сформированных получателями средств местного бюджета или органами Федерального казначейства, в случаях, установленных Порядком.</w:t>
      </w:r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r w:rsidRPr="00CF00E1">
        <w:t xml:space="preserve">3. </w:t>
      </w:r>
      <w:proofErr w:type="gramStart"/>
      <w:r w:rsidRPr="00CF00E1">
        <w:t>Сведения о денежном обязательстве (за исключением Сведений о денежном обязательстве, содержащих сведения, составляющие государственную тайну) формируются в форме электронного документа по форме согласно приложению № 4 к Порядку учета территориальными органами Федерального казначейства бюджетных и денежных обязательств получателей средств федерального бюджета, утвержденному приказом Минфина России от 30 декабря 2015 г. № 221н (код формы по ОКУД 0506102) и подписываются усиленной квалифицированной электронной</w:t>
      </w:r>
      <w:proofErr w:type="gramEnd"/>
      <w:r w:rsidRPr="00CF00E1">
        <w:t xml:space="preserve"> подписью (далее - электронная подпись) лица, уполномоченного действовать от имени получателя средств местного бюджета или в случае, предусмотренном абзацем шестым пункта 7 настоящего Порядка, - органа Федерального казначейства.</w:t>
      </w:r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r w:rsidRPr="00CF00E1">
        <w:t>4. При формировании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средств федерального бюджета.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5. Лица, имеющие право действовать от имени получателя средств местного бюджета в соответствии с Порядком, несут персональную ответственность за формирование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При формировании Сведений о денежном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jc w:val="center"/>
        <w:outlineLvl w:val="1"/>
        <w:rPr>
          <w:b/>
        </w:rPr>
      </w:pPr>
      <w:r w:rsidRPr="00CF00E1">
        <w:rPr>
          <w:b/>
          <w:lang w:val="en-US"/>
        </w:rPr>
        <w:t>II</w:t>
      </w:r>
      <w:r w:rsidRPr="00CF00E1">
        <w:rPr>
          <w:b/>
        </w:rPr>
        <w:t>. Порядок учета денежных обязательств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 xml:space="preserve">6. </w:t>
      </w:r>
      <w:proofErr w:type="gramStart"/>
      <w:r w:rsidRPr="00CF00E1">
        <w:t xml:space="preserve">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1336" w:history="1">
        <w:r w:rsidRPr="00CF00E1">
          <w:t>графе 3</w:t>
        </w:r>
      </w:hyperlink>
      <w:r w:rsidRPr="00CF00E1">
        <w:t xml:space="preserve"> Перечня 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согласно приложению № 2 к Порядку (далее соответственно - документы-основания</w:t>
      </w:r>
      <w:proofErr w:type="gramEnd"/>
      <w:r w:rsidRPr="00CF00E1">
        <w:t xml:space="preserve">, </w:t>
      </w:r>
      <w:proofErr w:type="gramStart"/>
      <w:r w:rsidRPr="00CF00E1">
        <w:t>Перечень), на сумму, указанную в документе, в соответствии с которым возникло денежное обязательство.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bookmarkStart w:id="2" w:name="P211"/>
      <w:bookmarkEnd w:id="2"/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7. Сведения о денежных обязательствах, включая авансовые платежи, предусмотренные условиями муниципального контракта, договора, указанных соответственно в пунктах 1 и 2 графы 2 Перечня, формируются: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получателем средств местного бюджета не позднее трех рабочих дней со дня возникновения денежного обязательства в случае: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исполнения денежного обязательства неоднократно (в том числе с учетом ранее произведенных авансовых платежей);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муниципального контракта (договора),  в соответствии с условиями муниципального контракта (договора);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органом Федерального казначейства: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bookmarkStart w:id="3" w:name="P224"/>
      <w:bookmarkEnd w:id="3"/>
      <w:proofErr w:type="gramStart"/>
      <w:r w:rsidRPr="00CF00E1">
        <w:t>в случае исполнения денежного обязательства одним платежным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местного бюджета в орган Федерального казначейства платежных документах для оплаты денежных обязательств, не позднее следующего рабочего дня со дня представления указанных платежных документов;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bookmarkStart w:id="4" w:name="P226"/>
      <w:bookmarkStart w:id="5" w:name="P232"/>
      <w:bookmarkEnd w:id="4"/>
      <w:bookmarkEnd w:id="5"/>
      <w:r w:rsidRPr="00CF00E1">
        <w:t xml:space="preserve">8. </w:t>
      </w:r>
      <w:proofErr w:type="gramStart"/>
      <w:r w:rsidRPr="00CF00E1">
        <w:t>Сведения о денежном обязательстве, возникшем на основании документа, подтверждающего возникновение денежного обязательства, направляются в орган Федерального казначейства в форме электронного документа</w:t>
      </w:r>
      <w:r w:rsidRPr="00CF00E1">
        <w:rPr>
          <w:color w:val="FF0000"/>
        </w:rPr>
        <w:t xml:space="preserve"> </w:t>
      </w:r>
      <w:r w:rsidRPr="00CF00E1">
        <w:t>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местного бюджета.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CF00E1">
        <w:t>Требования настоящего пункта не распространяются на документы-основания*, представление которых в органы Федерального казначейства в соответствии с Порядком санкционирования не требуется.)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bookmarkStart w:id="6" w:name="P237"/>
      <w:bookmarkEnd w:id="6"/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 xml:space="preserve">9. Орган Федерального казначейства не позднее </w:t>
      </w:r>
      <w:r w:rsidRPr="00CF00E1">
        <w:rPr>
          <w:i/>
        </w:rPr>
        <w:t xml:space="preserve">3 х рабочих дней </w:t>
      </w:r>
      <w:proofErr w:type="gramStart"/>
      <w:r w:rsidRPr="00CF00E1">
        <w:rPr>
          <w:i/>
        </w:rPr>
        <w:t>со дня получения Сведений о ДО</w:t>
      </w:r>
      <w:r w:rsidRPr="00CF00E1">
        <w:t xml:space="preserve"> со дня представления получателем средств местного бюджета Сведений о денежном обязательстве</w:t>
      </w:r>
      <w:proofErr w:type="gramEnd"/>
      <w:r w:rsidRPr="00CF00E1">
        <w:t xml:space="preserve"> осуществляет их проверку на соответствие информации, указанной в Сведениях о денежном обязательстве: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 xml:space="preserve">составу информации, подлежащей включению в Сведения о денежном обязательстве в соответствии с </w:t>
      </w:r>
      <w:hyperlink w:anchor="P655" w:history="1">
        <w:r w:rsidRPr="00CF00E1">
          <w:t>приложением № 1</w:t>
        </w:r>
      </w:hyperlink>
      <w:r w:rsidRPr="00CF00E1">
        <w:t xml:space="preserve"> к настоящему Порядку, с соблюдением правил формирования Сведений о денежном обязательстве, установленных настоящим Порядком;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Порядком, за исключением документов-оснований, представление которых в органы Федерального казначейства в соответствии с Порядком санкционирования не требуется.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 xml:space="preserve">10. </w:t>
      </w:r>
      <w:proofErr w:type="gramStart"/>
      <w:r w:rsidRPr="00CF00E1">
        <w:t>В случае представления в орган Федерального казначейства Сведений о денежном обязательстве на бумажном носителе в дополнение</w:t>
      </w:r>
      <w:proofErr w:type="gramEnd"/>
      <w:r w:rsidRPr="00CF00E1">
        <w:t xml:space="preserve"> к проверке, предусмотренной пунктом 8 Порядка, также осуществляется проверка Сведений о денежном обязательстве на: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соответствие формы Сведений о денежном обязательстве форме Сведений о денежном обязательстве согласно приложению № 4 к Порядку учета территориальными органами Федерального казначейства бюджетных и денежных обязательств получателей средств федерального бюджета, утвержденному приказом Минфина России от 30 декабря 2015 г. № 221н (код формы по ОКУД 0506102);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отсутствие в представленных Сведениях о денежном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 xml:space="preserve">11. </w:t>
      </w:r>
      <w:proofErr w:type="gramStart"/>
      <w:r w:rsidRPr="00CF00E1">
        <w:t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(либо вносит изменения в ранее поставленное на учет денежное обязательство)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(изменении) денежного обязательства, содержащее сведения о дате постановки на</w:t>
      </w:r>
      <w:proofErr w:type="gramEnd"/>
      <w:r w:rsidRPr="00CF00E1">
        <w:t xml:space="preserve"> учет (изменения) денежного обязательства (далее - Извещение о денежном обязательстве).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Извещение о денежном обязательстве направляется получателю средств местного бюджета органом Федерального казначейства: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в информационной системе в форме электронного документа с использованием электронной подписи лица, имеющего право действовать от имени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 xml:space="preserve">на бумажном носителе по форме согласно </w:t>
      </w:r>
      <w:hyperlink w:anchor="P2932" w:history="1">
        <w:r w:rsidRPr="00CF00E1">
          <w:t>приложению № 12</w:t>
        </w:r>
      </w:hyperlink>
      <w:r w:rsidRPr="00CF00E1">
        <w:t xml:space="preserve"> к Порядку учета территориальными органами Федерального казначейства бюджетных и денежных обязательств получателей средств федерального бюджета, утвержденному приказом Минфина России от 30 декабря 2015 г. № 221н  (код формы по </w:t>
      </w:r>
      <w:hyperlink r:id="rId7" w:history="1">
        <w:r w:rsidRPr="00CF00E1">
          <w:t>ОКУД</w:t>
        </w:r>
      </w:hyperlink>
      <w:r w:rsidRPr="00CF00E1">
        <w:t xml:space="preserve"> 0506106) - в отношении Сведений о денежном обязательстве, представленных на бумажном носителе.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Учетный номер денежного обязательства имеет следующую структуру, состоящую из двадцати двух разрядов: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с 1 по 19 разряд - учетный номер соответствующего бюджетного обязательства;</w:t>
      </w: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с 20 по 22 разряд - порядковый номер денежного обязательства.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12. В случае отрицательного результата проверки Сведений о денежном обязательстве орган Федерального казначейства в срок, установленный в пункте 9 Порядка: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 xml:space="preserve">возвращает получателю средств местного бюджета представленные на бумажном носителе Сведения о денежном обязательстве с приложением </w:t>
      </w:r>
      <w:hyperlink r:id="rId8" w:history="1">
        <w:r w:rsidRPr="00CF00E1">
          <w:t>Протокола</w:t>
        </w:r>
      </w:hyperlink>
      <w:r w:rsidRPr="00CF00E1">
        <w:t>;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 xml:space="preserve">направляет получателю средств местного бюджета </w:t>
      </w:r>
      <w:hyperlink r:id="rId9" w:history="1">
        <w:r w:rsidRPr="00CF00E1">
          <w:t>Протокол</w:t>
        </w:r>
      </w:hyperlink>
      <w:r w:rsidRPr="00CF00E1">
        <w:t xml:space="preserve"> в электронном виде, если Сведения о денежном обязательстве представлялись в форме электронного документа.</w:t>
      </w:r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r w:rsidRPr="00CF00E1">
        <w:t xml:space="preserve">В </w:t>
      </w:r>
      <w:hyperlink r:id="rId10" w:history="1">
        <w:r w:rsidRPr="00CF00E1">
          <w:t>Протоколе</w:t>
        </w:r>
      </w:hyperlink>
      <w:r w:rsidRPr="00CF00E1">
        <w:t xml:space="preserve"> указывается причина возврата без исполнения Сведений о денежном обязательстве.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jc w:val="center"/>
        <w:outlineLvl w:val="1"/>
        <w:rPr>
          <w:b/>
        </w:rPr>
      </w:pPr>
      <w:r w:rsidRPr="00CF00E1">
        <w:rPr>
          <w:b/>
          <w:lang w:val="en-US"/>
        </w:rPr>
        <w:t>III</w:t>
      </w:r>
      <w:r w:rsidRPr="00CF00E1">
        <w:rPr>
          <w:b/>
        </w:rPr>
        <w:t>. Представление информации о денежных обязательствах, учтенных в органах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>Федерального казначейства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ind w:firstLine="540"/>
        <w:jc w:val="both"/>
      </w:pPr>
      <w:r w:rsidRPr="00CF00E1">
        <w:t>13. Информация о денежных обязательствах предоставляется органом Федерального казначейства в виде документов, определенных пунктом 15 Порядка, с учетом положений 14 и 15 настоящего Порядка: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bookmarkStart w:id="7" w:name="P272"/>
      <w:bookmarkEnd w:id="7"/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14. Информация о денежных обязательствах предоставляется: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Финансовому органу местного бюджета - по всем денежным обязательствам;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главным распорядителям (распорядителям) средств местного бюджета - в части денежных обязательств подведомственных им получателей средств местного бюджета;</w:t>
      </w:r>
    </w:p>
    <w:p w:rsidR="00CF00E1" w:rsidRPr="00CF00E1" w:rsidRDefault="00CF00E1" w:rsidP="00CF00E1">
      <w:pPr>
        <w:widowControl w:val="0"/>
        <w:autoSpaceDE w:val="0"/>
        <w:autoSpaceDN w:val="0"/>
        <w:ind w:firstLine="539"/>
        <w:jc w:val="both"/>
      </w:pPr>
      <w:r w:rsidRPr="00CF00E1">
        <w:t>получателям средств местного бюджета - в части денежных обязательств соответствующего получателя средств местного бюджета;</w:t>
      </w:r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bookmarkStart w:id="8" w:name="P280"/>
      <w:bookmarkEnd w:id="8"/>
      <w:r w:rsidRPr="00CF00E1">
        <w:t>15. Информация о денежных обязательствах предоставляется в соответствии со следующими положениями:</w:t>
      </w:r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r w:rsidRPr="00CF00E1">
        <w:t xml:space="preserve">1) по запросу финансового органа местного самоуправления либо иного муниципального органа,  уполномоченного в соответствии с законодательством Российской Федерации на получение такой информации с </w:t>
      </w:r>
      <w:proofErr w:type="gramStart"/>
      <w:r w:rsidRPr="00CF00E1">
        <w:t>указанными</w:t>
      </w:r>
      <w:proofErr w:type="gramEnd"/>
      <w:r w:rsidRPr="00CF00E1">
        <w:t xml:space="preserve"> в запросе детализацией и группировкой показателей: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  <w:r w:rsidRPr="00CF00E1">
        <w:t xml:space="preserve"> </w:t>
      </w:r>
      <w:proofErr w:type="gramStart"/>
      <w:r w:rsidRPr="00CF00E1">
        <w:t xml:space="preserve">а) Информацию о принятых на учет денежных обязательствах по форме согласно </w:t>
      </w:r>
      <w:hyperlink w:anchor="P1999" w:history="1">
        <w:r w:rsidRPr="00CF00E1">
          <w:t>приложению № 6</w:t>
        </w:r>
      </w:hyperlink>
      <w:r w:rsidRPr="00CF00E1">
        <w:t xml:space="preserve"> к Порядку учета территориальными органами Федерального казначейства бюджетных и денежных обязательств получателей средств федерального бюджета, утвержденному приказом Минфина России от 30 декабря 2015 г. № 221н (код формы по ОКУД 0506601) (далее - Информация о принятых на учет обязательствах), сформированную по состоянию на 1-е число месяца, указанного в запросе</w:t>
      </w:r>
      <w:proofErr w:type="gramEnd"/>
      <w:r w:rsidRPr="00CF00E1">
        <w:t>, или на 1-е число месяца, в котором поступил запрос, нарастающим итогом с начала текущего финансового года;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  <w:r w:rsidRPr="00CF00E1">
        <w:t xml:space="preserve"> </w:t>
      </w:r>
      <w:proofErr w:type="gramStart"/>
      <w:r w:rsidRPr="00CF00E1">
        <w:t>б) Информацию об исполнении денежных обязательств по форме согласно приложению № 7 к  Порядку учета территориальными органами Федерального казначейства бюджетных и денежных обязательств получателей средств федерального бюджета, утвержденному приказом Минфина России от 30 декабря 2015 г. № 221н (код формы по ОКУД 0506603) (далее - Информация об исполнении обязательств), сформированную на дату, указанную в запросе;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CF00E1">
        <w:t>2) по запросу главного распорядителя (распорядителя) средств местного бюджета орган Федерального казначейства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(распорядителя) средств местного бюджета получателям средств местного бюджета, сформированную по состоянию на 1-е число месяца, указанного в запросе, или на 1-е число месяца, в котором поступил запрос</w:t>
      </w:r>
      <w:proofErr w:type="gramEnd"/>
      <w:r w:rsidRPr="00CF00E1">
        <w:t xml:space="preserve"> нарастающим итогом с начала текущего финансового года;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widowControl w:val="0"/>
        <w:autoSpaceDE w:val="0"/>
        <w:autoSpaceDN w:val="0"/>
        <w:jc w:val="both"/>
      </w:pPr>
      <w:r w:rsidRPr="00CF00E1">
        <w:t xml:space="preserve"> </w:t>
      </w:r>
      <w:proofErr w:type="gramStart"/>
      <w:r w:rsidRPr="00CF00E1">
        <w:t>3) по запросу получателя средств местного бюджета орган Федерального казначейства предоставляет Справку об исполнении принятых на учет денежных обязательств (далее - Справка об исполнении обязательств) по форме согласно приложению № 5 к Порядку учета территориальными органами Федерального казначейства бюджетных и денежных обязательств получателей средств федерального бюджета, утвержденному приказом Минфина России от 30 декабря 2015 г. № 221н (код формы по ОКУД 0506602).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ind w:firstLine="708"/>
        <w:jc w:val="both"/>
      </w:pPr>
      <w:r w:rsidRPr="00CF00E1"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обязательств, поставленных на учет в органе Федерального казначейства на основании Сведений об обязательстве</w:t>
      </w:r>
      <w:bookmarkStart w:id="9" w:name="P317"/>
      <w:bookmarkEnd w:id="9"/>
      <w:r w:rsidRPr="00CF00E1">
        <w:t>.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spacing w:line="276" w:lineRule="auto"/>
        <w:rPr>
          <w:sz w:val="20"/>
          <w:szCs w:val="20"/>
        </w:rPr>
      </w:pPr>
      <w:r w:rsidRPr="00CF00E1">
        <w:rPr>
          <w:rFonts w:eastAsia="Calibri"/>
          <w:lang w:eastAsia="en-US"/>
        </w:rPr>
        <w:br w:type="page"/>
      </w:r>
      <w:r w:rsidRPr="00CF00E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</w:t>
      </w:r>
      <w:r w:rsidRPr="00CF00E1">
        <w:rPr>
          <w:rFonts w:eastAsia="Calibri"/>
          <w:sz w:val="20"/>
          <w:szCs w:val="20"/>
          <w:lang w:eastAsia="en-US"/>
        </w:rPr>
        <w:t xml:space="preserve">   </w:t>
      </w:r>
      <w:r w:rsidRPr="00CF00E1">
        <w:rPr>
          <w:sz w:val="20"/>
          <w:szCs w:val="20"/>
        </w:rPr>
        <w:t>Приложение № 1</w:t>
      </w:r>
    </w:p>
    <w:p w:rsidR="00CF00E1" w:rsidRPr="00CF00E1" w:rsidRDefault="00CF00E1" w:rsidP="00CF00E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F00E1">
        <w:rPr>
          <w:sz w:val="20"/>
          <w:szCs w:val="20"/>
        </w:rPr>
        <w:t>к Порядку учета органами</w:t>
      </w:r>
      <w:r>
        <w:rPr>
          <w:sz w:val="20"/>
          <w:szCs w:val="20"/>
        </w:rPr>
        <w:t xml:space="preserve"> </w:t>
      </w:r>
      <w:r w:rsidRPr="00CF00E1">
        <w:rPr>
          <w:sz w:val="20"/>
          <w:szCs w:val="20"/>
        </w:rPr>
        <w:t>Федерального казначейства</w:t>
      </w:r>
    </w:p>
    <w:p w:rsidR="00CF00E1" w:rsidRPr="00CF00E1" w:rsidRDefault="00CF00E1" w:rsidP="00CF00E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F00E1">
        <w:rPr>
          <w:sz w:val="20"/>
          <w:szCs w:val="20"/>
        </w:rPr>
        <w:t>денежных обязательств</w:t>
      </w:r>
      <w:r>
        <w:rPr>
          <w:sz w:val="20"/>
          <w:szCs w:val="20"/>
        </w:rPr>
        <w:t xml:space="preserve"> </w:t>
      </w:r>
      <w:r w:rsidRPr="00CF00E1">
        <w:rPr>
          <w:sz w:val="20"/>
          <w:szCs w:val="20"/>
        </w:rPr>
        <w:t>получателей средств местного</w:t>
      </w:r>
    </w:p>
    <w:p w:rsidR="00CF00E1" w:rsidRPr="00CF00E1" w:rsidRDefault="00CF00E1" w:rsidP="00CF00E1">
      <w:pPr>
        <w:widowControl w:val="0"/>
        <w:autoSpaceDE w:val="0"/>
        <w:autoSpaceDN w:val="0"/>
        <w:jc w:val="right"/>
      </w:pPr>
      <w:r w:rsidRPr="00CF00E1">
        <w:rPr>
          <w:sz w:val="20"/>
          <w:szCs w:val="20"/>
        </w:rPr>
        <w:t xml:space="preserve">бюджета, </w:t>
      </w:r>
      <w:proofErr w:type="gramStart"/>
      <w:r w:rsidRPr="00CF00E1">
        <w:rPr>
          <w:sz w:val="20"/>
          <w:szCs w:val="20"/>
        </w:rPr>
        <w:t>утвержденному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постановлением</w:t>
      </w:r>
      <w:r w:rsidRPr="006C4454">
        <w:rPr>
          <w:sz w:val="20"/>
          <w:szCs w:val="20"/>
        </w:rPr>
        <w:t>от</w:t>
      </w:r>
      <w:proofErr w:type="spellEnd"/>
      <w:r w:rsidRPr="006C4454">
        <w:rPr>
          <w:sz w:val="20"/>
          <w:szCs w:val="20"/>
        </w:rPr>
        <w:t xml:space="preserve"> </w:t>
      </w:r>
      <w:r w:rsidRPr="00BD7FD9">
        <w:rPr>
          <w:sz w:val="20"/>
          <w:szCs w:val="20"/>
        </w:rPr>
        <w:t>14/06/2018</w:t>
      </w:r>
      <w:r w:rsidRPr="006C4454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</w:t>
      </w:r>
      <w:r w:rsidRPr="00BD7FD9">
        <w:rPr>
          <w:sz w:val="20"/>
          <w:szCs w:val="20"/>
        </w:rPr>
        <w:t>25</w:t>
      </w:r>
      <w:r>
        <w:rPr>
          <w:sz w:val="20"/>
          <w:szCs w:val="20"/>
        </w:rPr>
        <w:t xml:space="preserve">      </w:t>
      </w:r>
    </w:p>
    <w:p w:rsid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bookmarkStart w:id="10" w:name="P655"/>
      <w:bookmarkEnd w:id="10"/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>ИНФОРМАЦИЯ,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CF00E1">
        <w:rPr>
          <w:b/>
        </w:rPr>
        <w:t>НЕОБХОДИМАЯ</w:t>
      </w:r>
      <w:proofErr w:type="gramEnd"/>
      <w:r w:rsidRPr="00CF00E1">
        <w:rPr>
          <w:b/>
        </w:rPr>
        <w:t xml:space="preserve"> ДЛЯ ПОСТАНОВКИ НА УЧЕТ ДЕНЕЖНОГО ОБЯЗАТЕЛЬСТВА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CF00E1">
        <w:rPr>
          <w:b/>
        </w:rPr>
        <w:t>(ВНЕСЕНИЯ ИЗМЕНЕНИЙ В ПОСТАВЛЕННОЕ НА УЧЕТ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CF00E1">
        <w:rPr>
          <w:b/>
        </w:rPr>
        <w:t>ДЕНЕЖНОЕ ОБЯЗАТЕЛЬСТВО)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670"/>
      </w:tblGrid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Наименование информации (реквизита, показателя)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Правила формирования информации (реквизита, показателя)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1. Номер сведений о денежном обязательстве получателя средств местного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порядковый номер Сведений о денежном обязательстве.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2. Дата Сведений о денежном обязательстве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3. Учетный номер денежного обязательства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при внесении изменений в поставленное на учет денежное обязательство.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11" w:name="P674"/>
            <w:bookmarkEnd w:id="11"/>
            <w:r w:rsidRPr="00CF00E1">
              <w:t>4. Учетный номер бюджетного обязательства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  <w:outlineLvl w:val="2"/>
            </w:pPr>
            <w:r w:rsidRPr="00CF00E1">
              <w:t>5. Информация о получателе бюджетных средств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5.1. Получатель бюджетных средств 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получателя средств местного бюджета.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5.2. Код получателя бюджетных средств по Сводному реестру 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уникальный код организации по Сводному реестру (далее - код по Сводному реестру) получателя средств местного бюджета.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5.3. Номер лицевого счета 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номер соответствующего лицевого счета получателя средств местного бюджета.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5.4. Главный распорядитель бюджетных средств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 по бюджетной классификации Российской Федерации.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5.5. Наименование бюджета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бюджета - "бюджет ____(наименование местного бюджета).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5.6. Финансовый орган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финансового органа - "____" (наименование финансового органа местного бюджета).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5.7. Территориальный орган Федерального казначейства 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территориального органа Федерального казначейства,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5.8. Код органа Федерального казначейства (далее - КОФК) 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код органа Федерального казначейства, в котором получателю средств местного бюджета открыт соответствующий лицевой счет получателя бюджетных средств.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5.9 Признак авансового платежа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  <w:outlineLvl w:val="2"/>
            </w:pPr>
            <w:r w:rsidRPr="00CF00E1">
              <w:t>6. Реквизиты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6.1. Вид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6.2. Номер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номер документа, подтверждающего возникновение денежного обязательства.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12" w:name="P708"/>
            <w:bookmarkEnd w:id="12"/>
            <w:r w:rsidRPr="00CF00E1">
              <w:t>6.3. Дата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дата документа, подтверждающего возникновение денежного обязательства.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6.4 Сумма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сумма документа, подтверждающего возникновение денежного обязательства.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6.5. Предмет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F00E1" w:rsidRPr="00CF00E1" w:rsidTr="00F81968">
        <w:tblPrEx>
          <w:tblBorders>
            <w:insideH w:val="nil"/>
          </w:tblBorders>
        </w:tblPrEx>
        <w:tc>
          <w:tcPr>
            <w:tcW w:w="4598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6.6. Наименование вида средств</w:t>
            </w:r>
          </w:p>
        </w:tc>
        <w:tc>
          <w:tcPr>
            <w:tcW w:w="5670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наименование вида средств, за счет которых должна быть произведена кассовая выплата (средства бюджета)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6.7. Код по бюджетной классификации (далее - Код по БК)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  <w:r w:rsidRPr="00CF00E1">
              <w:t>6.8. Аналитический код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при необходимости в дополнение к коду по бюджетной классификации плательщика код цели.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  <w:bookmarkStart w:id="13" w:name="P723"/>
            <w:bookmarkEnd w:id="13"/>
            <w:r w:rsidRPr="00CF00E1">
              <w:t>6.9. Сумма в валюте выплаты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  <w:bookmarkStart w:id="14" w:name="P725"/>
            <w:bookmarkEnd w:id="14"/>
            <w:r w:rsidRPr="00CF00E1">
              <w:t>6.10. Код валюты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CF00E1" w:rsidRPr="00CF00E1" w:rsidTr="00F81968">
        <w:tc>
          <w:tcPr>
            <w:tcW w:w="4598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6.11. Сумма в рублевом эквиваленте</w:t>
            </w:r>
          </w:p>
        </w:tc>
        <w:tc>
          <w:tcPr>
            <w:tcW w:w="5670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сумма денежного обязательства в валюте Российской Федерации.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6.9 и 6.10 настоящей информации</w:t>
            </w:r>
          </w:p>
        </w:tc>
      </w:tr>
      <w:tr w:rsidR="00CF00E1" w:rsidRPr="00CF00E1" w:rsidTr="00F81968">
        <w:tblPrEx>
          <w:tblBorders>
            <w:insideH w:val="nil"/>
          </w:tblBorders>
        </w:tblPrEx>
        <w:tc>
          <w:tcPr>
            <w:tcW w:w="4598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  <w:r w:rsidRPr="00CF00E1">
              <w:t>6.12. Перечислено сумм аванса</w:t>
            </w:r>
          </w:p>
        </w:tc>
        <w:tc>
          <w:tcPr>
            <w:tcW w:w="5670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"Признак авансового платежа" указано "Да".</w:t>
            </w:r>
          </w:p>
        </w:tc>
      </w:tr>
      <w:tr w:rsidR="00CF00E1" w:rsidRPr="00CF00E1" w:rsidTr="00F81968">
        <w:tblPrEx>
          <w:tblBorders>
            <w:insideH w:val="nil"/>
          </w:tblBorders>
        </w:tblPrEx>
        <w:trPr>
          <w:trHeight w:val="18"/>
        </w:trPr>
        <w:tc>
          <w:tcPr>
            <w:tcW w:w="10268" w:type="dxa"/>
            <w:gridSpan w:val="2"/>
            <w:tcBorders>
              <w:top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F00E1" w:rsidRPr="00CF00E1" w:rsidRDefault="00CF00E1" w:rsidP="00CF00E1">
      <w:pPr>
        <w:widowControl w:val="0"/>
        <w:autoSpaceDE w:val="0"/>
        <w:autoSpaceDN w:val="0"/>
        <w:jc w:val="both"/>
      </w:pPr>
    </w:p>
    <w:p w:rsidR="00CF00E1" w:rsidRPr="00CF00E1" w:rsidRDefault="00CF00E1" w:rsidP="00CF00E1">
      <w:pPr>
        <w:spacing w:after="200" w:line="276" w:lineRule="auto"/>
        <w:rPr>
          <w:rFonts w:eastAsia="Calibri"/>
          <w:lang w:eastAsia="en-US"/>
        </w:rPr>
      </w:pPr>
    </w:p>
    <w:p w:rsidR="00CF00E1" w:rsidRPr="00CF00E1" w:rsidRDefault="00CF00E1" w:rsidP="00CF00E1">
      <w:pPr>
        <w:spacing w:after="200" w:line="276" w:lineRule="auto"/>
        <w:rPr>
          <w:rFonts w:eastAsia="Calibri"/>
          <w:lang w:eastAsia="en-US"/>
        </w:rPr>
        <w:sectPr w:rsidR="00CF00E1" w:rsidRPr="00CF00E1" w:rsidSect="002D0663">
          <w:pgSz w:w="11905" w:h="16838"/>
          <w:pgMar w:top="426" w:right="565" w:bottom="851" w:left="993" w:header="0" w:footer="0" w:gutter="0"/>
          <w:cols w:space="720"/>
          <w:docGrid w:linePitch="299"/>
        </w:sectPr>
      </w:pPr>
    </w:p>
    <w:p w:rsidR="00CF00E1" w:rsidRDefault="00CF00E1" w:rsidP="00CF00E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CF00E1" w:rsidRPr="00CF00E1" w:rsidRDefault="00CF00E1" w:rsidP="00CF00E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CF00E1">
        <w:rPr>
          <w:sz w:val="20"/>
          <w:szCs w:val="20"/>
        </w:rPr>
        <w:t>Приложение № 2</w:t>
      </w:r>
    </w:p>
    <w:p w:rsidR="00CF00E1" w:rsidRPr="00CF00E1" w:rsidRDefault="00CF00E1" w:rsidP="00CF00E1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15" w:name="P1322"/>
      <w:bookmarkEnd w:id="15"/>
      <w:r w:rsidRPr="00CF00E1">
        <w:rPr>
          <w:sz w:val="20"/>
          <w:szCs w:val="20"/>
        </w:rPr>
        <w:t>к Порядку учета органами</w:t>
      </w:r>
      <w:r>
        <w:rPr>
          <w:sz w:val="20"/>
          <w:szCs w:val="20"/>
        </w:rPr>
        <w:t xml:space="preserve"> </w:t>
      </w:r>
      <w:r w:rsidRPr="00CF00E1">
        <w:rPr>
          <w:sz w:val="20"/>
          <w:szCs w:val="20"/>
        </w:rPr>
        <w:t>Федерального казначейства</w:t>
      </w:r>
    </w:p>
    <w:p w:rsidR="00CF00E1" w:rsidRPr="00CF00E1" w:rsidRDefault="00CF00E1" w:rsidP="00CF00E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F00E1">
        <w:rPr>
          <w:sz w:val="20"/>
          <w:szCs w:val="20"/>
        </w:rPr>
        <w:t>денежных обязательств</w:t>
      </w:r>
      <w:r>
        <w:rPr>
          <w:sz w:val="20"/>
          <w:szCs w:val="20"/>
        </w:rPr>
        <w:t xml:space="preserve"> </w:t>
      </w:r>
      <w:r w:rsidRPr="00CF00E1">
        <w:rPr>
          <w:sz w:val="20"/>
          <w:szCs w:val="20"/>
        </w:rPr>
        <w:t>получателей средств местного</w:t>
      </w:r>
    </w:p>
    <w:p w:rsidR="00CF00E1" w:rsidRDefault="00CF00E1" w:rsidP="00CF00E1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>ПЕРЕЧЕНЬ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 xml:space="preserve">ДОКУМЕНТОВ, НА ОСНОВАНИИ КОТОРЫХ ВОЗНИКАЮТ </w:t>
      </w:r>
      <w:proofErr w:type="gramStart"/>
      <w:r w:rsidRPr="00CF00E1">
        <w:rPr>
          <w:b/>
        </w:rPr>
        <w:t>БЮДЖЕТНЫЕ</w:t>
      </w:r>
      <w:proofErr w:type="gramEnd"/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>ОБЯЗАТЕЛЬСТВА ПОЛУЧАТЕЛЕЙ СРЕДСТВ МЕСТНОГО БЮДЖЕТА,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>И ДОКУМЕНТОВ, ПОДТВЕРЖДАЮЩИХ ВОЗНИКНОВЕНИЕ ДЕНЕЖНЫХ</w:t>
      </w:r>
    </w:p>
    <w:p w:rsidR="00CF00E1" w:rsidRPr="00CF00E1" w:rsidRDefault="00CF00E1" w:rsidP="00CF00E1">
      <w:pPr>
        <w:widowControl w:val="0"/>
        <w:autoSpaceDE w:val="0"/>
        <w:autoSpaceDN w:val="0"/>
        <w:jc w:val="center"/>
        <w:rPr>
          <w:b/>
        </w:rPr>
      </w:pPr>
      <w:r w:rsidRPr="00CF00E1">
        <w:rPr>
          <w:b/>
        </w:rPr>
        <w:t>ОБЯЗАТЕЛЬСТВ ПОЛУЧАТЕЛЕЙ СРЕДСТВ МЕСТНОГО БЮДЖЕТА</w:t>
      </w:r>
    </w:p>
    <w:p w:rsidR="00CF00E1" w:rsidRPr="00CF00E1" w:rsidRDefault="00CF00E1" w:rsidP="00CF00E1">
      <w:pPr>
        <w:widowControl w:val="0"/>
        <w:autoSpaceDE w:val="0"/>
        <w:autoSpaceDN w:val="0"/>
        <w:jc w:val="both"/>
      </w:pPr>
    </w:p>
    <w:tbl>
      <w:tblPr>
        <w:tblW w:w="1029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4882"/>
        <w:gridCol w:w="4763"/>
      </w:tblGrid>
      <w:tr w:rsidR="00CF00E1" w:rsidRPr="00CF00E1" w:rsidTr="00CF00E1">
        <w:tc>
          <w:tcPr>
            <w:tcW w:w="647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 xml:space="preserve">№ </w:t>
            </w:r>
            <w:proofErr w:type="gramStart"/>
            <w:r w:rsidRPr="00CF00E1">
              <w:t>п</w:t>
            </w:r>
            <w:proofErr w:type="gramEnd"/>
            <w:r w:rsidRPr="00CF00E1">
              <w:t>/п</w:t>
            </w:r>
          </w:p>
        </w:tc>
        <w:tc>
          <w:tcPr>
            <w:tcW w:w="4882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CF00E1" w:rsidRPr="00CF00E1" w:rsidTr="00CF00E1">
        <w:tc>
          <w:tcPr>
            <w:tcW w:w="647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1</w:t>
            </w:r>
          </w:p>
        </w:tc>
        <w:tc>
          <w:tcPr>
            <w:tcW w:w="4882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16" w:name="P1335"/>
            <w:bookmarkEnd w:id="16"/>
            <w:r w:rsidRPr="00CF00E1">
              <w:t>2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17" w:name="P1336"/>
            <w:bookmarkEnd w:id="17"/>
            <w:r w:rsidRPr="00CF00E1">
              <w:t>3</w:t>
            </w:r>
          </w:p>
        </w:tc>
      </w:tr>
      <w:tr w:rsidR="00CF00E1" w:rsidRPr="00CF00E1" w:rsidTr="00CF00E1">
        <w:tc>
          <w:tcPr>
            <w:tcW w:w="647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18" w:name="P1337"/>
            <w:bookmarkStart w:id="19" w:name="P1343"/>
            <w:bookmarkEnd w:id="18"/>
            <w:bookmarkEnd w:id="19"/>
            <w:r w:rsidRPr="00CF00E1">
              <w:t>1.</w:t>
            </w:r>
          </w:p>
        </w:tc>
        <w:tc>
          <w:tcPr>
            <w:tcW w:w="4882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0" w:name="P1344"/>
            <w:bookmarkEnd w:id="20"/>
            <w:proofErr w:type="gramStart"/>
            <w:r w:rsidRPr="00CF00E1"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государственный контракт, реестр контрактов)</w:t>
            </w:r>
            <w:proofErr w:type="gramEnd"/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выполненных работ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об оказании услуг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приема-передачи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 муниципальному контракту)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Справка-расчет или иной документ, являющийся основанием для оплаты неустойки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Счет-фактура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Товарная накладная (унифицированная </w:t>
            </w:r>
            <w:hyperlink r:id="rId11" w:history="1">
              <w:r w:rsidRPr="00CF00E1">
                <w:rPr>
                  <w:color w:val="0000FF"/>
                </w:rPr>
                <w:t>форма № ТОРГ-12</w:t>
              </w:r>
            </w:hyperlink>
            <w:r w:rsidRPr="00CF00E1">
              <w:t>) (ф. 0330212)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Универсальный передаточный документ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Чек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CF00E1" w:rsidRPr="00CF00E1" w:rsidTr="00CF00E1">
        <w:tc>
          <w:tcPr>
            <w:tcW w:w="647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21" w:name="P1356"/>
            <w:bookmarkEnd w:id="21"/>
            <w:r w:rsidRPr="00CF00E1">
              <w:t>2.</w:t>
            </w:r>
          </w:p>
        </w:tc>
        <w:tc>
          <w:tcPr>
            <w:tcW w:w="4882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2" w:name="P1357"/>
            <w:bookmarkEnd w:id="22"/>
            <w:proofErr w:type="gramStart"/>
            <w:r w:rsidRPr="00CF00E1"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международный договор (соглашение) (далее - договор), за исключением договоров, указанных в </w:t>
            </w:r>
            <w:hyperlink w:anchor="P1439" w:history="1">
              <w:r w:rsidRPr="00CF00E1">
                <w:rPr>
                  <w:color w:val="0000FF"/>
                </w:rPr>
                <w:t>13 пункте</w:t>
              </w:r>
            </w:hyperlink>
            <w:r w:rsidRPr="00CF00E1">
              <w:t xml:space="preserve"> настоящего перечня</w:t>
            </w:r>
            <w:proofErr w:type="gramEnd"/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выполненных работ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об оказании услуг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приема-передачи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Справка-расчет или иной документ, являющийся основанием для оплаты неустойки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Счет-фактура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Товарная накладная (унифицированная </w:t>
            </w:r>
            <w:hyperlink r:id="rId12" w:history="1">
              <w:r w:rsidRPr="00CF00E1">
                <w:rPr>
                  <w:color w:val="0000FF"/>
                </w:rPr>
                <w:t>форма № ТОРГ-12</w:t>
              </w:r>
            </w:hyperlink>
            <w:r w:rsidRPr="00CF00E1">
              <w:t>) (ф. 0330212)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Универсальный передаточный документ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Чек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3.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3" w:name="P1370"/>
            <w:bookmarkEnd w:id="23"/>
            <w:r w:rsidRPr="00CF00E1">
              <w:t>Соглашение о предоставлении из местного бюджета бюджету субъекта Российской Федерации межбюджетного трансферта в форме субсидии, субвенции, иного межбюджетного трансферта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Заявка о перечислении межбюджетного трансферта из местного бюджета бюджету субъекта Российской Федерации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Платежный документ, необходимый для оплаты денежных обязательств и документ, подтверждающий возникновение денежных </w:t>
            </w:r>
            <w:proofErr w:type="gramStart"/>
            <w:r w:rsidRPr="00CF00E1">
              <w:t>обязательств получателя средств бюджета субъекта Российской</w:t>
            </w:r>
            <w:proofErr w:type="gramEnd"/>
            <w:r w:rsidRPr="00CF00E1">
              <w:t xml:space="preserve"> Федерации, источником финансового обеспечения которых являются межбюджетные трансферты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бюджета субъекта, возникшему на основании соглашения о предоставлении межбюджетного трансферта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Платежные документы, подтверждающие осуществление расходов бюджета субъекта Российской Федерации по исполнению расходных обязательств субъекта Российской Федерации, в </w:t>
            </w:r>
            <w:proofErr w:type="gramStart"/>
            <w:r w:rsidRPr="00CF00E1">
              <w:t>целях</w:t>
            </w:r>
            <w:proofErr w:type="gramEnd"/>
            <w:r w:rsidRPr="00CF00E1">
              <w:t xml:space="preserve"> возмещения которых из федерального бюджета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  <w:hyperlink w:anchor="P1466" w:history="1"/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4.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proofErr w:type="gramStart"/>
            <w:r w:rsidRPr="00CF00E1">
              <w:t>Нормативный правовой акт, предусматривающий предоставление из местного бюджета бюджету субъекта Российской Федерации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  <w:proofErr w:type="gramEnd"/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Заявка о перечислении межбюджетного трансферта из местного бюджета бюджету субъекта Российской Федерации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Платежный документ, необходимый для оплаты денежных обязательств и документ, подтверждающий возникновение денежных </w:t>
            </w:r>
            <w:proofErr w:type="gramStart"/>
            <w:r w:rsidRPr="00CF00E1">
              <w:t>обязательств получателя средств бюджета субъекта Российской</w:t>
            </w:r>
            <w:proofErr w:type="gramEnd"/>
            <w:r w:rsidRPr="00CF00E1">
              <w:t xml:space="preserve"> Федерации (местного бюджета), источником финансового обеспечения которых являются межбюджетные трансферты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 бюджета субъекта,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5.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Предварительный отчет о выполнении государственного задания (</w:t>
            </w:r>
            <w:hyperlink r:id="rId13" w:history="1">
              <w:r w:rsidRPr="00CF00E1">
                <w:rPr>
                  <w:color w:val="0000FF"/>
                </w:rPr>
                <w:t>ф. 0506501</w:t>
              </w:r>
            </w:hyperlink>
            <w:r w:rsidRPr="00CF00E1">
              <w:t>)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6.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4" w:name="P1390"/>
            <w:bookmarkEnd w:id="24"/>
            <w:proofErr w:type="gramStart"/>
            <w:r w:rsidRPr="00CF00E1"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</w:t>
            </w:r>
            <w:proofErr w:type="gramEnd"/>
            <w:r w:rsidRPr="00CF00E1">
              <w:t xml:space="preserve"> подлежат либо не подлежат включению в реестр соглашений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выполненных работ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об оказании услуг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приема-передачи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Справка-расчет или иной документ, являющийся основанием для оплаты неустойки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Счет-фактура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Товарная накладная (унифицированная </w:t>
            </w:r>
            <w:hyperlink r:id="rId14" w:history="1">
              <w:r w:rsidRPr="00CF00E1">
                <w:rPr>
                  <w:color w:val="0000FF"/>
                </w:rPr>
                <w:t>форма № ТОРГ-12</w:t>
              </w:r>
            </w:hyperlink>
            <w:r w:rsidRPr="00CF00E1">
              <w:t>) (ф. 0330212)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rPr>
          <w:trHeight w:val="290"/>
        </w:trPr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Чек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 w:val="restart"/>
            <w:tcBorders>
              <w:top w:val="nil"/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</w:p>
        </w:tc>
        <w:tc>
          <w:tcPr>
            <w:tcW w:w="4882" w:type="dxa"/>
            <w:vMerge w:val="restart"/>
            <w:tcBorders>
              <w:top w:val="nil"/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top w:val="nil"/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top w:val="nil"/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7.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5" w:name="P1410"/>
            <w:bookmarkEnd w:id="25"/>
            <w:r w:rsidRPr="00CF00E1"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ind w:firstLine="283"/>
              <w:jc w:val="both"/>
            </w:pPr>
            <w:r w:rsidRPr="00CF00E1"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Заявка на перечисление субсидии юридическому лицу (при наличии)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26" w:name="P1419"/>
            <w:bookmarkEnd w:id="26"/>
            <w:r w:rsidRPr="00CF00E1">
              <w:t>8.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7" w:name="P1420"/>
            <w:bookmarkEnd w:id="27"/>
            <w:proofErr w:type="gramStart"/>
            <w:r w:rsidRPr="00CF00E1"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Расчетно-платежная ведомость (</w:t>
            </w:r>
            <w:hyperlink r:id="rId15" w:history="1">
              <w:r w:rsidRPr="00CF00E1">
                <w:rPr>
                  <w:color w:val="0000FF"/>
                </w:rPr>
                <w:t>ф. 0504401</w:t>
              </w:r>
            </w:hyperlink>
            <w:r w:rsidRPr="00CF00E1">
              <w:t>)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Расчетная ведомость (</w:t>
            </w:r>
            <w:hyperlink r:id="rId16" w:history="1">
              <w:r w:rsidRPr="00CF00E1">
                <w:rPr>
                  <w:color w:val="0000FF"/>
                </w:rPr>
                <w:t>ф. 0504402</w:t>
              </w:r>
            </w:hyperlink>
            <w:r w:rsidRPr="00CF00E1">
              <w:t>)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CF00E1" w:rsidRPr="00CF00E1" w:rsidTr="00CF00E1">
        <w:tc>
          <w:tcPr>
            <w:tcW w:w="647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r w:rsidRPr="00CF00E1">
              <w:t>9.</w:t>
            </w:r>
          </w:p>
        </w:tc>
        <w:tc>
          <w:tcPr>
            <w:tcW w:w="4882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28" w:name="P1427"/>
            <w:bookmarkEnd w:id="28"/>
            <w:r w:rsidRPr="00CF00E1"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Исполнительный документ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Справка-расчет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Бухгалтерская справка (</w:t>
            </w:r>
            <w:hyperlink r:id="rId17" w:history="1">
              <w:r w:rsidRPr="00CF00E1">
                <w:rPr>
                  <w:color w:val="0000FF"/>
                </w:rPr>
                <w:t>ф. 0504833</w:t>
              </w:r>
            </w:hyperlink>
            <w:r w:rsidRPr="00CF00E1">
              <w:t>)</w:t>
            </w:r>
          </w:p>
        </w:tc>
      </w:tr>
      <w:tr w:rsidR="00CF00E1" w:rsidRPr="00CF00E1" w:rsidTr="00CF00E1">
        <w:tc>
          <w:tcPr>
            <w:tcW w:w="647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29" w:name="P1433"/>
            <w:bookmarkEnd w:id="29"/>
            <w:r w:rsidRPr="00CF00E1">
              <w:t>10.</w:t>
            </w:r>
          </w:p>
        </w:tc>
        <w:tc>
          <w:tcPr>
            <w:tcW w:w="4882" w:type="dxa"/>
            <w:vMerge w:val="restart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30" w:name="P1434"/>
            <w:bookmarkEnd w:id="30"/>
            <w:r w:rsidRPr="00CF00E1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Решение налогового органа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Справка-расчет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CF00E1" w:rsidRPr="00CF00E1" w:rsidTr="00CF00E1">
        <w:tc>
          <w:tcPr>
            <w:tcW w:w="647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Авансовый отчет (</w:t>
            </w:r>
            <w:hyperlink r:id="rId18" w:history="1">
              <w:r w:rsidRPr="00CF00E1">
                <w:rPr>
                  <w:color w:val="0000FF"/>
                </w:rPr>
                <w:t>ф. 0504505</w:t>
              </w:r>
            </w:hyperlink>
            <w:r w:rsidRPr="00CF00E1">
              <w:t>)</w:t>
            </w:r>
          </w:p>
        </w:tc>
      </w:tr>
      <w:tr w:rsidR="00CF00E1" w:rsidRPr="00CF00E1" w:rsidTr="00CF00E1">
        <w:tc>
          <w:tcPr>
            <w:tcW w:w="647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center"/>
            </w:pPr>
            <w:bookmarkStart w:id="31" w:name="P1439"/>
            <w:bookmarkEnd w:id="31"/>
            <w:r w:rsidRPr="00CF00E1">
              <w:t>11.</w:t>
            </w:r>
          </w:p>
        </w:tc>
        <w:tc>
          <w:tcPr>
            <w:tcW w:w="4882" w:type="dxa"/>
            <w:vMerge w:val="restart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bookmarkStart w:id="32" w:name="P1440"/>
            <w:bookmarkEnd w:id="32"/>
            <w:r w:rsidRPr="00CF00E1">
              <w:t xml:space="preserve">Документ, не определенный </w:t>
            </w:r>
            <w:hyperlink w:anchor="P1343" w:history="1">
              <w:r w:rsidRPr="00CF00E1">
                <w:rPr>
                  <w:color w:val="0000FF"/>
                </w:rPr>
                <w:t>пунктами 3</w:t>
              </w:r>
            </w:hyperlink>
            <w:r w:rsidRPr="00CF00E1">
              <w:t xml:space="preserve"> - </w:t>
            </w:r>
            <w:hyperlink w:anchor="P1433" w:history="1">
              <w:r w:rsidRPr="00CF00E1">
                <w:rPr>
                  <w:color w:val="0000FF"/>
                </w:rPr>
                <w:t>12</w:t>
              </w:r>
            </w:hyperlink>
            <w:r w:rsidRPr="00CF00E1">
              <w:t xml:space="preserve">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proofErr w:type="gramStart"/>
            <w:r w:rsidRPr="00CF00E1"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предпринимателем.</w:t>
            </w:r>
          </w:p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выполненных работ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приема-передачи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Акт об оказании услуг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Заявление на выдачу денежных средств под отчет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Заявление физического лица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Квитанция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Приказ о направлении в командировку, с прилагаемым расчетом командировочных сумм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Служебная записка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Справка-расчет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Счет-фактура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 xml:space="preserve">Товарная накладная (унифицированная </w:t>
            </w:r>
            <w:hyperlink r:id="rId19" w:history="1">
              <w:r w:rsidRPr="00CF00E1">
                <w:rPr>
                  <w:color w:val="0000FF"/>
                </w:rPr>
                <w:t>форма № ТОРГ-12</w:t>
              </w:r>
            </w:hyperlink>
            <w:r w:rsidRPr="00CF00E1">
              <w:t>) (ф. 0330212)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Универсальный передаточный документ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Чек</w:t>
            </w:r>
          </w:p>
        </w:tc>
      </w:tr>
      <w:tr w:rsidR="00CF00E1" w:rsidRPr="00CF00E1" w:rsidTr="00CF00E1"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  <w:r w:rsidRPr="00CF00E1"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CF00E1" w:rsidRPr="00CF00E1" w:rsidTr="00CF00E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82" w:type="dxa"/>
            <w:vMerge/>
            <w:tcBorders>
              <w:bottom w:val="nil"/>
            </w:tcBorders>
          </w:tcPr>
          <w:p w:rsidR="00CF00E1" w:rsidRPr="00CF00E1" w:rsidRDefault="00CF00E1" w:rsidP="00CF00E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</w:p>
        </w:tc>
      </w:tr>
      <w:tr w:rsidR="00CF00E1" w:rsidRPr="00CF00E1" w:rsidTr="00CF00E1">
        <w:tblPrEx>
          <w:tblBorders>
            <w:insideH w:val="nil"/>
          </w:tblBorders>
        </w:tblPrEx>
        <w:trPr>
          <w:trHeight w:val="18"/>
        </w:trPr>
        <w:tc>
          <w:tcPr>
            <w:tcW w:w="10292" w:type="dxa"/>
            <w:gridSpan w:val="3"/>
            <w:tcBorders>
              <w:top w:val="nil"/>
            </w:tcBorders>
          </w:tcPr>
          <w:p w:rsidR="00CF00E1" w:rsidRPr="00CF00E1" w:rsidRDefault="00CF00E1" w:rsidP="00CF00E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F00E1" w:rsidRPr="00CF00E1" w:rsidRDefault="00CF00E1" w:rsidP="00CF00E1">
      <w:pPr>
        <w:widowControl w:val="0"/>
        <w:autoSpaceDE w:val="0"/>
        <w:autoSpaceDN w:val="0"/>
        <w:outlineLvl w:val="1"/>
      </w:pPr>
      <w:bookmarkStart w:id="33" w:name="P1466"/>
      <w:bookmarkEnd w:id="33"/>
    </w:p>
    <w:p w:rsidR="009D67DF" w:rsidRDefault="009D67DF" w:rsidP="00CF00E1">
      <w:pPr>
        <w:autoSpaceDE w:val="0"/>
        <w:autoSpaceDN w:val="0"/>
        <w:adjustRightInd w:val="0"/>
        <w:jc w:val="center"/>
      </w:pPr>
    </w:p>
    <w:sectPr w:rsidR="009D67DF" w:rsidSect="00CF00E1">
      <w:pgSz w:w="11907" w:h="16840" w:code="9"/>
      <w:pgMar w:top="0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D90"/>
    <w:multiLevelType w:val="hybridMultilevel"/>
    <w:tmpl w:val="978A17A8"/>
    <w:lvl w:ilvl="0" w:tplc="9CEECD4C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1">
    <w:nsid w:val="168E0C35"/>
    <w:multiLevelType w:val="hybridMultilevel"/>
    <w:tmpl w:val="E7B0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multilevel"/>
    <w:tmpl w:val="99443CBC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5" w:hanging="1485"/>
      </w:pPr>
      <w:rPr>
        <w:rFonts w:ascii="Times New Roman" w:eastAsia="Arial" w:hAnsi="Times New Roman" w:cs="Courier New"/>
      </w:rPr>
    </w:lvl>
    <w:lvl w:ilvl="2">
      <w:start w:val="1"/>
      <w:numFmt w:val="decimal"/>
      <w:lvlText w:val="%1.%2.%3."/>
      <w:lvlJc w:val="left"/>
      <w:pPr>
        <w:ind w:left="3285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5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3184619E"/>
    <w:multiLevelType w:val="hybridMultilevel"/>
    <w:tmpl w:val="1B3894B4"/>
    <w:lvl w:ilvl="0" w:tplc="AD4E0A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9A618C1"/>
    <w:multiLevelType w:val="hybridMultilevel"/>
    <w:tmpl w:val="61F6A4EE"/>
    <w:lvl w:ilvl="0" w:tplc="131A4B2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2C1935"/>
    <w:multiLevelType w:val="hybridMultilevel"/>
    <w:tmpl w:val="0C789BE6"/>
    <w:lvl w:ilvl="0" w:tplc="26CA79B2">
      <w:start w:val="1"/>
      <w:numFmt w:val="decimal"/>
      <w:lvlText w:val="%1)"/>
      <w:lvlJc w:val="left"/>
      <w:pPr>
        <w:ind w:left="90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F243C4"/>
    <w:multiLevelType w:val="hybridMultilevel"/>
    <w:tmpl w:val="0584DFD8"/>
    <w:lvl w:ilvl="0" w:tplc="5B4C01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A1D3358"/>
    <w:multiLevelType w:val="hybridMultilevel"/>
    <w:tmpl w:val="90768A78"/>
    <w:lvl w:ilvl="0" w:tplc="18D62C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30F0F"/>
    <w:multiLevelType w:val="hybridMultilevel"/>
    <w:tmpl w:val="B6289A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E32283F"/>
    <w:multiLevelType w:val="hybridMultilevel"/>
    <w:tmpl w:val="AF5CEF4A"/>
    <w:lvl w:ilvl="0" w:tplc="9A9CC55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D69"/>
    <w:rsid w:val="00001971"/>
    <w:rsid w:val="00001B3C"/>
    <w:rsid w:val="00006222"/>
    <w:rsid w:val="00016E56"/>
    <w:rsid w:val="00021E86"/>
    <w:rsid w:val="00033C76"/>
    <w:rsid w:val="00041E66"/>
    <w:rsid w:val="0006120F"/>
    <w:rsid w:val="00062E74"/>
    <w:rsid w:val="000733C7"/>
    <w:rsid w:val="0007671D"/>
    <w:rsid w:val="000D69F0"/>
    <w:rsid w:val="000F2A47"/>
    <w:rsid w:val="00110F28"/>
    <w:rsid w:val="00126908"/>
    <w:rsid w:val="00163E8B"/>
    <w:rsid w:val="001732A3"/>
    <w:rsid w:val="00177D79"/>
    <w:rsid w:val="00186DA2"/>
    <w:rsid w:val="001A6C17"/>
    <w:rsid w:val="001C2B3E"/>
    <w:rsid w:val="001F00CA"/>
    <w:rsid w:val="00214375"/>
    <w:rsid w:val="00222066"/>
    <w:rsid w:val="00223F91"/>
    <w:rsid w:val="0026290D"/>
    <w:rsid w:val="00262E35"/>
    <w:rsid w:val="00266E6E"/>
    <w:rsid w:val="00271573"/>
    <w:rsid w:val="0029433F"/>
    <w:rsid w:val="002950DE"/>
    <w:rsid w:val="002968FC"/>
    <w:rsid w:val="002B7F45"/>
    <w:rsid w:val="002C076B"/>
    <w:rsid w:val="002D1472"/>
    <w:rsid w:val="002D32C7"/>
    <w:rsid w:val="002F06A1"/>
    <w:rsid w:val="0030643D"/>
    <w:rsid w:val="0034021C"/>
    <w:rsid w:val="0034630F"/>
    <w:rsid w:val="003533DC"/>
    <w:rsid w:val="00367674"/>
    <w:rsid w:val="00383E18"/>
    <w:rsid w:val="00391C96"/>
    <w:rsid w:val="003B1FA4"/>
    <w:rsid w:val="003B30B0"/>
    <w:rsid w:val="003B553E"/>
    <w:rsid w:val="003B76F4"/>
    <w:rsid w:val="003B784D"/>
    <w:rsid w:val="00403AE3"/>
    <w:rsid w:val="0041262D"/>
    <w:rsid w:val="00424D5C"/>
    <w:rsid w:val="00463A17"/>
    <w:rsid w:val="0046445D"/>
    <w:rsid w:val="00472889"/>
    <w:rsid w:val="00473987"/>
    <w:rsid w:val="0047434D"/>
    <w:rsid w:val="004872B4"/>
    <w:rsid w:val="004C5479"/>
    <w:rsid w:val="004C5C04"/>
    <w:rsid w:val="004F26C0"/>
    <w:rsid w:val="00501B70"/>
    <w:rsid w:val="005257AA"/>
    <w:rsid w:val="00557797"/>
    <w:rsid w:val="005579DB"/>
    <w:rsid w:val="005952AE"/>
    <w:rsid w:val="005B1F55"/>
    <w:rsid w:val="005B2FA3"/>
    <w:rsid w:val="005D78E0"/>
    <w:rsid w:val="00612D23"/>
    <w:rsid w:val="00636905"/>
    <w:rsid w:val="006529C2"/>
    <w:rsid w:val="00660302"/>
    <w:rsid w:val="00661611"/>
    <w:rsid w:val="00664BA5"/>
    <w:rsid w:val="006767BA"/>
    <w:rsid w:val="0068115F"/>
    <w:rsid w:val="0068371C"/>
    <w:rsid w:val="00685000"/>
    <w:rsid w:val="00693B68"/>
    <w:rsid w:val="00697242"/>
    <w:rsid w:val="006A057B"/>
    <w:rsid w:val="006A1B0B"/>
    <w:rsid w:val="006B1BA6"/>
    <w:rsid w:val="006B3F93"/>
    <w:rsid w:val="006C0802"/>
    <w:rsid w:val="006C4454"/>
    <w:rsid w:val="006E13D3"/>
    <w:rsid w:val="006F7828"/>
    <w:rsid w:val="00710C7D"/>
    <w:rsid w:val="007466BD"/>
    <w:rsid w:val="007522A3"/>
    <w:rsid w:val="0076258C"/>
    <w:rsid w:val="007806F7"/>
    <w:rsid w:val="00785DE3"/>
    <w:rsid w:val="00790892"/>
    <w:rsid w:val="00794056"/>
    <w:rsid w:val="007A429E"/>
    <w:rsid w:val="007C14DF"/>
    <w:rsid w:val="007C4D74"/>
    <w:rsid w:val="00823653"/>
    <w:rsid w:val="00827868"/>
    <w:rsid w:val="00851C1D"/>
    <w:rsid w:val="008536AF"/>
    <w:rsid w:val="00867FAC"/>
    <w:rsid w:val="00896B58"/>
    <w:rsid w:val="008B26D2"/>
    <w:rsid w:val="008B7AC2"/>
    <w:rsid w:val="008E0CBF"/>
    <w:rsid w:val="008E1B45"/>
    <w:rsid w:val="008E40ED"/>
    <w:rsid w:val="008E4C40"/>
    <w:rsid w:val="008E539F"/>
    <w:rsid w:val="00907833"/>
    <w:rsid w:val="0093417A"/>
    <w:rsid w:val="00943B30"/>
    <w:rsid w:val="00951FBF"/>
    <w:rsid w:val="00952DF6"/>
    <w:rsid w:val="00967F50"/>
    <w:rsid w:val="00975A75"/>
    <w:rsid w:val="00997BDE"/>
    <w:rsid w:val="009C6E7A"/>
    <w:rsid w:val="009D2D8B"/>
    <w:rsid w:val="009D67DF"/>
    <w:rsid w:val="009D7B7E"/>
    <w:rsid w:val="009E158A"/>
    <w:rsid w:val="009E6C01"/>
    <w:rsid w:val="009F15F4"/>
    <w:rsid w:val="00A0351C"/>
    <w:rsid w:val="00A10EB4"/>
    <w:rsid w:val="00A26B92"/>
    <w:rsid w:val="00A37947"/>
    <w:rsid w:val="00A6460A"/>
    <w:rsid w:val="00A739DF"/>
    <w:rsid w:val="00AA5E3F"/>
    <w:rsid w:val="00AB6D55"/>
    <w:rsid w:val="00AC4878"/>
    <w:rsid w:val="00AD31EC"/>
    <w:rsid w:val="00AD4395"/>
    <w:rsid w:val="00AE1A24"/>
    <w:rsid w:val="00B1638F"/>
    <w:rsid w:val="00B24430"/>
    <w:rsid w:val="00B31F28"/>
    <w:rsid w:val="00B4316B"/>
    <w:rsid w:val="00B44129"/>
    <w:rsid w:val="00B52B63"/>
    <w:rsid w:val="00B55E5A"/>
    <w:rsid w:val="00B93D08"/>
    <w:rsid w:val="00BC72F5"/>
    <w:rsid w:val="00BD7FD9"/>
    <w:rsid w:val="00BE4076"/>
    <w:rsid w:val="00BE6B44"/>
    <w:rsid w:val="00C00E13"/>
    <w:rsid w:val="00C0525B"/>
    <w:rsid w:val="00C05CFB"/>
    <w:rsid w:val="00C07BB1"/>
    <w:rsid w:val="00C12880"/>
    <w:rsid w:val="00C21056"/>
    <w:rsid w:val="00C66B96"/>
    <w:rsid w:val="00C71B8B"/>
    <w:rsid w:val="00C72C0D"/>
    <w:rsid w:val="00C75940"/>
    <w:rsid w:val="00C84286"/>
    <w:rsid w:val="00C975AF"/>
    <w:rsid w:val="00CC0D69"/>
    <w:rsid w:val="00CD5ABC"/>
    <w:rsid w:val="00CE0C4A"/>
    <w:rsid w:val="00CF00E1"/>
    <w:rsid w:val="00CF3C68"/>
    <w:rsid w:val="00D02834"/>
    <w:rsid w:val="00D15EF3"/>
    <w:rsid w:val="00D16787"/>
    <w:rsid w:val="00D4587D"/>
    <w:rsid w:val="00D47AE1"/>
    <w:rsid w:val="00D860F4"/>
    <w:rsid w:val="00D86C06"/>
    <w:rsid w:val="00DA037E"/>
    <w:rsid w:val="00DA3555"/>
    <w:rsid w:val="00DB66C4"/>
    <w:rsid w:val="00DB7F28"/>
    <w:rsid w:val="00DC437C"/>
    <w:rsid w:val="00DC7346"/>
    <w:rsid w:val="00DE5B76"/>
    <w:rsid w:val="00E0411F"/>
    <w:rsid w:val="00E139A1"/>
    <w:rsid w:val="00E43B2B"/>
    <w:rsid w:val="00E5661C"/>
    <w:rsid w:val="00E56830"/>
    <w:rsid w:val="00E61391"/>
    <w:rsid w:val="00E77F9B"/>
    <w:rsid w:val="00E802FA"/>
    <w:rsid w:val="00E96421"/>
    <w:rsid w:val="00EA21C8"/>
    <w:rsid w:val="00F32107"/>
    <w:rsid w:val="00F446FD"/>
    <w:rsid w:val="00F61EFB"/>
    <w:rsid w:val="00F63780"/>
    <w:rsid w:val="00F77B71"/>
    <w:rsid w:val="00F80335"/>
    <w:rsid w:val="00F86617"/>
    <w:rsid w:val="00FC65F1"/>
    <w:rsid w:val="00FC6A3D"/>
    <w:rsid w:val="00FD087C"/>
    <w:rsid w:val="00FD191C"/>
    <w:rsid w:val="00FD2416"/>
    <w:rsid w:val="00FD436C"/>
    <w:rsid w:val="00FD53EE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C0D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D6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C0D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">
    <w:name w:val="Обычный + Times New Roman"/>
    <w:basedOn w:val="a"/>
    <w:rsid w:val="007A429E"/>
    <w:pPr>
      <w:widowControl w:val="0"/>
      <w:suppressAutoHyphens/>
      <w:autoSpaceDE w:val="0"/>
      <w:jc w:val="center"/>
    </w:pPr>
    <w:rPr>
      <w:rFonts w:cs="Arial"/>
      <w:color w:val="000000"/>
      <w:lang w:eastAsia="ar-SA"/>
    </w:rPr>
  </w:style>
  <w:style w:type="paragraph" w:customStyle="1" w:styleId="Iauiue">
    <w:name w:val="Iau?iue"/>
    <w:rsid w:val="004C5C04"/>
    <w:pPr>
      <w:suppressAutoHyphens/>
    </w:pPr>
    <w:rPr>
      <w:rFonts w:eastAsia="Arial"/>
      <w:sz w:val="24"/>
      <w:lang w:eastAsia="ar-SA"/>
    </w:rPr>
  </w:style>
  <w:style w:type="paragraph" w:styleId="a3">
    <w:name w:val="Balloon Text"/>
    <w:basedOn w:val="a"/>
    <w:link w:val="a4"/>
    <w:rsid w:val="006E13D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E13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7F28"/>
    <w:pPr>
      <w:spacing w:before="100" w:beforeAutospacing="1" w:after="100" w:afterAutospacing="1"/>
    </w:pPr>
  </w:style>
  <w:style w:type="character" w:customStyle="1" w:styleId="2">
    <w:name w:val="Основной текст с отступом 2 Знак"/>
    <w:link w:val="20"/>
    <w:semiHidden/>
    <w:locked/>
    <w:rsid w:val="0046445D"/>
    <w:rPr>
      <w:sz w:val="28"/>
      <w:szCs w:val="28"/>
      <w:lang w:val="ru-RU" w:eastAsia="ru-RU" w:bidi="ar-SA"/>
    </w:rPr>
  </w:style>
  <w:style w:type="paragraph" w:styleId="20">
    <w:name w:val="Body Text Indent 2"/>
    <w:basedOn w:val="a"/>
    <w:link w:val="2"/>
    <w:rsid w:val="0046445D"/>
    <w:pPr>
      <w:overflowPunct w:val="0"/>
      <w:autoSpaceDE w:val="0"/>
      <w:autoSpaceDN w:val="0"/>
      <w:adjustRightInd w:val="0"/>
      <w:ind w:firstLine="1134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0332D936CC8FBE81F4F5C5541D68B7021BD0E4421F64CFA69D86AA41FB194586EC828DD7E9A923716O" TargetMode="External"/><Relationship Id="rId13" Type="http://schemas.openxmlformats.org/officeDocument/2006/relationships/hyperlink" Target="consultantplus://offline/ref=CA80332D936CC8FBE81F4F5C5541D68B7021BF034428F64CFA69D86AA41FB194586EC828DD7E9D913711O" TargetMode="External"/><Relationship Id="rId18" Type="http://schemas.openxmlformats.org/officeDocument/2006/relationships/hyperlink" Target="consultantplus://offline/ref=CA80332D936CC8FBE81F4F5C5541D68B7020B9034424F64CFA69D86AA41FB194586EC828DD7D9D943712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A80332D936CC8FBE81F4F5C5541D68B7021BF034428F64CFA69D86AA4311FO" TargetMode="External"/><Relationship Id="rId12" Type="http://schemas.openxmlformats.org/officeDocument/2006/relationships/hyperlink" Target="consultantplus://offline/ref=CA80332D936CC8FBE81F4F5C5541D68B702BB40F472AAB46F230D468A310EE835F27C429DC799E3912O" TargetMode="External"/><Relationship Id="rId17" Type="http://schemas.openxmlformats.org/officeDocument/2006/relationships/hyperlink" Target="consultantplus://offline/ref=CA80332D936CC8FBE81F4F5C5541D68B7020B9034424F64CFA69D86AA41FB194586EC828DD7D9E90371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80332D936CC8FBE81F4F5C5541D68B7020B9034424F64CFA69D86AA41FB194586EC828DD7E99913714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A80332D936CC8FBE81F4F5C5541D68B702BB40F472AAB46F230D468A310EE835F27C429DC799E3912O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CA80332D936CC8FBE81F4F5C5541D68B7020B9034424F64CFA69D86AA41FB194586EC828DD7E9E913717O" TargetMode="External"/><Relationship Id="rId10" Type="http://schemas.openxmlformats.org/officeDocument/2006/relationships/hyperlink" Target="consultantplus://offline/ref=CA80332D936CC8FBE81F4F5C5541D68B7021BD0E4421F64CFA69D86AA41FB194586EC828DD7E9A923716O" TargetMode="External"/><Relationship Id="rId19" Type="http://schemas.openxmlformats.org/officeDocument/2006/relationships/hyperlink" Target="consultantplus://offline/ref=CA80332D936CC8FBE81F4F5C5541D68B702BB40F472AAB46F230D468A310EE835F27C429DC799E391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0332D936CC8FBE81F4F5C5541D68B7021BD0E4421F64CFA69D86AA41FB194586EC828DD7E9A923716O" TargetMode="External"/><Relationship Id="rId14" Type="http://schemas.openxmlformats.org/officeDocument/2006/relationships/hyperlink" Target="consultantplus://offline/ref=CA80332D936CC8FBE81F4F5C5541D68B702BB40F472AAB46F230D468A310EE835F27C429DC799E391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3753</Words>
  <Characters>31423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Администрации Главы РК 14</vt:lpstr>
    </vt:vector>
  </TitlesOfParts>
  <Company>PC</Company>
  <LinksUpToDate>false</LinksUpToDate>
  <CharactersWithSpaces>35106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Администрации Главы РК 14</dc:title>
  <dc:subject/>
  <dc:creator>User</dc:creator>
  <cp:keywords/>
  <cp:lastModifiedBy>Кубовского сельского поселения Администрация</cp:lastModifiedBy>
  <cp:revision>2</cp:revision>
  <cp:lastPrinted>2018-06-13T12:11:00Z</cp:lastPrinted>
  <dcterms:created xsi:type="dcterms:W3CDTF">2018-06-13T12:11:00Z</dcterms:created>
  <dcterms:modified xsi:type="dcterms:W3CDTF">2018-06-13T12:11:00Z</dcterms:modified>
</cp:coreProperties>
</file>