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22841622" r:id="rId7"/>
        </w:object>
      </w:r>
    </w:p>
    <w:p w:rsidR="00FB2EF7" w:rsidRPr="00874392" w:rsidRDefault="00FB2EF7" w:rsidP="00FB2EF7">
      <w:pPr>
        <w:pStyle w:val="aa"/>
        <w:ind w:right="0"/>
        <w:rPr>
          <w:b w:val="0"/>
          <w:szCs w:val="28"/>
        </w:rPr>
      </w:pPr>
      <w:r w:rsidRPr="00874392">
        <w:rPr>
          <w:b w:val="0"/>
          <w:szCs w:val="28"/>
        </w:rPr>
        <w:t>Республика Карелия</w:t>
      </w:r>
    </w:p>
    <w:p w:rsidR="00FB2EF7" w:rsidRPr="00874392" w:rsidRDefault="00FB2EF7" w:rsidP="00FB2EF7">
      <w:pPr>
        <w:tabs>
          <w:tab w:val="left" w:pos="9360"/>
        </w:tabs>
        <w:jc w:val="center"/>
        <w:rPr>
          <w:sz w:val="28"/>
          <w:szCs w:val="28"/>
        </w:rPr>
      </w:pPr>
      <w:r w:rsidRPr="00874392">
        <w:rPr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FB2EF7" w:rsidRPr="00874392" w:rsidRDefault="00973CBE" w:rsidP="00FB2E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874392" w:rsidRDefault="00FB2EF7" w:rsidP="00FB2EF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392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FB2EF7" w:rsidRPr="00874392" w:rsidRDefault="00FB2EF7" w:rsidP="00FB2EF7">
      <w:pPr>
        <w:jc w:val="center"/>
        <w:rPr>
          <w:sz w:val="28"/>
          <w:szCs w:val="28"/>
        </w:rPr>
      </w:pPr>
    </w:p>
    <w:p w:rsidR="00FB2EF7" w:rsidRPr="00874392" w:rsidRDefault="00973CBE" w:rsidP="00FB2E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874392">
        <w:rPr>
          <w:sz w:val="28"/>
          <w:szCs w:val="28"/>
        </w:rPr>
        <w:t xml:space="preserve">                      </w:t>
      </w:r>
      <w:r w:rsidR="00874392">
        <w:rPr>
          <w:sz w:val="28"/>
          <w:szCs w:val="28"/>
        </w:rPr>
        <w:t xml:space="preserve">             </w:t>
      </w:r>
      <w:r w:rsidR="00874392" w:rsidRPr="00874392">
        <w:rPr>
          <w:sz w:val="28"/>
          <w:szCs w:val="28"/>
        </w:rPr>
        <w:t xml:space="preserve">   от  04.08</w:t>
      </w:r>
      <w:r w:rsidR="00A06DA4" w:rsidRPr="00874392">
        <w:rPr>
          <w:sz w:val="28"/>
          <w:szCs w:val="28"/>
        </w:rPr>
        <w:t>.2022</w:t>
      </w:r>
      <w:r w:rsidR="00330CFC" w:rsidRPr="00874392">
        <w:rPr>
          <w:sz w:val="28"/>
          <w:szCs w:val="28"/>
        </w:rPr>
        <w:t xml:space="preserve"> </w:t>
      </w:r>
      <w:r w:rsidR="00FB2EF7" w:rsidRPr="00874392">
        <w:rPr>
          <w:sz w:val="28"/>
          <w:szCs w:val="28"/>
        </w:rPr>
        <w:t>г</w:t>
      </w:r>
      <w:r w:rsidR="003D1C9B" w:rsidRPr="00874392">
        <w:rPr>
          <w:sz w:val="28"/>
          <w:szCs w:val="28"/>
        </w:rPr>
        <w:t>ода</w:t>
      </w:r>
      <w:r w:rsidR="00FB2EF7" w:rsidRPr="00874392">
        <w:rPr>
          <w:sz w:val="28"/>
          <w:szCs w:val="28"/>
        </w:rPr>
        <w:t xml:space="preserve">        № </w:t>
      </w:r>
      <w:r w:rsidR="00A06DA4" w:rsidRPr="00874392">
        <w:rPr>
          <w:sz w:val="28"/>
          <w:szCs w:val="28"/>
        </w:rPr>
        <w:t xml:space="preserve">  </w:t>
      </w:r>
      <w:r w:rsidR="00874392" w:rsidRPr="00874392">
        <w:rPr>
          <w:sz w:val="28"/>
          <w:szCs w:val="28"/>
        </w:rPr>
        <w:t xml:space="preserve">626 </w:t>
      </w:r>
      <w:r w:rsidR="00FB2EF7" w:rsidRPr="00874392">
        <w:rPr>
          <w:sz w:val="28"/>
          <w:szCs w:val="28"/>
        </w:rPr>
        <w:t>-П</w:t>
      </w:r>
    </w:p>
    <w:p w:rsidR="003D1C9B" w:rsidRPr="00874392" w:rsidRDefault="003D1C9B" w:rsidP="00FB2EF7">
      <w:pPr>
        <w:jc w:val="center"/>
        <w:rPr>
          <w:sz w:val="28"/>
          <w:szCs w:val="28"/>
        </w:rPr>
      </w:pPr>
    </w:p>
    <w:p w:rsidR="00FB2EF7" w:rsidRPr="003D1C9B" w:rsidRDefault="00FB2EF7" w:rsidP="00FB2EF7">
      <w:pPr>
        <w:jc w:val="center"/>
        <w:rPr>
          <w:sz w:val="24"/>
          <w:szCs w:val="24"/>
        </w:rPr>
      </w:pPr>
      <w:r w:rsidRPr="003D1C9B">
        <w:rPr>
          <w:sz w:val="24"/>
          <w:szCs w:val="24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FB2EF7" w:rsidRDefault="00FB2EF7" w:rsidP="00FB2EF7"/>
    <w:p w:rsidR="00FB2EF7" w:rsidRPr="00A06DA4" w:rsidRDefault="00FB2EF7" w:rsidP="00A06DA4">
      <w:pPr>
        <w:ind w:right="4535"/>
        <w:jc w:val="both"/>
        <w:rPr>
          <w:sz w:val="24"/>
          <w:szCs w:val="24"/>
        </w:rPr>
      </w:pPr>
      <w:r w:rsidRPr="007A066A">
        <w:rPr>
          <w:sz w:val="24"/>
          <w:szCs w:val="24"/>
        </w:rPr>
        <w:t xml:space="preserve">О комиссии по </w:t>
      </w:r>
      <w:r w:rsidR="00A06DA4">
        <w:rPr>
          <w:sz w:val="24"/>
          <w:szCs w:val="24"/>
        </w:rPr>
        <w:t xml:space="preserve">рассмотрению уведомлений руководителей </w:t>
      </w:r>
      <w:r w:rsidR="00475273">
        <w:rPr>
          <w:sz w:val="24"/>
          <w:szCs w:val="24"/>
        </w:rPr>
        <w:t>учрежден</w:t>
      </w:r>
      <w:r w:rsidR="00A06DA4">
        <w:rPr>
          <w:sz w:val="24"/>
          <w:szCs w:val="24"/>
        </w:rPr>
        <w:t xml:space="preserve">ий, подведомственных Администрации Пудожского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 конфликту </w:t>
      </w:r>
      <w:r w:rsidRPr="007A066A">
        <w:rPr>
          <w:sz w:val="24"/>
          <w:szCs w:val="24"/>
        </w:rPr>
        <w:t>интересов</w:t>
      </w:r>
    </w:p>
    <w:p w:rsidR="00FB2EF7" w:rsidRDefault="00FB2EF7" w:rsidP="00FB2EF7">
      <w:pPr>
        <w:jc w:val="center"/>
        <w:rPr>
          <w:sz w:val="24"/>
          <w:szCs w:val="24"/>
        </w:rPr>
      </w:pPr>
    </w:p>
    <w:p w:rsidR="00FB2EF7" w:rsidRPr="00475273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A7638">
        <w:rPr>
          <w:sz w:val="24"/>
          <w:szCs w:val="24"/>
        </w:rPr>
        <w:tab/>
      </w:r>
      <w:r w:rsidRPr="00FB2EF7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FB2EF7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FB2EF7">
        <w:rPr>
          <w:rFonts w:eastAsia="Calibri"/>
          <w:sz w:val="24"/>
          <w:szCs w:val="24"/>
          <w:lang w:eastAsia="en-US"/>
        </w:rPr>
        <w:t xml:space="preserve"> от 25 декабря 2008 года N 273-ФЗ</w:t>
      </w:r>
      <w:r w:rsidR="003D1C9B">
        <w:rPr>
          <w:rFonts w:eastAsia="Calibri"/>
          <w:sz w:val="24"/>
          <w:szCs w:val="24"/>
          <w:lang w:eastAsia="en-US"/>
        </w:rPr>
        <w:t xml:space="preserve">  «О противодействии коррупции»</w:t>
      </w:r>
      <w:r w:rsidRPr="00FB2EF7">
        <w:rPr>
          <w:rFonts w:eastAsia="Calibri"/>
          <w:sz w:val="24"/>
          <w:szCs w:val="24"/>
          <w:lang w:eastAsia="en-US"/>
        </w:rPr>
        <w:t>,</w:t>
      </w:r>
      <w:r w:rsidR="007A066A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="007A066A">
        <w:rPr>
          <w:rFonts w:eastAsia="Calibri"/>
          <w:sz w:val="24"/>
          <w:szCs w:val="24"/>
        </w:rPr>
        <w:t>Указ</w:t>
      </w:r>
      <w:r w:rsidR="00B03988">
        <w:rPr>
          <w:rFonts w:eastAsia="Calibri"/>
          <w:sz w:val="24"/>
          <w:szCs w:val="24"/>
        </w:rPr>
        <w:t>ом</w:t>
      </w:r>
      <w:r w:rsidR="007A066A">
        <w:rPr>
          <w:rFonts w:eastAsia="Calibri"/>
          <w:sz w:val="24"/>
          <w:szCs w:val="24"/>
        </w:rPr>
        <w:t xml:space="preserve">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FB2EF7">
        <w:rPr>
          <w:rFonts w:eastAsia="Calibri"/>
          <w:sz w:val="24"/>
          <w:szCs w:val="24"/>
          <w:lang w:eastAsia="en-US"/>
        </w:rPr>
        <w:t>Указом Главы Р</w:t>
      </w:r>
      <w:r w:rsidR="00475273">
        <w:rPr>
          <w:rFonts w:eastAsia="Calibri"/>
          <w:sz w:val="24"/>
          <w:szCs w:val="24"/>
          <w:lang w:eastAsia="en-US"/>
        </w:rPr>
        <w:t xml:space="preserve">еспублики </w:t>
      </w:r>
      <w:r w:rsidRPr="00FB2EF7">
        <w:rPr>
          <w:rFonts w:eastAsia="Calibri"/>
          <w:sz w:val="24"/>
          <w:szCs w:val="24"/>
          <w:lang w:eastAsia="en-US"/>
        </w:rPr>
        <w:t>К</w:t>
      </w:r>
      <w:r w:rsidR="00475273">
        <w:rPr>
          <w:rFonts w:eastAsia="Calibri"/>
          <w:sz w:val="24"/>
          <w:szCs w:val="24"/>
          <w:lang w:eastAsia="en-US"/>
        </w:rPr>
        <w:t>арелия</w:t>
      </w:r>
      <w:r w:rsidRPr="00FB2EF7">
        <w:rPr>
          <w:rFonts w:eastAsia="Calibri"/>
          <w:sz w:val="24"/>
          <w:szCs w:val="24"/>
          <w:lang w:eastAsia="en-US"/>
        </w:rPr>
        <w:t xml:space="preserve"> от 25.12.2012 № 147</w:t>
      </w:r>
      <w:r w:rsidR="00874392">
        <w:rPr>
          <w:rFonts w:eastAsia="Calibri"/>
          <w:sz w:val="24"/>
          <w:szCs w:val="24"/>
          <w:lang w:eastAsia="en-US"/>
        </w:rPr>
        <w:t xml:space="preserve"> «О порядке образования</w:t>
      </w:r>
      <w:r w:rsidR="00475273">
        <w:rPr>
          <w:rFonts w:eastAsia="Calibri"/>
          <w:sz w:val="24"/>
          <w:szCs w:val="24"/>
          <w:lang w:eastAsia="en-US"/>
        </w:rPr>
        <w:t xml:space="preserve"> комиссии по соблюдению </w:t>
      </w:r>
      <w:r w:rsidR="00475273" w:rsidRPr="00475273">
        <w:rPr>
          <w:rFonts w:eastAsia="Calibri"/>
          <w:sz w:val="24"/>
          <w:szCs w:val="24"/>
          <w:lang w:eastAsia="en-US"/>
        </w:rPr>
        <w:t xml:space="preserve">требований </w:t>
      </w:r>
      <w:r w:rsidR="00475273" w:rsidRPr="00475273">
        <w:rPr>
          <w:sz w:val="24"/>
          <w:szCs w:val="24"/>
          <w:shd w:val="clear" w:color="auto" w:fill="FFFFFF"/>
        </w:rPr>
        <w:t>к служебному поведению муниципальных служащих и урегулированию конфликта интересов</w:t>
      </w:r>
      <w:r w:rsidR="00874392">
        <w:rPr>
          <w:sz w:val="24"/>
          <w:szCs w:val="24"/>
          <w:shd w:val="clear" w:color="auto" w:fill="FFFFFF"/>
        </w:rPr>
        <w:t>»</w:t>
      </w:r>
      <w:r w:rsidR="009211B2" w:rsidRPr="00475273">
        <w:rPr>
          <w:rFonts w:eastAsia="Calibri"/>
          <w:sz w:val="24"/>
          <w:szCs w:val="24"/>
          <w:lang w:eastAsia="en-US"/>
        </w:rPr>
        <w:t>,</w:t>
      </w:r>
      <w:r w:rsidR="00E81368" w:rsidRPr="00475273">
        <w:rPr>
          <w:rFonts w:eastAsia="Calibri"/>
          <w:sz w:val="24"/>
          <w:szCs w:val="24"/>
          <w:lang w:eastAsia="en-US"/>
        </w:rPr>
        <w:t xml:space="preserve"> </w:t>
      </w:r>
      <w:r w:rsidRPr="00475273">
        <w:rPr>
          <w:rFonts w:eastAsia="Calibri"/>
          <w:sz w:val="24"/>
          <w:szCs w:val="24"/>
          <w:lang w:eastAsia="en-US"/>
        </w:rPr>
        <w:t xml:space="preserve">администрация Пудожского муниципального района: </w:t>
      </w:r>
    </w:p>
    <w:p w:rsidR="00FB2EF7" w:rsidRPr="00475273" w:rsidRDefault="00FB2EF7" w:rsidP="00FB2EF7">
      <w:pPr>
        <w:jc w:val="both"/>
        <w:rPr>
          <w:sz w:val="24"/>
          <w:szCs w:val="24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Tr="007A066A">
        <w:trPr>
          <w:trHeight w:val="357"/>
        </w:trPr>
        <w:tc>
          <w:tcPr>
            <w:tcW w:w="9606" w:type="dxa"/>
          </w:tcPr>
          <w:p w:rsidR="00464920" w:rsidRDefault="00FB2EF7" w:rsidP="007A066A">
            <w:pPr>
              <w:pStyle w:val="a5"/>
              <w:jc w:val="center"/>
              <w:rPr>
                <w:b/>
                <w:snapToGrid/>
                <w:color w:val="000000"/>
              </w:rPr>
            </w:pPr>
            <w:r>
              <w:rPr>
                <w:sz w:val="24"/>
                <w:szCs w:val="24"/>
              </w:rPr>
              <w:t>П О С Т А Н О В Л Я Е Т :</w:t>
            </w:r>
          </w:p>
        </w:tc>
        <w:tc>
          <w:tcPr>
            <w:tcW w:w="5040" w:type="dxa"/>
          </w:tcPr>
          <w:p w:rsidR="00464920" w:rsidRDefault="00464920" w:rsidP="00FA7B26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A06DA4" w:rsidRDefault="00FB2EF7" w:rsidP="0046492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7A066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464920" w:rsidRPr="00FB2EF7">
        <w:rPr>
          <w:rFonts w:eastAsia="Calibri"/>
          <w:sz w:val="24"/>
          <w:szCs w:val="24"/>
          <w:lang w:eastAsia="en-US"/>
        </w:rPr>
        <w:t xml:space="preserve">твердить прилагаемое </w:t>
      </w:r>
      <w:hyperlink r:id="rId9" w:history="1">
        <w:r w:rsidR="00464920" w:rsidRPr="00FB2EF7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="00464920" w:rsidRPr="00FB2EF7">
        <w:rPr>
          <w:rFonts w:eastAsia="Calibri"/>
          <w:sz w:val="24"/>
          <w:szCs w:val="24"/>
          <w:lang w:eastAsia="en-US"/>
        </w:rPr>
        <w:t xml:space="preserve"> о комиссии </w:t>
      </w:r>
      <w:r w:rsidR="00A06DA4" w:rsidRPr="007A066A">
        <w:rPr>
          <w:sz w:val="24"/>
          <w:szCs w:val="24"/>
        </w:rPr>
        <w:t xml:space="preserve">по </w:t>
      </w:r>
      <w:r w:rsidR="00A06DA4">
        <w:rPr>
          <w:sz w:val="24"/>
          <w:szCs w:val="24"/>
        </w:rPr>
        <w:t>рассмотрению уве</w:t>
      </w:r>
      <w:r w:rsidR="00475273">
        <w:rPr>
          <w:sz w:val="24"/>
          <w:szCs w:val="24"/>
        </w:rPr>
        <w:t>домлений руководителей учрежден</w:t>
      </w:r>
      <w:r w:rsidR="00A06DA4">
        <w:rPr>
          <w:sz w:val="24"/>
          <w:szCs w:val="24"/>
        </w:rPr>
        <w:t xml:space="preserve">ий, подведомственных Администрации Пудожского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 конфликту </w:t>
      </w:r>
      <w:r w:rsidR="00A06DA4" w:rsidRPr="007A066A">
        <w:rPr>
          <w:sz w:val="24"/>
          <w:szCs w:val="24"/>
        </w:rPr>
        <w:t>интересов</w:t>
      </w:r>
      <w:r w:rsidR="00A06DA4">
        <w:rPr>
          <w:sz w:val="24"/>
          <w:szCs w:val="24"/>
        </w:rPr>
        <w:t>, согласно приложению 1 к настоящему Постановлению.</w:t>
      </w:r>
    </w:p>
    <w:p w:rsidR="00FB2EF7" w:rsidRPr="00A06DA4" w:rsidRDefault="00A06DA4" w:rsidP="00A06D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EF7">
        <w:rPr>
          <w:rFonts w:eastAsia="Calibri"/>
          <w:sz w:val="24"/>
          <w:szCs w:val="24"/>
          <w:lang w:eastAsia="en-US"/>
        </w:rPr>
        <w:t xml:space="preserve">2. </w:t>
      </w:r>
      <w:r>
        <w:rPr>
          <w:rFonts w:eastAsia="Calibri"/>
          <w:sz w:val="24"/>
          <w:szCs w:val="24"/>
          <w:lang w:eastAsia="en-US"/>
        </w:rPr>
        <w:t xml:space="preserve">Утвердить состав комиссии </w:t>
      </w:r>
      <w:r w:rsidRPr="007A066A">
        <w:rPr>
          <w:sz w:val="24"/>
          <w:szCs w:val="24"/>
        </w:rPr>
        <w:t xml:space="preserve">по </w:t>
      </w:r>
      <w:r>
        <w:rPr>
          <w:sz w:val="24"/>
          <w:szCs w:val="24"/>
        </w:rPr>
        <w:t>рассмотрению уве</w:t>
      </w:r>
      <w:r w:rsidR="00475273">
        <w:rPr>
          <w:sz w:val="24"/>
          <w:szCs w:val="24"/>
        </w:rPr>
        <w:t>домлений руководителей учрежден</w:t>
      </w:r>
      <w:r>
        <w:rPr>
          <w:sz w:val="24"/>
          <w:szCs w:val="24"/>
        </w:rPr>
        <w:t xml:space="preserve">ий, подведомственных Администрации Пудожского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 конфликту </w:t>
      </w:r>
      <w:r w:rsidRPr="007A066A">
        <w:rPr>
          <w:sz w:val="24"/>
          <w:szCs w:val="24"/>
        </w:rPr>
        <w:t>интересов</w:t>
      </w:r>
      <w:r>
        <w:rPr>
          <w:sz w:val="24"/>
          <w:szCs w:val="24"/>
        </w:rPr>
        <w:t>, согласно приложению 2 к настоящему Постановлению.</w:t>
      </w:r>
    </w:p>
    <w:p w:rsidR="004F1B85" w:rsidRPr="00874392" w:rsidRDefault="00FB2EF7" w:rsidP="00874392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Настоящее Постановление вступает </w:t>
      </w:r>
      <w:r w:rsidR="004F1B85">
        <w:rPr>
          <w:rFonts w:eastAsia="Calibri"/>
          <w:sz w:val="24"/>
          <w:szCs w:val="24"/>
          <w:lang w:eastAsia="en-US"/>
        </w:rPr>
        <w:t>в силу с момента его подписания и подлежит размещению на официальном сайте администрации Пудожского муниципального района.</w:t>
      </w:r>
    </w:p>
    <w:p w:rsidR="004F1B85" w:rsidRDefault="004F1B85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464920" w:rsidRPr="004F1B85" w:rsidRDefault="004F1B85" w:rsidP="00464920">
      <w:pPr>
        <w:pStyle w:val="31"/>
        <w:spacing w:after="0"/>
        <w:ind w:left="0"/>
        <w:rPr>
          <w:snapToGrid w:val="0"/>
          <w:sz w:val="24"/>
          <w:szCs w:val="24"/>
        </w:rPr>
      </w:pPr>
      <w:r w:rsidRPr="004F1B85">
        <w:rPr>
          <w:snapToGrid w:val="0"/>
          <w:sz w:val="24"/>
          <w:szCs w:val="24"/>
        </w:rPr>
        <w:t>Глава</w:t>
      </w:r>
      <w:r w:rsidRPr="004F1B85">
        <w:rPr>
          <w:rFonts w:eastAsia="Calibri"/>
          <w:sz w:val="24"/>
          <w:szCs w:val="24"/>
          <w:lang w:eastAsia="en-US"/>
        </w:rPr>
        <w:t xml:space="preserve"> Пудожского муниципального района</w:t>
      </w:r>
    </w:p>
    <w:p w:rsidR="00E81368" w:rsidRPr="007A066A" w:rsidRDefault="007A066A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1B85">
        <w:rPr>
          <w:sz w:val="24"/>
          <w:szCs w:val="24"/>
        </w:rPr>
        <w:t>Г</w:t>
      </w:r>
      <w:r w:rsidR="00FB2EF7" w:rsidRPr="004F1B85">
        <w:rPr>
          <w:sz w:val="24"/>
          <w:szCs w:val="24"/>
        </w:rPr>
        <w:t>лав</w:t>
      </w:r>
      <w:r w:rsidRPr="004F1B85">
        <w:rPr>
          <w:sz w:val="24"/>
          <w:szCs w:val="24"/>
        </w:rPr>
        <w:t>а</w:t>
      </w:r>
      <w:r w:rsidR="00FB2EF7" w:rsidRPr="004F1B85">
        <w:rPr>
          <w:sz w:val="24"/>
          <w:szCs w:val="24"/>
        </w:rPr>
        <w:t xml:space="preserve"> администрации</w:t>
      </w:r>
      <w:r w:rsidR="00FB2EF7" w:rsidRPr="007A066A">
        <w:rPr>
          <w:sz w:val="24"/>
          <w:szCs w:val="24"/>
        </w:rPr>
        <w:t xml:space="preserve">  </w:t>
      </w:r>
    </w:p>
    <w:p w:rsidR="00E81368" w:rsidRPr="004F1B85" w:rsidRDefault="00E81368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Пудожского муниципального района</w:t>
      </w:r>
      <w:r w:rsidR="00FB2EF7" w:rsidRPr="007A066A">
        <w:rPr>
          <w:sz w:val="24"/>
          <w:szCs w:val="24"/>
        </w:rPr>
        <w:t xml:space="preserve">                                </w:t>
      </w:r>
      <w:r w:rsidR="007A066A">
        <w:rPr>
          <w:sz w:val="24"/>
          <w:szCs w:val="24"/>
        </w:rPr>
        <w:t xml:space="preserve">                        </w:t>
      </w:r>
      <w:r w:rsidR="00FB2EF7" w:rsidRPr="007A066A">
        <w:rPr>
          <w:sz w:val="24"/>
          <w:szCs w:val="24"/>
        </w:rPr>
        <w:t xml:space="preserve">         </w:t>
      </w:r>
      <w:r w:rsidR="007A066A" w:rsidRPr="007A066A">
        <w:rPr>
          <w:sz w:val="24"/>
          <w:szCs w:val="24"/>
        </w:rPr>
        <w:t>А. В. Ладыги</w:t>
      </w:r>
      <w:r w:rsidR="004F1B85">
        <w:rPr>
          <w:sz w:val="24"/>
          <w:szCs w:val="24"/>
        </w:rPr>
        <w:t>н</w:t>
      </w:r>
    </w:p>
    <w:p w:rsidR="00E81368" w:rsidRDefault="00E81368" w:rsidP="007A066A">
      <w:pPr>
        <w:widowControl w:val="0"/>
        <w:autoSpaceDE w:val="0"/>
        <w:autoSpaceDN w:val="0"/>
        <w:adjustRightInd w:val="0"/>
      </w:pP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E373FF">
        <w:rPr>
          <w:b/>
          <w:sz w:val="24"/>
          <w:szCs w:val="24"/>
        </w:rPr>
        <w:lastRenderedPageBreak/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E373FF">
        <w:rPr>
          <w:b/>
          <w:sz w:val="24"/>
          <w:szCs w:val="24"/>
        </w:rPr>
        <w:t xml:space="preserve"> </w:t>
      </w:r>
      <w:r w:rsidRPr="005E59A0">
        <w:rPr>
          <w:sz w:val="24"/>
          <w:szCs w:val="24"/>
        </w:rPr>
        <w:t>Приложение № 1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к постановл</w:t>
      </w:r>
      <w:r w:rsidRPr="005E59A0">
        <w:rPr>
          <w:sz w:val="24"/>
          <w:szCs w:val="24"/>
        </w:rPr>
        <w:t>ению Администрации</w:t>
      </w:r>
      <w:r>
        <w:rPr>
          <w:sz w:val="24"/>
          <w:szCs w:val="24"/>
        </w:rPr>
        <w:t xml:space="preserve"> Пудожского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                                муниципального района 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от  «04»08. 2022</w:t>
      </w:r>
      <w:r w:rsidRPr="005E59A0">
        <w:rPr>
          <w:sz w:val="24"/>
          <w:szCs w:val="24"/>
        </w:rPr>
        <w:t xml:space="preserve"> года</w:t>
      </w:r>
    </w:p>
    <w:p w:rsidR="00675258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№  626-П</w:t>
      </w:r>
      <w:r w:rsidRPr="005E59A0">
        <w:rPr>
          <w:sz w:val="24"/>
          <w:szCs w:val="24"/>
        </w:rPr>
        <w:t xml:space="preserve">    </w:t>
      </w:r>
    </w:p>
    <w:p w:rsidR="00675258" w:rsidRDefault="00675258" w:rsidP="00675258">
      <w:pPr>
        <w:jc w:val="right"/>
        <w:rPr>
          <w:sz w:val="24"/>
          <w:szCs w:val="24"/>
        </w:rPr>
      </w:pPr>
    </w:p>
    <w:p w:rsidR="00675258" w:rsidRDefault="00675258" w:rsidP="00675258">
      <w:pPr>
        <w:jc w:val="center"/>
        <w:rPr>
          <w:sz w:val="24"/>
          <w:szCs w:val="24"/>
        </w:rPr>
      </w:pPr>
    </w:p>
    <w:p w:rsidR="00675258" w:rsidRDefault="00675258" w:rsidP="00675258">
      <w:pPr>
        <w:jc w:val="center"/>
        <w:rPr>
          <w:sz w:val="24"/>
          <w:szCs w:val="24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  <w:r w:rsidRPr="005E59A0">
        <w:rPr>
          <w:b/>
          <w:sz w:val="28"/>
          <w:szCs w:val="28"/>
        </w:rPr>
        <w:t>ПОЛОЖЕН</w:t>
      </w:r>
      <w:r>
        <w:rPr>
          <w:b/>
          <w:sz w:val="28"/>
          <w:szCs w:val="28"/>
        </w:rPr>
        <w:t>ИЕ</w:t>
      </w:r>
    </w:p>
    <w:p w:rsidR="00675258" w:rsidRDefault="00675258" w:rsidP="00675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рассмотрению уведомлений руководителей учреждений, подведомственных Администрации Пудожского муниципального</w:t>
      </w:r>
    </w:p>
    <w:p w:rsidR="00675258" w:rsidRDefault="00675258" w:rsidP="00675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района, о возникновении личной заинтересованности при  исполнении должностных обязанностей, которая приводит или может привести к конфликту интересов</w:t>
      </w: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Pr="00A75629" w:rsidRDefault="00675258" w:rsidP="006752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  1. </w:t>
      </w:r>
      <w:r w:rsidRPr="00A75629">
        <w:rPr>
          <w:sz w:val="24"/>
          <w:szCs w:val="24"/>
        </w:rPr>
        <w:t>Настоящим Положением определяется порядок формирования и деятельности комиссии по рассмотрению уведомлений руководите</w:t>
      </w:r>
      <w:r>
        <w:rPr>
          <w:sz w:val="24"/>
          <w:szCs w:val="24"/>
        </w:rPr>
        <w:t>лей подведомственных учреждений</w:t>
      </w:r>
      <w:r w:rsidRPr="00A75629">
        <w:rPr>
          <w:sz w:val="24"/>
          <w:szCs w:val="24"/>
        </w:rPr>
        <w:t xml:space="preserve"> (далее - комиссия)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75258" w:rsidRPr="00A75629" w:rsidRDefault="00675258" w:rsidP="00675258">
      <w:pPr>
        <w:widowControl w:val="0"/>
        <w:ind w:firstLine="567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2. Комиссия в своей деятельности руководствуется Конституцией Российской Федерации, Конституцией Республики Карелия, федеральными конституционными законами, федеральными законами, законами Республики Карелия, указами и распоряжениями Президента Российской Федерации и Главы Республики Карелия, постановлениями и распоряжениями Правительства Российской Федерации и Правительства Республики Карелия, настоящим Положением, а также актами органов местного самоуправления.</w:t>
      </w:r>
    </w:p>
    <w:p w:rsidR="00675258" w:rsidRPr="00A75629" w:rsidRDefault="00675258" w:rsidP="00675258">
      <w:pPr>
        <w:widowControl w:val="0"/>
        <w:ind w:firstLine="567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3. Основной задачей комиссии является содействие органам местного самоуправления  в обеспечении соблюдения руководит</w:t>
      </w:r>
      <w:r>
        <w:rPr>
          <w:sz w:val="24"/>
          <w:szCs w:val="24"/>
        </w:rPr>
        <w:t>елями подведомственных учрежден</w:t>
      </w:r>
      <w:r w:rsidRPr="00A75629">
        <w:rPr>
          <w:sz w:val="24"/>
          <w:szCs w:val="24"/>
        </w:rPr>
        <w:t>ий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законами.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4. В состав комиссии входят: 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- Председатель комиссии - заместитель главы Администрации </w:t>
      </w:r>
      <w:r>
        <w:rPr>
          <w:sz w:val="24"/>
          <w:szCs w:val="24"/>
        </w:rPr>
        <w:t>Пудожского муниципального района (далее – администрация)</w:t>
      </w:r>
    </w:p>
    <w:p w:rsidR="00675258" w:rsidRPr="00A75629" w:rsidRDefault="00675258" w:rsidP="006752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- Заместитель председателя комиссии – </w:t>
      </w:r>
      <w:r w:rsidRPr="00A75629">
        <w:rPr>
          <w:rFonts w:eastAsia="Calibri"/>
          <w:sz w:val="24"/>
          <w:szCs w:val="24"/>
        </w:rPr>
        <w:t>назначаемый главой администрации из числа членов комиссии, замещающих должности муниципальной службы в органе местного самоуправления;</w:t>
      </w:r>
    </w:p>
    <w:p w:rsidR="00675258" w:rsidRPr="00A75629" w:rsidRDefault="00675258" w:rsidP="006752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75629">
        <w:rPr>
          <w:rFonts w:eastAsia="Calibri"/>
          <w:sz w:val="24"/>
          <w:szCs w:val="24"/>
        </w:rPr>
        <w:t>- секретарь комиссии - должностное лицо отдела управления делами и обеспечения  безопасности администрации (далее - отдел), ответственное за работу по профилактике коррупционных и иных правонарушений;</w:t>
      </w:r>
    </w:p>
    <w:p w:rsidR="00675258" w:rsidRPr="00A75629" w:rsidRDefault="00675258" w:rsidP="006752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bookmarkStart w:id="0" w:name="Par4"/>
      <w:bookmarkEnd w:id="0"/>
      <w:r w:rsidRPr="00A75629">
        <w:rPr>
          <w:rFonts w:eastAsia="Calibri"/>
          <w:sz w:val="24"/>
          <w:szCs w:val="24"/>
        </w:rPr>
        <w:t>-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главой администрации;</w:t>
      </w:r>
    </w:p>
    <w:p w:rsidR="00675258" w:rsidRPr="00A75629" w:rsidRDefault="00675258" w:rsidP="006752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75629">
        <w:rPr>
          <w:rFonts w:eastAsia="Calibri"/>
          <w:sz w:val="24"/>
          <w:szCs w:val="24"/>
        </w:rPr>
        <w:t>- представители научных организаций и образовательных учреждений (по согласованию).</w:t>
      </w:r>
    </w:p>
    <w:p w:rsidR="00675258" w:rsidRPr="00A75629" w:rsidRDefault="00675258" w:rsidP="0067525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75629">
        <w:rPr>
          <w:rFonts w:eastAsia="Calibri"/>
          <w:sz w:val="24"/>
          <w:szCs w:val="24"/>
        </w:rPr>
        <w:t xml:space="preserve">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</w:t>
      </w:r>
      <w:r>
        <w:rPr>
          <w:rFonts w:eastAsia="Calibri"/>
          <w:sz w:val="24"/>
          <w:szCs w:val="24"/>
        </w:rPr>
        <w:t>твующей в установленном порядке.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5. Состав комиссии формируется таким образом, чтобы исключить возможность возникновения  конфликта интересов, который мог бы повлиять на принимаемые комиссией решения. 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lastRenderedPageBreak/>
        <w:t xml:space="preserve">         6. Число членов комиссии, не замещающих должности муниципальной службы в Администрации Пудожского муниципального района, должно составлять не менее одной четверти от общего числа членов комиссии.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7. В заседаниях комиссии с правом совещательного голоса участвуют заместители главы Администрации или руководители структурных подразделений Администрации, курирующие деятельность</w:t>
      </w:r>
      <w:r>
        <w:rPr>
          <w:sz w:val="24"/>
          <w:szCs w:val="24"/>
        </w:rPr>
        <w:t xml:space="preserve"> подведомственного учреждения,</w:t>
      </w:r>
      <w:r w:rsidRPr="00A75629">
        <w:rPr>
          <w:sz w:val="24"/>
          <w:szCs w:val="24"/>
        </w:rPr>
        <w:t xml:space="preserve"> которые могут дать пояснения по вопросам, рассматриваемым комиссией.</w:t>
      </w:r>
    </w:p>
    <w:p w:rsidR="00675258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Пудожского муниципального района, недопустимо.</w:t>
      </w:r>
    </w:p>
    <w:p w:rsidR="00675258" w:rsidRPr="00A75629" w:rsidRDefault="00675258" w:rsidP="0067525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9. Председатель Комиссии при поступлении к нему уведомления: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к нему уведомления;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2) организует ознакомление руко</w:t>
      </w:r>
      <w:r>
        <w:rPr>
          <w:sz w:val="24"/>
          <w:szCs w:val="24"/>
        </w:rPr>
        <w:t>водителя подведомственного учреждения</w:t>
      </w:r>
      <w:r w:rsidRPr="00A75629">
        <w:rPr>
          <w:sz w:val="24"/>
          <w:szCs w:val="24"/>
        </w:rPr>
        <w:t xml:space="preserve">, в отношении которого комиссией рассматривается вопрос о </w:t>
      </w:r>
      <w:r w:rsidRPr="00A75629">
        <w:rPr>
          <w:rStyle w:val="ab"/>
          <w:b w:val="0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75629">
        <w:rPr>
          <w:sz w:val="24"/>
          <w:szCs w:val="24"/>
        </w:rPr>
        <w:t xml:space="preserve">, членов комиссии с информацией, поступившей в отдел </w:t>
      </w:r>
      <w:r>
        <w:rPr>
          <w:sz w:val="24"/>
          <w:szCs w:val="24"/>
        </w:rPr>
        <w:t>управления делами и обеспечения безопасности</w:t>
      </w:r>
      <w:r w:rsidRPr="00A75629">
        <w:rPr>
          <w:sz w:val="24"/>
          <w:szCs w:val="24"/>
        </w:rPr>
        <w:t>, и с результатами ее предварительного  рассмотрения.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10.  Заседание комиссии проводится с участием руководит</w:t>
      </w:r>
      <w:r>
        <w:rPr>
          <w:sz w:val="24"/>
          <w:szCs w:val="24"/>
        </w:rPr>
        <w:t>еля подведомственного учреждения</w:t>
      </w:r>
      <w:r w:rsidRPr="00A75629">
        <w:rPr>
          <w:sz w:val="24"/>
          <w:szCs w:val="24"/>
        </w:rPr>
        <w:t>. Заседание комиссии может проводиться в отсутствие руководителя подведомстве</w:t>
      </w:r>
      <w:r>
        <w:rPr>
          <w:sz w:val="24"/>
          <w:szCs w:val="24"/>
        </w:rPr>
        <w:t>нного учреждения</w:t>
      </w:r>
      <w:r w:rsidRPr="00A75629">
        <w:rPr>
          <w:sz w:val="24"/>
          <w:szCs w:val="24"/>
        </w:rPr>
        <w:t xml:space="preserve"> в случае, если в уведомлении содержится информация об отсутствии на</w:t>
      </w:r>
      <w:r>
        <w:rPr>
          <w:sz w:val="24"/>
          <w:szCs w:val="24"/>
        </w:rPr>
        <w:t>мерения руководителя учреждения</w:t>
      </w:r>
      <w:r w:rsidRPr="00A75629">
        <w:rPr>
          <w:sz w:val="24"/>
          <w:szCs w:val="24"/>
        </w:rPr>
        <w:t xml:space="preserve"> прису</w:t>
      </w:r>
      <w:r>
        <w:rPr>
          <w:sz w:val="24"/>
          <w:szCs w:val="24"/>
        </w:rPr>
        <w:t>тствовать на заседании комиссии или если руководитель подведомственного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11. По итогам рассмотрения уведомления комиссия принимает одно из следующих решений: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1) признать, что при исполнении руководителем подведомственно</w:t>
      </w:r>
      <w:r>
        <w:rPr>
          <w:sz w:val="24"/>
          <w:szCs w:val="24"/>
        </w:rPr>
        <w:t xml:space="preserve">го учреждения </w:t>
      </w:r>
      <w:r w:rsidRPr="00A75629">
        <w:rPr>
          <w:sz w:val="24"/>
          <w:szCs w:val="24"/>
        </w:rPr>
        <w:t>должностных обязанностей конфликт интересов отсутствует;</w:t>
      </w:r>
    </w:p>
    <w:p w:rsidR="00675258" w:rsidRPr="00A75629" w:rsidRDefault="00675258" w:rsidP="00675258">
      <w:pPr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 2) признать, что при исполнении руководителем подведомственно</w:t>
      </w:r>
      <w:r>
        <w:rPr>
          <w:sz w:val="24"/>
          <w:szCs w:val="24"/>
        </w:rPr>
        <w:t xml:space="preserve">го учреждения </w:t>
      </w:r>
      <w:r w:rsidRPr="00A75629">
        <w:rPr>
          <w:sz w:val="24"/>
          <w:szCs w:val="24"/>
        </w:rPr>
        <w:t>должностных обязанностей личная заинтересованность приводит или может привести к конфликту интересов;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 3) призна</w:t>
      </w:r>
      <w:r>
        <w:t>ть, что руководитель учреждения</w:t>
      </w:r>
      <w:r w:rsidRPr="00A75629">
        <w:t xml:space="preserve"> не соблюдал требования об урегулировании конфликта интересов.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 12. В случае принятия решения, предусмотренного подпунктом 2 пункта 11 настоящего Положения, комиссия рекомендует руководителю </w:t>
      </w:r>
      <w:r>
        <w:t>учреждения</w:t>
      </w:r>
      <w:r w:rsidRPr="00A75629">
        <w:t xml:space="preserve"> принять меры по урегулированию конфликта интересов или по недопущению его возникновения.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 13. В случае принятия решения, предусмотренного подпунктом 3 пункта 11 настоящего Положения, комиссия рекомендует главе Администрации применить к руководит</w:t>
      </w:r>
      <w:r>
        <w:t>елю подведомственного учреждения</w:t>
      </w:r>
      <w:r w:rsidRPr="00A75629">
        <w:t xml:space="preserve"> конкретную меру ответственности в соответствии с требованиями, предусмотренными Трудовым кодексом Российской Федерации  и трудовым договором.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14</w:t>
      </w:r>
      <w:r>
        <w:t>. Решение к</w:t>
      </w:r>
      <w:r w:rsidRPr="00A75629">
        <w:t>омиссии оформляется протоко</w:t>
      </w:r>
      <w:r>
        <w:t>лом, который подписывают члены к</w:t>
      </w:r>
      <w:r w:rsidRPr="00A75629">
        <w:t>омиссии, принимавшие участие в заседании.</w:t>
      </w:r>
      <w:r>
        <w:t xml:space="preserve"> Решение комиссии принимается тайным голосованием простым большинством голосов присутствующих на заседании членов комиссии и носит рекомендательный характер для Главы администрации.</w:t>
      </w:r>
    </w:p>
    <w:p w:rsidR="00675258" w:rsidRPr="00A75629" w:rsidRDefault="00675258" w:rsidP="00675258">
      <w:pPr>
        <w:widowControl w:val="0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15. </w:t>
      </w:r>
      <w:r w:rsidRPr="00A75629">
        <w:rPr>
          <w:rFonts w:eastAsia="Calibri"/>
          <w:sz w:val="24"/>
          <w:szCs w:val="24"/>
        </w:rPr>
        <w:t xml:space="preserve"> В протоколе заседания комиссии указываются: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lastRenderedPageBreak/>
        <w:t xml:space="preserve">         </w:t>
      </w:r>
      <w:r w:rsidRPr="00A75629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 </w:t>
      </w:r>
      <w:r w:rsidRPr="00A75629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 </w:t>
      </w:r>
      <w:r w:rsidRPr="00A75629">
        <w:rPr>
          <w:sz w:val="24"/>
          <w:szCs w:val="24"/>
        </w:rPr>
        <w:t>р</w:t>
      </w:r>
      <w:r w:rsidRPr="00A75629">
        <w:rPr>
          <w:rFonts w:eastAsia="Calibri"/>
          <w:sz w:val="24"/>
          <w:szCs w:val="24"/>
        </w:rPr>
        <w:t>уководителя</w:t>
      </w:r>
      <w:r w:rsidRPr="00A75629">
        <w:rPr>
          <w:sz w:val="24"/>
          <w:szCs w:val="24"/>
        </w:rPr>
        <w:t>,</w:t>
      </w:r>
      <w:r w:rsidRPr="00A75629">
        <w:rPr>
          <w:rFonts w:eastAsia="Calibri"/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>в) при наличии-</w:t>
      </w:r>
      <w:r w:rsidRPr="00A75629">
        <w:rPr>
          <w:sz w:val="24"/>
          <w:szCs w:val="24"/>
        </w:rPr>
        <w:t xml:space="preserve"> </w:t>
      </w:r>
      <w:r w:rsidRPr="00A75629">
        <w:rPr>
          <w:rFonts w:eastAsia="Calibri"/>
          <w:sz w:val="24"/>
          <w:szCs w:val="24"/>
        </w:rPr>
        <w:t xml:space="preserve">содержание пояснений </w:t>
      </w:r>
      <w:r w:rsidRPr="00A75629">
        <w:rPr>
          <w:sz w:val="24"/>
          <w:szCs w:val="24"/>
        </w:rPr>
        <w:t>р</w:t>
      </w:r>
      <w:r w:rsidRPr="00A75629">
        <w:rPr>
          <w:rFonts w:eastAsia="Calibri"/>
          <w:sz w:val="24"/>
          <w:szCs w:val="24"/>
        </w:rPr>
        <w:t>уководителя  и других лиц по существу рассматриваемых вопросов;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>г) фамилии, имена, отчества выступивших на заседании лиц и краткое изложение их выступлений;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 xml:space="preserve">д) основание для проведения заседания комиссии, дата поступления </w:t>
      </w:r>
      <w:r>
        <w:rPr>
          <w:rFonts w:eastAsia="Calibri"/>
          <w:sz w:val="24"/>
          <w:szCs w:val="24"/>
        </w:rPr>
        <w:t>уведомления</w:t>
      </w:r>
      <w:r w:rsidRPr="00A75629">
        <w:rPr>
          <w:rFonts w:eastAsia="Calibri"/>
          <w:sz w:val="24"/>
          <w:szCs w:val="24"/>
        </w:rPr>
        <w:t>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>е) другие сведения;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>ж) результаты голосования;</w:t>
      </w:r>
    </w:p>
    <w:p w:rsidR="00675258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rFonts w:eastAsia="Calibri"/>
          <w:sz w:val="24"/>
          <w:szCs w:val="24"/>
        </w:rPr>
        <w:t>з) решение и обоснование его принятия.</w:t>
      </w:r>
    </w:p>
    <w:p w:rsidR="00675258" w:rsidRPr="00A75629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подведомственного учреждения.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16. Копии протокола заседания комиссии в 10-дневный срок со дня заседания направляются руководителю органа местного самоуправления, полностью или в виде выписок из него – руководит</w:t>
      </w:r>
      <w:r>
        <w:t>елю подведомственного учреждения</w:t>
      </w:r>
      <w:r w:rsidRPr="00A75629">
        <w:t>, а также по решению комиссии - иным заинтересованным лицам.</w:t>
      </w:r>
    </w:p>
    <w:p w:rsidR="00675258" w:rsidRPr="00A75629" w:rsidRDefault="00675258" w:rsidP="00675258">
      <w:pPr>
        <w:widowControl w:val="0"/>
        <w:jc w:val="both"/>
        <w:rPr>
          <w:sz w:val="24"/>
          <w:szCs w:val="24"/>
        </w:rPr>
      </w:pPr>
      <w:r w:rsidRPr="00A75629">
        <w:rPr>
          <w:sz w:val="24"/>
          <w:szCs w:val="24"/>
        </w:rPr>
        <w:t xml:space="preserve">        17.</w:t>
      </w:r>
      <w:r w:rsidRPr="00A7562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Глава администрации</w:t>
      </w:r>
      <w:r w:rsidRPr="00A75629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A75629">
        <w:rPr>
          <w:sz w:val="24"/>
          <w:szCs w:val="24"/>
        </w:rPr>
        <w:t>р</w:t>
      </w:r>
      <w:r w:rsidRPr="00A75629">
        <w:rPr>
          <w:rFonts w:eastAsia="Calibri"/>
          <w:sz w:val="24"/>
          <w:szCs w:val="24"/>
        </w:rPr>
        <w:t>уководителю</w:t>
      </w:r>
      <w:r w:rsidRPr="00A75629">
        <w:rPr>
          <w:sz w:val="24"/>
          <w:szCs w:val="24"/>
        </w:rPr>
        <w:t xml:space="preserve"> подведомственно</w:t>
      </w:r>
      <w:r>
        <w:rPr>
          <w:sz w:val="24"/>
          <w:szCs w:val="24"/>
        </w:rPr>
        <w:t xml:space="preserve">го учреждения </w:t>
      </w:r>
      <w:r w:rsidRPr="00A75629">
        <w:rPr>
          <w:rFonts w:eastAsia="Calibri"/>
          <w:sz w:val="24"/>
          <w:szCs w:val="24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75258" w:rsidRPr="00A75629" w:rsidRDefault="00675258" w:rsidP="00675258">
      <w:pPr>
        <w:pStyle w:val="formattext"/>
        <w:spacing w:before="0" w:beforeAutospacing="0" w:after="0" w:afterAutospacing="0"/>
        <w:jc w:val="both"/>
      </w:pPr>
      <w:r w:rsidRPr="00A75629">
        <w:t xml:space="preserve">        18. Уведомление и иные материалы, связанные с рассмотрением уведомления, приобщаются к личному делу руководит</w:t>
      </w:r>
      <w:r>
        <w:t>еля подведомственного учреждения</w:t>
      </w:r>
      <w:r w:rsidRPr="00A75629">
        <w:t>.</w:t>
      </w:r>
    </w:p>
    <w:p w:rsidR="00675258" w:rsidRDefault="00675258" w:rsidP="00675258">
      <w:pPr>
        <w:widowControl w:val="0"/>
        <w:jc w:val="both"/>
        <w:rPr>
          <w:rFonts w:eastAsia="Calibri"/>
          <w:sz w:val="24"/>
          <w:szCs w:val="24"/>
        </w:rPr>
      </w:pPr>
      <w:r w:rsidRPr="00A75629">
        <w:rPr>
          <w:sz w:val="24"/>
          <w:szCs w:val="24"/>
        </w:rPr>
        <w:t xml:space="preserve">        19. </w:t>
      </w:r>
      <w:r w:rsidRPr="00A75629">
        <w:rPr>
          <w:rFonts w:eastAsia="Calibri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секретарём комиссии</w:t>
      </w:r>
      <w:r>
        <w:rPr>
          <w:rFonts w:eastAsia="Calibri"/>
          <w:sz w:val="24"/>
          <w:szCs w:val="24"/>
        </w:rPr>
        <w:t>.</w:t>
      </w:r>
    </w:p>
    <w:p w:rsidR="00675258" w:rsidRDefault="00675258" w:rsidP="00675258">
      <w:pPr>
        <w:widowControl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20. В случае установления комиссией признаков дисциплинарного проступка в действиях (бездействии) руководителя подведомственного учреждения информация об этом представляется Главе администрации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675258" w:rsidRPr="00A75629" w:rsidRDefault="00675258" w:rsidP="00675258">
      <w:pPr>
        <w:widowControl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21. В случае установления комиссией факта совершения руководителем подведомственного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 </w:t>
      </w:r>
    </w:p>
    <w:p w:rsidR="00675258" w:rsidRPr="00A75629" w:rsidRDefault="00675258" w:rsidP="00675258">
      <w:pPr>
        <w:ind w:firstLine="709"/>
        <w:jc w:val="both"/>
        <w:rPr>
          <w:b/>
          <w:sz w:val="24"/>
          <w:szCs w:val="24"/>
        </w:rPr>
      </w:pPr>
      <w:r w:rsidRPr="00A75629">
        <w:rPr>
          <w:sz w:val="24"/>
          <w:szCs w:val="24"/>
        </w:rPr>
        <w:t xml:space="preserve">        </w:t>
      </w:r>
      <w:r w:rsidRPr="00A75629">
        <w:rPr>
          <w:b/>
          <w:sz w:val="24"/>
          <w:szCs w:val="24"/>
        </w:rPr>
        <w:t>.</w:t>
      </w: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b/>
          <w:sz w:val="28"/>
          <w:szCs w:val="28"/>
        </w:rPr>
      </w:pPr>
    </w:p>
    <w:p w:rsidR="00675258" w:rsidRDefault="00675258" w:rsidP="00675258">
      <w:pPr>
        <w:jc w:val="both"/>
        <w:rPr>
          <w:b/>
          <w:sz w:val="28"/>
          <w:szCs w:val="28"/>
        </w:rPr>
      </w:pPr>
    </w:p>
    <w:p w:rsidR="00675258" w:rsidRDefault="00675258" w:rsidP="00675258">
      <w:pPr>
        <w:ind w:left="5812"/>
        <w:rPr>
          <w:b/>
          <w:sz w:val="24"/>
          <w:szCs w:val="24"/>
        </w:rPr>
      </w:pPr>
    </w:p>
    <w:p w:rsidR="00675258" w:rsidRPr="005E59A0" w:rsidRDefault="00675258" w:rsidP="00675258">
      <w:pPr>
        <w:ind w:left="5812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>Приложение № 2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к постановле</w:t>
      </w:r>
      <w:r w:rsidRPr="005E59A0">
        <w:rPr>
          <w:sz w:val="24"/>
          <w:szCs w:val="24"/>
        </w:rPr>
        <w:t>нию Администрации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Пудожского</w:t>
      </w:r>
      <w:r w:rsidRPr="005E59A0">
        <w:rPr>
          <w:sz w:val="24"/>
          <w:szCs w:val="24"/>
        </w:rPr>
        <w:t xml:space="preserve">  муниципального района                                                                          </w:t>
      </w:r>
    </w:p>
    <w:p w:rsidR="00675258" w:rsidRPr="005E59A0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от  «04» 08 2022</w:t>
      </w:r>
      <w:r w:rsidRPr="005E59A0">
        <w:rPr>
          <w:sz w:val="24"/>
          <w:szCs w:val="24"/>
        </w:rPr>
        <w:t xml:space="preserve"> года</w:t>
      </w:r>
    </w:p>
    <w:p w:rsidR="00675258" w:rsidRDefault="00675258" w:rsidP="00675258">
      <w:pPr>
        <w:jc w:val="right"/>
        <w:rPr>
          <w:sz w:val="24"/>
          <w:szCs w:val="24"/>
        </w:rPr>
      </w:pPr>
      <w:r w:rsidRPr="005E59A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№  626-П</w:t>
      </w:r>
      <w:r w:rsidRPr="005E59A0">
        <w:rPr>
          <w:sz w:val="24"/>
          <w:szCs w:val="24"/>
        </w:rPr>
        <w:t xml:space="preserve">    </w:t>
      </w:r>
    </w:p>
    <w:p w:rsidR="00675258" w:rsidRDefault="00675258" w:rsidP="00675258">
      <w:pPr>
        <w:jc w:val="center"/>
        <w:rPr>
          <w:sz w:val="24"/>
          <w:szCs w:val="24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675258" w:rsidRDefault="00675258" w:rsidP="00675258">
      <w:pPr>
        <w:jc w:val="center"/>
        <w:rPr>
          <w:b/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по образованию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социально-культурной политике                              -   председатель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по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экономике и финансам                                -   заместитель председателя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Ведущий  специалист отдела                                               -    секретарь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безопасности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или главный специалист отдела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безопасности                                                             -   член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или главный специалист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юридического отдела                                                                      -   член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 Совета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муниципального района                                                -   член комиссии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 образовательного учреждения                                  -   член комиссии         </w:t>
      </w:r>
    </w:p>
    <w:p w:rsidR="00675258" w:rsidRDefault="00675258" w:rsidP="00675258">
      <w:pPr>
        <w:ind w:left="-567"/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Default="00675258" w:rsidP="00675258">
      <w:pPr>
        <w:jc w:val="both"/>
        <w:rPr>
          <w:b/>
          <w:sz w:val="28"/>
          <w:szCs w:val="28"/>
        </w:rPr>
      </w:pPr>
    </w:p>
    <w:p w:rsidR="00675258" w:rsidRDefault="00675258" w:rsidP="00675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258" w:rsidRDefault="00675258" w:rsidP="00675258">
      <w:pPr>
        <w:jc w:val="both"/>
        <w:rPr>
          <w:sz w:val="28"/>
          <w:szCs w:val="28"/>
        </w:rPr>
      </w:pPr>
    </w:p>
    <w:p w:rsidR="00675258" w:rsidRPr="00314F9F" w:rsidRDefault="00675258" w:rsidP="006752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7D725A">
      <w:foot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7D" w:rsidRDefault="008A2D7D">
      <w:r>
        <w:separator/>
      </w:r>
    </w:p>
  </w:endnote>
  <w:endnote w:type="continuationSeparator" w:id="1">
    <w:p w:rsidR="008A2D7D" w:rsidRDefault="008A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973CBE">
    <w:pPr>
      <w:pStyle w:val="a8"/>
      <w:jc w:val="right"/>
    </w:pPr>
    <w:fldSimple w:instr="PAGE   \* MERGEFORMAT">
      <w:r w:rsidR="00675258">
        <w:rPr>
          <w:noProof/>
        </w:rPr>
        <w:t>3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7D" w:rsidRDefault="008A2D7D">
      <w:r>
        <w:separator/>
      </w:r>
    </w:p>
  </w:footnote>
  <w:footnote w:type="continuationSeparator" w:id="1">
    <w:p w:rsidR="008A2D7D" w:rsidRDefault="008A2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0844"/>
    <w:rsid w:val="00011576"/>
    <w:rsid w:val="000179E6"/>
    <w:rsid w:val="000A3A37"/>
    <w:rsid w:val="000B5449"/>
    <w:rsid w:val="000C4467"/>
    <w:rsid w:val="000E5E2B"/>
    <w:rsid w:val="0014090E"/>
    <w:rsid w:val="00145B9B"/>
    <w:rsid w:val="0015264C"/>
    <w:rsid w:val="00171993"/>
    <w:rsid w:val="001D3F64"/>
    <w:rsid w:val="001D501B"/>
    <w:rsid w:val="001D551B"/>
    <w:rsid w:val="001E510B"/>
    <w:rsid w:val="001E7827"/>
    <w:rsid w:val="001F42F1"/>
    <w:rsid w:val="002B56D1"/>
    <w:rsid w:val="002C156A"/>
    <w:rsid w:val="00330183"/>
    <w:rsid w:val="00330CFC"/>
    <w:rsid w:val="00341BE6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75273"/>
    <w:rsid w:val="004A06E8"/>
    <w:rsid w:val="004C78E3"/>
    <w:rsid w:val="004D4BB7"/>
    <w:rsid w:val="004F1B85"/>
    <w:rsid w:val="00542320"/>
    <w:rsid w:val="00586039"/>
    <w:rsid w:val="00587DA9"/>
    <w:rsid w:val="005C4F92"/>
    <w:rsid w:val="005D1385"/>
    <w:rsid w:val="005E4F8B"/>
    <w:rsid w:val="005F71EF"/>
    <w:rsid w:val="006214EB"/>
    <w:rsid w:val="006721A0"/>
    <w:rsid w:val="00675258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1116"/>
    <w:rsid w:val="00734ACA"/>
    <w:rsid w:val="0073555E"/>
    <w:rsid w:val="00763384"/>
    <w:rsid w:val="00763D38"/>
    <w:rsid w:val="00787679"/>
    <w:rsid w:val="007A066A"/>
    <w:rsid w:val="007A7DA5"/>
    <w:rsid w:val="007C39D0"/>
    <w:rsid w:val="007C3AC1"/>
    <w:rsid w:val="007D3958"/>
    <w:rsid w:val="007D725A"/>
    <w:rsid w:val="0080445C"/>
    <w:rsid w:val="00815797"/>
    <w:rsid w:val="00820349"/>
    <w:rsid w:val="00861798"/>
    <w:rsid w:val="00862C0C"/>
    <w:rsid w:val="00873E75"/>
    <w:rsid w:val="00874392"/>
    <w:rsid w:val="00893BFC"/>
    <w:rsid w:val="00895932"/>
    <w:rsid w:val="008A2D7D"/>
    <w:rsid w:val="008C1C98"/>
    <w:rsid w:val="008C2CAA"/>
    <w:rsid w:val="00906EDA"/>
    <w:rsid w:val="009211B2"/>
    <w:rsid w:val="00973CBE"/>
    <w:rsid w:val="0098139D"/>
    <w:rsid w:val="009962B6"/>
    <w:rsid w:val="00A06DA4"/>
    <w:rsid w:val="00A33145"/>
    <w:rsid w:val="00A37CE4"/>
    <w:rsid w:val="00A53509"/>
    <w:rsid w:val="00A614FF"/>
    <w:rsid w:val="00A8281A"/>
    <w:rsid w:val="00AE33C9"/>
    <w:rsid w:val="00B03988"/>
    <w:rsid w:val="00B33F65"/>
    <w:rsid w:val="00BE2D40"/>
    <w:rsid w:val="00BE508C"/>
    <w:rsid w:val="00C271D3"/>
    <w:rsid w:val="00C72F67"/>
    <w:rsid w:val="00C802D4"/>
    <w:rsid w:val="00C86328"/>
    <w:rsid w:val="00C92053"/>
    <w:rsid w:val="00C95831"/>
    <w:rsid w:val="00CB0CE4"/>
    <w:rsid w:val="00CB5CA8"/>
    <w:rsid w:val="00CC2661"/>
    <w:rsid w:val="00CF0AE7"/>
    <w:rsid w:val="00D516EA"/>
    <w:rsid w:val="00D52D1C"/>
    <w:rsid w:val="00DC09E5"/>
    <w:rsid w:val="00DC0ED2"/>
    <w:rsid w:val="00DC5EFB"/>
    <w:rsid w:val="00E5519B"/>
    <w:rsid w:val="00E81368"/>
    <w:rsid w:val="00EA2107"/>
    <w:rsid w:val="00F200D5"/>
    <w:rsid w:val="00F211CF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character" w:styleId="ab">
    <w:name w:val="Strong"/>
    <w:basedOn w:val="a0"/>
    <w:uiPriority w:val="22"/>
    <w:qFormat/>
    <w:rsid w:val="00675258"/>
    <w:rPr>
      <w:b/>
      <w:bCs/>
    </w:rPr>
  </w:style>
  <w:style w:type="paragraph" w:customStyle="1" w:styleId="formattext">
    <w:name w:val="formattext"/>
    <w:basedOn w:val="a"/>
    <w:rsid w:val="006752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D16C216FBE38A5791B0AFAE2820CB0BA819A5056E2FDB016A1D1043A80733F5374I0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15121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24</cp:revision>
  <cp:lastPrinted>2022-08-04T06:22:00Z</cp:lastPrinted>
  <dcterms:created xsi:type="dcterms:W3CDTF">2020-09-08T09:35:00Z</dcterms:created>
  <dcterms:modified xsi:type="dcterms:W3CDTF">2022-08-24T07:21:00Z</dcterms:modified>
</cp:coreProperties>
</file>