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EE" w:rsidRDefault="00231662" w:rsidP="00175CEE">
      <w:pPr>
        <w:rPr>
          <w:b/>
          <w:sz w:val="28"/>
          <w:szCs w:val="28"/>
        </w:rPr>
      </w:pPr>
      <w:r w:rsidRPr="008B3605">
        <w:t xml:space="preserve">                                       </w:t>
      </w:r>
      <w:r w:rsidR="001A655D" w:rsidRPr="008B3605">
        <w:t xml:space="preserve">                  </w:t>
      </w:r>
      <w:r w:rsidR="00175CEE"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6pt" o:ole="" fillcolor="window">
            <v:imagedata r:id="rId8" o:title=""/>
          </v:shape>
          <o:OLEObject Type="Embed" ProgID="Word.Picture.8" ShapeID="_x0000_i1025" DrawAspect="Content" ObjectID="_1709466526" r:id="rId9"/>
        </w:object>
      </w:r>
    </w:p>
    <w:p w:rsidR="00175CEE" w:rsidRDefault="00175CEE" w:rsidP="00175CEE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175CEE" w:rsidRDefault="00175CEE" w:rsidP="00175CE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Пудожский район</w:t>
      </w:r>
    </w:p>
    <w:p w:rsidR="00175CEE" w:rsidRDefault="00175CEE" w:rsidP="00175CEE">
      <w:pPr>
        <w:jc w:val="center"/>
        <w:rPr>
          <w:spacing w:val="40"/>
          <w:sz w:val="16"/>
        </w:rPr>
      </w:pPr>
    </w:p>
    <w:p w:rsidR="00175CEE" w:rsidRPr="000A256A" w:rsidRDefault="00175CEE" w:rsidP="00175C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Пудожского муниципального района</w:t>
      </w:r>
    </w:p>
    <w:p w:rsidR="00175CEE" w:rsidRPr="000A256A" w:rsidRDefault="00175CEE" w:rsidP="00175CEE">
      <w:pPr>
        <w:pStyle w:val="Default"/>
        <w:jc w:val="center"/>
        <w:rPr>
          <w:b/>
          <w:sz w:val="28"/>
          <w:szCs w:val="28"/>
        </w:rPr>
      </w:pPr>
      <w:r w:rsidRPr="000A256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КСО Пудожского муниципального района</w:t>
      </w:r>
      <w:r w:rsidRPr="000A256A">
        <w:rPr>
          <w:b/>
          <w:sz w:val="28"/>
          <w:szCs w:val="28"/>
        </w:rPr>
        <w:t>)</w:t>
      </w:r>
    </w:p>
    <w:p w:rsidR="00175CEE" w:rsidRPr="000A256A" w:rsidRDefault="00175CEE" w:rsidP="00175C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75CEE" w:rsidRPr="00C55FAF" w:rsidRDefault="00175CEE" w:rsidP="00175CEE">
      <w:pPr>
        <w:ind w:right="4738" w:firstLine="0"/>
      </w:pPr>
    </w:p>
    <w:p w:rsidR="002E6CED" w:rsidRDefault="00F454CE" w:rsidP="00175CEE">
      <w:pPr>
        <w:jc w:val="center"/>
        <w:rPr>
          <w:b/>
        </w:rPr>
      </w:pPr>
      <w:r w:rsidRPr="008B3605">
        <w:rPr>
          <w:b/>
        </w:rPr>
        <w:t>Заключение</w:t>
      </w:r>
      <w:r w:rsidR="00140FA3">
        <w:rPr>
          <w:b/>
        </w:rPr>
        <w:t xml:space="preserve"> № </w:t>
      </w:r>
      <w:r w:rsidR="00341083">
        <w:rPr>
          <w:b/>
        </w:rPr>
        <w:t>2</w:t>
      </w:r>
    </w:p>
    <w:p w:rsidR="004435A5" w:rsidRPr="008B3605" w:rsidRDefault="004435A5" w:rsidP="001A655D">
      <w:pPr>
        <w:rPr>
          <w:b/>
        </w:rPr>
      </w:pPr>
    </w:p>
    <w:p w:rsidR="004E148A" w:rsidRPr="008B3605" w:rsidRDefault="005D22A5" w:rsidP="002A4CC9">
      <w:pPr>
        <w:spacing w:line="276" w:lineRule="auto"/>
        <w:jc w:val="center"/>
        <w:rPr>
          <w:b/>
        </w:rPr>
      </w:pPr>
      <w:r w:rsidRPr="008B3605">
        <w:rPr>
          <w:b/>
        </w:rPr>
        <w:t>на проект Решения Совета Пудожского муниципального района</w:t>
      </w:r>
    </w:p>
    <w:p w:rsidR="004E148A" w:rsidRPr="00341083" w:rsidRDefault="00341083" w:rsidP="002A4CC9">
      <w:pPr>
        <w:spacing w:line="276" w:lineRule="auto"/>
        <w:jc w:val="center"/>
        <w:rPr>
          <w:b/>
          <w:lang w:eastAsia="en-US"/>
        </w:rPr>
      </w:pPr>
      <w:r>
        <w:rPr>
          <w:b/>
        </w:rPr>
        <w:t xml:space="preserve">О внесение изменений в Решение </w:t>
      </w:r>
      <w:r>
        <w:rPr>
          <w:b/>
          <w:lang w:val="en-US"/>
        </w:rPr>
        <w:t>XXXII</w:t>
      </w:r>
      <w:r>
        <w:rPr>
          <w:b/>
        </w:rPr>
        <w:t xml:space="preserve"> заседания Совета Пудожского мун</w:t>
      </w:r>
      <w:r w:rsidR="008D41B5">
        <w:rPr>
          <w:b/>
        </w:rPr>
        <w:t>иц</w:t>
      </w:r>
      <w:r>
        <w:rPr>
          <w:b/>
        </w:rPr>
        <w:t xml:space="preserve">ипального района </w:t>
      </w:r>
      <w:r>
        <w:rPr>
          <w:b/>
          <w:lang w:val="en-US"/>
        </w:rPr>
        <w:t>IV</w:t>
      </w:r>
      <w:r>
        <w:rPr>
          <w:b/>
        </w:rPr>
        <w:t xml:space="preserve"> созыва от 24 декабря 2021 года № 235 «О бюджете Пудожского муниципального района на 2022 год и плановый период 2023 и 2024 годов»</w:t>
      </w:r>
      <w:r w:rsidR="00785384">
        <w:rPr>
          <w:b/>
        </w:rPr>
        <w:t>.</w:t>
      </w:r>
    </w:p>
    <w:p w:rsidR="004E148A" w:rsidRPr="008B3605" w:rsidRDefault="004E148A" w:rsidP="00D9224E">
      <w:pPr>
        <w:spacing w:line="276" w:lineRule="auto"/>
        <w:rPr>
          <w:b/>
        </w:rPr>
      </w:pPr>
      <w:r w:rsidRPr="008B3605">
        <w:rPr>
          <w:b/>
        </w:rPr>
        <w:t xml:space="preserve">                              </w:t>
      </w:r>
    </w:p>
    <w:p w:rsidR="002A4CC9" w:rsidRPr="008B3605" w:rsidRDefault="00284CA0" w:rsidP="00284CA0">
      <w:pPr>
        <w:spacing w:line="276" w:lineRule="auto"/>
        <w:ind w:firstLine="0"/>
        <w:rPr>
          <w:b/>
        </w:rPr>
      </w:pPr>
      <w:r w:rsidRPr="008B3605">
        <w:rPr>
          <w:b/>
        </w:rPr>
        <w:t>г.Пудож</w:t>
      </w:r>
      <w:r w:rsidR="004E148A" w:rsidRPr="008B3605">
        <w:rPr>
          <w:b/>
        </w:rPr>
        <w:t xml:space="preserve">                        </w:t>
      </w:r>
      <w:r w:rsidRPr="008B3605">
        <w:rPr>
          <w:b/>
        </w:rPr>
        <w:t xml:space="preserve">              </w:t>
      </w:r>
      <w:r w:rsidR="004E148A" w:rsidRPr="008B3605">
        <w:rPr>
          <w:b/>
        </w:rPr>
        <w:t xml:space="preserve">                                          </w:t>
      </w:r>
      <w:r w:rsidR="00CB3858" w:rsidRPr="008B3605">
        <w:rPr>
          <w:b/>
        </w:rPr>
        <w:t xml:space="preserve">                   </w:t>
      </w:r>
      <w:r w:rsidR="002A4CC9" w:rsidRPr="008B3605">
        <w:rPr>
          <w:b/>
        </w:rPr>
        <w:t xml:space="preserve">   о</w:t>
      </w:r>
      <w:r w:rsidR="004E148A" w:rsidRPr="008B3605">
        <w:rPr>
          <w:b/>
        </w:rPr>
        <w:t xml:space="preserve">т </w:t>
      </w:r>
      <w:r w:rsidR="00D712C1" w:rsidRPr="008B3605">
        <w:rPr>
          <w:b/>
        </w:rPr>
        <w:t>1</w:t>
      </w:r>
      <w:r w:rsidR="00FD1708">
        <w:rPr>
          <w:b/>
        </w:rPr>
        <w:t>8</w:t>
      </w:r>
      <w:r w:rsidR="00F82E08" w:rsidRPr="008B3605">
        <w:rPr>
          <w:b/>
        </w:rPr>
        <w:t xml:space="preserve"> </w:t>
      </w:r>
      <w:r w:rsidR="00D712C1" w:rsidRPr="008B3605">
        <w:rPr>
          <w:b/>
        </w:rPr>
        <w:t>марта</w:t>
      </w:r>
      <w:r w:rsidR="004E148A" w:rsidRPr="008B3605">
        <w:rPr>
          <w:b/>
        </w:rPr>
        <w:t xml:space="preserve"> 20</w:t>
      </w:r>
      <w:r w:rsidR="002A4CC9" w:rsidRPr="008B3605">
        <w:rPr>
          <w:b/>
        </w:rPr>
        <w:t>2</w:t>
      </w:r>
      <w:r w:rsidR="00340B23">
        <w:rPr>
          <w:b/>
        </w:rPr>
        <w:t>2</w:t>
      </w:r>
      <w:r w:rsidR="002D7582" w:rsidRPr="008B3605">
        <w:rPr>
          <w:b/>
        </w:rPr>
        <w:t xml:space="preserve"> </w:t>
      </w:r>
      <w:r w:rsidR="004E148A" w:rsidRPr="008B3605">
        <w:rPr>
          <w:b/>
        </w:rPr>
        <w:t xml:space="preserve">года    </w:t>
      </w:r>
    </w:p>
    <w:p w:rsidR="004E148A" w:rsidRPr="00D107A7" w:rsidRDefault="00D107A7" w:rsidP="00D107A7">
      <w:pPr>
        <w:spacing w:line="276" w:lineRule="auto"/>
        <w:rPr>
          <w:b/>
        </w:rPr>
      </w:pPr>
      <w:r>
        <w:t xml:space="preserve">              </w:t>
      </w:r>
    </w:p>
    <w:p w:rsidR="00231662" w:rsidRDefault="007A1C59" w:rsidP="002E6CE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148A" w:rsidRPr="008B360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093A9E" w:rsidRPr="008B3605">
        <w:rPr>
          <w:rFonts w:ascii="Times New Roman" w:hAnsi="Times New Roman" w:cs="Times New Roman"/>
          <w:b/>
          <w:sz w:val="24"/>
          <w:szCs w:val="24"/>
        </w:rPr>
        <w:t>экспертизы</w:t>
      </w:r>
      <w:r w:rsidR="004E148A" w:rsidRPr="008B3605">
        <w:rPr>
          <w:rFonts w:ascii="Times New Roman" w:hAnsi="Times New Roman" w:cs="Times New Roman"/>
          <w:b/>
          <w:sz w:val="24"/>
          <w:szCs w:val="24"/>
        </w:rPr>
        <w:t>:</w:t>
      </w:r>
      <w:r w:rsidR="004E148A" w:rsidRPr="008B3605">
        <w:rPr>
          <w:rFonts w:ascii="Times New Roman" w:hAnsi="Times New Roman" w:cs="Times New Roman"/>
          <w:sz w:val="24"/>
          <w:szCs w:val="24"/>
        </w:rPr>
        <w:t xml:space="preserve"> </w:t>
      </w:r>
      <w:r w:rsidR="005D22A5" w:rsidRPr="008B3605">
        <w:rPr>
          <w:rFonts w:ascii="Times New Roman" w:hAnsi="Times New Roman" w:cs="Times New Roman"/>
          <w:sz w:val="24"/>
          <w:szCs w:val="24"/>
        </w:rPr>
        <w:t>пункт 2 части 2 статьи 9 Федерального закона от 07 февраля 2011 года № 6-ФЗ «Об общих принципах организации и деятельности контрольно-счетных органов</w:t>
      </w:r>
      <w:r w:rsidR="0076391D" w:rsidRPr="008B360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муниципальных образований»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; части 2 статьи 157 Бюджетного кодекса Российской Федерации; пункт </w:t>
      </w:r>
      <w:r w:rsidR="00341083">
        <w:rPr>
          <w:rFonts w:ascii="Times New Roman" w:hAnsi="Times New Roman" w:cs="Times New Roman"/>
          <w:sz w:val="24"/>
          <w:szCs w:val="24"/>
        </w:rPr>
        <w:t>7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статьи 8  Положения о Контрольно-счетном органе Пудожского муниципального района, утвержденного Решением Совета Пудожского муниципального района от 25 февраля 2022 года; пункт 1.</w:t>
      </w:r>
      <w:r w:rsidR="00341083">
        <w:rPr>
          <w:rFonts w:ascii="Times New Roman" w:hAnsi="Times New Roman" w:cs="Times New Roman"/>
          <w:sz w:val="24"/>
          <w:szCs w:val="24"/>
        </w:rPr>
        <w:t>1.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="002E6CED" w:rsidRPr="008B3605">
        <w:rPr>
          <w:rFonts w:ascii="Times New Roman" w:hAnsi="Times New Roman" w:cs="Times New Roman"/>
          <w:sz w:val="24"/>
          <w:szCs w:val="24"/>
        </w:rPr>
        <w:t>Контрольно-Счетного органа Пудожского муниципального района на 202</w:t>
      </w:r>
      <w:r w:rsidR="00D712C1" w:rsidRPr="008B3605">
        <w:rPr>
          <w:rFonts w:ascii="Times New Roman" w:hAnsi="Times New Roman" w:cs="Times New Roman"/>
          <w:sz w:val="24"/>
          <w:szCs w:val="24"/>
        </w:rPr>
        <w:t>2</w:t>
      </w:r>
      <w:r w:rsidR="002E6CED" w:rsidRPr="008B3605">
        <w:rPr>
          <w:rFonts w:ascii="Times New Roman" w:hAnsi="Times New Roman" w:cs="Times New Roman"/>
          <w:sz w:val="24"/>
          <w:szCs w:val="24"/>
        </w:rPr>
        <w:t xml:space="preserve"> год</w:t>
      </w:r>
      <w:r w:rsidR="00354BA7">
        <w:rPr>
          <w:rFonts w:ascii="Times New Roman" w:hAnsi="Times New Roman" w:cs="Times New Roman"/>
          <w:sz w:val="24"/>
          <w:szCs w:val="24"/>
        </w:rPr>
        <w:t>.</w:t>
      </w:r>
    </w:p>
    <w:p w:rsidR="004E148A" w:rsidRDefault="007A1C59" w:rsidP="00093A9E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093A9E" w:rsidRPr="008B3605">
        <w:rPr>
          <w:b/>
        </w:rPr>
        <w:t>Цель экспертизы:</w:t>
      </w:r>
      <w:r w:rsidR="00973698" w:rsidRPr="008B3605">
        <w:rPr>
          <w:b/>
        </w:rPr>
        <w:t xml:space="preserve"> </w:t>
      </w:r>
      <w:r w:rsidR="00341083">
        <w:t>оценка финансово-экономических обоснований</w:t>
      </w:r>
      <w:r w:rsidR="00785384">
        <w:t xml:space="preserve"> расходных обязательств бюджета Пудожского муниципального района в проекте Решения Совета Пудо</w:t>
      </w:r>
      <w:r w:rsidR="004435A5">
        <w:t>ж</w:t>
      </w:r>
      <w:r w:rsidR="00785384">
        <w:t>ского муниципального района «О внесении изменений в решение Совета Пудожского муниципального района  от 24 декабря 2021 года № 235 «О бюджете Пудожского муниципального района на 2022 год и плановый период 2023 и 2024 годов».</w:t>
      </w:r>
    </w:p>
    <w:p w:rsidR="00AF1DCC" w:rsidRDefault="007A1C59" w:rsidP="00093A9E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093A9E" w:rsidRPr="008B3605">
        <w:rPr>
          <w:b/>
        </w:rPr>
        <w:t>Предмет экспертизы:</w:t>
      </w:r>
      <w:r w:rsidR="00973698" w:rsidRPr="008B3605">
        <w:rPr>
          <w:b/>
        </w:rPr>
        <w:t xml:space="preserve"> </w:t>
      </w:r>
      <w:r w:rsidR="00973698" w:rsidRPr="008B3605">
        <w:t xml:space="preserve">Проект Решения Совета Пудожского муниципального района </w:t>
      </w:r>
      <w:r w:rsidR="00785384">
        <w:t>«О внесении изменений в решение Совета Пудожского муниципального района  от 24 декабря 2021 года № 235 «О бюджете Пудожского муниципального района на 2022 год и плановый период 2023 и 2024 годов</w:t>
      </w:r>
      <w:r>
        <w:t>»</w:t>
      </w:r>
      <w:r w:rsidR="0060291C">
        <w:t xml:space="preserve"> (далее  - Проект Решения Совета Пудожского муниципального района).</w:t>
      </w:r>
    </w:p>
    <w:p w:rsidR="00093A9E" w:rsidRDefault="007A1C59" w:rsidP="00AF1DCC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393EA2">
        <w:rPr>
          <w:b/>
        </w:rPr>
        <w:t>Л</w:t>
      </w:r>
      <w:r w:rsidR="004E148A" w:rsidRPr="008B3605">
        <w:rPr>
          <w:b/>
        </w:rPr>
        <w:t xml:space="preserve">ица, проводившие </w:t>
      </w:r>
      <w:r w:rsidR="000D20B2" w:rsidRPr="008B3605">
        <w:rPr>
          <w:b/>
        </w:rPr>
        <w:t xml:space="preserve">экспертно-аналитического  </w:t>
      </w:r>
      <w:r w:rsidR="004E148A" w:rsidRPr="008B3605">
        <w:rPr>
          <w:b/>
        </w:rPr>
        <w:t xml:space="preserve">мероприятие: </w:t>
      </w:r>
      <w:r w:rsidR="00706F6E" w:rsidRPr="008B3605">
        <w:t>Ю.В.Меркуленкова</w:t>
      </w:r>
      <w:r w:rsidR="004E148A" w:rsidRPr="008B3605">
        <w:t xml:space="preserve"> – </w:t>
      </w:r>
      <w:r w:rsidR="001A655D" w:rsidRPr="008B3605">
        <w:t xml:space="preserve">и.о.Председателя </w:t>
      </w:r>
      <w:r w:rsidR="004E148A" w:rsidRPr="008B3605">
        <w:t>Контрольно-счетного органа Пудожского муниципального района.</w:t>
      </w:r>
    </w:p>
    <w:p w:rsidR="00555B8E" w:rsidRDefault="007A1C59" w:rsidP="00555B8E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555B8E" w:rsidRPr="008B3605">
        <w:rPr>
          <w:b/>
        </w:rPr>
        <w:t xml:space="preserve">Сроки проведения мероприятия: </w:t>
      </w:r>
      <w:r w:rsidR="00555B8E" w:rsidRPr="008E385E">
        <w:t>1</w:t>
      </w:r>
      <w:r w:rsidR="00555B8E">
        <w:t>4</w:t>
      </w:r>
      <w:r w:rsidR="00555B8E" w:rsidRPr="008E385E">
        <w:t>.03.2022 год по 1</w:t>
      </w:r>
      <w:r w:rsidR="00555B8E">
        <w:t>8</w:t>
      </w:r>
      <w:r w:rsidR="00555B8E" w:rsidRPr="008E385E">
        <w:t>.03.2022 год.</w:t>
      </w:r>
    </w:p>
    <w:p w:rsidR="00AB15C3" w:rsidRDefault="00AB15C3" w:rsidP="00555B8E">
      <w:pPr>
        <w:spacing w:line="276" w:lineRule="auto"/>
        <w:ind w:firstLine="0"/>
        <w:jc w:val="both"/>
      </w:pPr>
    </w:p>
    <w:p w:rsidR="00AB15C3" w:rsidRPr="00AB15C3" w:rsidRDefault="00AB15C3" w:rsidP="00AB15C3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>
        <w:rPr>
          <w:b/>
        </w:rPr>
        <w:t>Общие характеристики</w:t>
      </w:r>
    </w:p>
    <w:p w:rsidR="00555B8E" w:rsidRDefault="00F06A0C" w:rsidP="00555B8E">
      <w:pPr>
        <w:spacing w:line="276" w:lineRule="auto"/>
        <w:ind w:firstLine="0"/>
        <w:jc w:val="both"/>
      </w:pPr>
      <w:r>
        <w:t xml:space="preserve">    </w:t>
      </w:r>
      <w:r w:rsidR="007A1C59">
        <w:t xml:space="preserve"> </w:t>
      </w:r>
      <w:r w:rsidR="00555B8E" w:rsidRPr="00555B8E">
        <w:t xml:space="preserve">Проект Решения </w:t>
      </w:r>
      <w:r>
        <w:t xml:space="preserve">представлен на экспертизу в Контрольно-счетный орган Пудожского муниципального района 10 марта 2022 года в электронном виде № 1301 </w:t>
      </w:r>
      <w:r w:rsidR="00DE2784">
        <w:t>в составе:</w:t>
      </w:r>
    </w:p>
    <w:p w:rsidR="00F06A0C" w:rsidRDefault="00F06A0C" w:rsidP="00555B8E">
      <w:pPr>
        <w:spacing w:line="276" w:lineRule="auto"/>
        <w:ind w:firstLine="0"/>
        <w:jc w:val="both"/>
      </w:pPr>
      <w:r>
        <w:lastRenderedPageBreak/>
        <w:t>- проект Решения (текстовая часть и приложения №№ 1,2,3,4,5,6,7,8,9,10,11; исполнение расходной части с 01 января 2022 года по 09 марта 2022 года; прогноз ожидаемого исполнения консолидированного бюджета Пудожского муниципального района (городского округа) на 2022 год.</w:t>
      </w:r>
    </w:p>
    <w:p w:rsidR="00F06A0C" w:rsidRDefault="00F06A0C" w:rsidP="00555B8E">
      <w:pPr>
        <w:spacing w:line="276" w:lineRule="auto"/>
        <w:ind w:firstLine="0"/>
        <w:jc w:val="both"/>
      </w:pPr>
      <w:r>
        <w:t>- Пояснительная записка к проекту Решения.</w:t>
      </w:r>
    </w:p>
    <w:p w:rsidR="007A1C59" w:rsidRDefault="007A1C59" w:rsidP="00555B8E">
      <w:pPr>
        <w:spacing w:line="276" w:lineRule="auto"/>
        <w:ind w:firstLine="0"/>
        <w:jc w:val="both"/>
      </w:pPr>
      <w:r>
        <w:t>В ходе настоящей экспертизы проанализированы:</w:t>
      </w:r>
    </w:p>
    <w:p w:rsidR="007A1C59" w:rsidRDefault="007A1C59" w:rsidP="007A1C59">
      <w:pPr>
        <w:pStyle w:val="a5"/>
        <w:numPr>
          <w:ilvl w:val="0"/>
          <w:numId w:val="10"/>
        </w:numPr>
        <w:spacing w:line="276" w:lineRule="auto"/>
        <w:jc w:val="both"/>
      </w:pPr>
      <w:r>
        <w:t xml:space="preserve">Проект </w:t>
      </w:r>
      <w:r w:rsidR="0060291C">
        <w:t>р</w:t>
      </w:r>
      <w:r>
        <w:t>ешения Совета Пудожского муниципального района;</w:t>
      </w:r>
    </w:p>
    <w:p w:rsidR="007A1C59" w:rsidRDefault="007A1C59" w:rsidP="007A1C59">
      <w:pPr>
        <w:pStyle w:val="a5"/>
        <w:numPr>
          <w:ilvl w:val="0"/>
          <w:numId w:val="10"/>
        </w:numPr>
        <w:spacing w:line="276" w:lineRule="auto"/>
        <w:jc w:val="both"/>
      </w:pPr>
      <w:r>
        <w:t xml:space="preserve">Приложения к </w:t>
      </w:r>
      <w:r w:rsidR="0060291C">
        <w:t>р</w:t>
      </w:r>
      <w:r>
        <w:t>ешению С</w:t>
      </w:r>
      <w:r w:rsidR="0060291C">
        <w:t>овета Пудожского муниципального района, изложенные в проекте решения в новой редакции:</w:t>
      </w:r>
    </w:p>
    <w:p w:rsidR="0060291C" w:rsidRPr="0060291C" w:rsidRDefault="0060291C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№ 1 «</w:t>
      </w:r>
      <w:r w:rsidRPr="0060291C">
        <w:rPr>
          <w:rFonts w:ascii="Times New Roman CYR" w:hAnsi="Times New Roman CYR" w:cs="Times New Roman CYR"/>
          <w:bCs/>
          <w:color w:val="000000"/>
          <w:shd w:val="clear" w:color="auto" w:fill="FFFFFF"/>
        </w:rPr>
        <w:t>Прогнозируемые поступления доходов бюджета Пудожского муниципального района в соответствии с классификацией доходов бюджетов на 2022 год и на плановый период 2023 и 2024 годов</w:t>
      </w:r>
      <w:r>
        <w:rPr>
          <w:rFonts w:ascii="Times New Roman CYR" w:hAnsi="Times New Roman CYR" w:cs="Times New Roman CYR"/>
          <w:bCs/>
          <w:color w:val="000000"/>
          <w:shd w:val="clear" w:color="auto" w:fill="FFFFFF"/>
        </w:rPr>
        <w:t>»;</w:t>
      </w:r>
    </w:p>
    <w:p w:rsidR="0060291C" w:rsidRPr="0060291C" w:rsidRDefault="0060291C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rPr>
          <w:rFonts w:ascii="Times New Roman CYR" w:hAnsi="Times New Roman CYR" w:cs="Times New Roman CYR"/>
          <w:bCs/>
          <w:color w:val="000000"/>
          <w:shd w:val="clear" w:color="auto" w:fill="FFFFFF"/>
        </w:rPr>
        <w:t>№ 2 «Источники доходов бюджета Пудожского муниципального района на 2022 год»;</w:t>
      </w:r>
    </w:p>
    <w:p w:rsidR="0060291C" w:rsidRPr="0060291C" w:rsidRDefault="0060291C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rPr>
          <w:rFonts w:ascii="Times New Roman CYR" w:hAnsi="Times New Roman CYR" w:cs="Times New Roman CYR"/>
          <w:bCs/>
          <w:color w:val="000000"/>
          <w:shd w:val="clear" w:color="auto" w:fill="FFFFFF"/>
        </w:rPr>
        <w:t>№ 3 «Ведомственная структура расходов бюджета Пудожского муниципального района на 2022 год»;</w:t>
      </w:r>
    </w:p>
    <w:p w:rsidR="0060291C" w:rsidRDefault="0060291C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№ 4 «Ведомственная структура расходов бюджета Пудожского муниципального района на 2023</w:t>
      </w:r>
      <w:r w:rsidR="0012136B">
        <w:t xml:space="preserve"> </w:t>
      </w:r>
      <w:r w:rsidR="00B7687D">
        <w:t>и</w:t>
      </w:r>
      <w:r w:rsidR="0012136B">
        <w:t xml:space="preserve"> 2024 годы»;</w:t>
      </w:r>
    </w:p>
    <w:p w:rsidR="0012136B" w:rsidRDefault="0012136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№ 5 «Распределение бюджетных ассигнований по целевым статьям, группам и подгруппам видов расходов классификации расходов бюджета на 2022 год»;</w:t>
      </w:r>
    </w:p>
    <w:p w:rsidR="0012136B" w:rsidRDefault="0012136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 xml:space="preserve">№ 6 «Распределение бюджетных ассигнований по целевым статьям, группам и подгруппам видов расходов классификации расходов бюджета на </w:t>
      </w:r>
      <w:r w:rsidR="00B7687D">
        <w:t>плановый период 2023 и 2024 годы</w:t>
      </w:r>
      <w:r>
        <w:t>»;</w:t>
      </w:r>
    </w:p>
    <w:p w:rsidR="00B7687D" w:rsidRDefault="00B7687D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№ 7 Распределение межбюджетных трансфертов</w:t>
      </w:r>
      <w:r w:rsidR="000D316F">
        <w:t xml:space="preserve"> бюджетам поселений на 2022 год»;</w:t>
      </w:r>
    </w:p>
    <w:p w:rsidR="000D316F" w:rsidRDefault="000D316F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№ 8 «Межбюджетные трансферты, получаемые из бюджета Республики Карелия</w:t>
      </w:r>
      <w:r w:rsidR="00F939BB">
        <w:t xml:space="preserve"> на 2022 год</w:t>
      </w:r>
      <w:r>
        <w:t>»;</w:t>
      </w:r>
    </w:p>
    <w:p w:rsidR="000D316F" w:rsidRDefault="00F939B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№ 9 «Межбюджетные трансферты, получаемые из бюдежта Республики Карелия на 2023 и 2024 годы»;</w:t>
      </w:r>
    </w:p>
    <w:p w:rsidR="00F939BB" w:rsidRDefault="00F939B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№ 10 «Источники финансирования дефицита бюджета на 2022 год»;</w:t>
      </w:r>
    </w:p>
    <w:p w:rsidR="00F939BB" w:rsidRDefault="00F939BB" w:rsidP="00F939BB">
      <w:pPr>
        <w:pStyle w:val="a5"/>
        <w:numPr>
          <w:ilvl w:val="0"/>
          <w:numId w:val="11"/>
        </w:numPr>
        <w:spacing w:line="276" w:lineRule="auto"/>
        <w:jc w:val="both"/>
      </w:pPr>
      <w:r>
        <w:t>№ 1</w:t>
      </w:r>
      <w:r w:rsidR="00E15942">
        <w:t>1</w:t>
      </w:r>
      <w:r>
        <w:t xml:space="preserve"> «Источники финансирования дефицита бюджета на 2023 и 2024 годы»;</w:t>
      </w:r>
    </w:p>
    <w:p w:rsidR="00F939BB" w:rsidRDefault="00F939B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Исполнение расходной части бюджета за период с 01.01.2022г. по 09.03.2022г.»;</w:t>
      </w:r>
    </w:p>
    <w:p w:rsidR="00F939BB" w:rsidRDefault="00F939B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По</w:t>
      </w:r>
      <w:r w:rsidR="00DD7DE9">
        <w:t>яснительная записка к поправкам;</w:t>
      </w:r>
    </w:p>
    <w:p w:rsidR="00F939BB" w:rsidRDefault="00F939B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 xml:space="preserve">Прогноз ожидаемого исполнения консолидированного бюджета Пудожского муниципального района </w:t>
      </w:r>
      <w:r w:rsidR="00DD7DE9">
        <w:t>(городского округа) на 2022 год;</w:t>
      </w:r>
    </w:p>
    <w:p w:rsidR="00DD7DE9" w:rsidRDefault="00DD7DE9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Уведомления по расчетам между бюджетами.</w:t>
      </w:r>
    </w:p>
    <w:p w:rsidR="00F06A0C" w:rsidRDefault="007A1C59" w:rsidP="00555B8E">
      <w:pPr>
        <w:spacing w:line="276" w:lineRule="auto"/>
        <w:ind w:firstLine="0"/>
        <w:jc w:val="both"/>
      </w:pPr>
      <w:r>
        <w:t xml:space="preserve">     </w:t>
      </w:r>
    </w:p>
    <w:p w:rsidR="006C737E" w:rsidRPr="00AB15C3" w:rsidRDefault="00354BA7" w:rsidP="00AB15C3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 w:rsidRPr="00AB15C3">
        <w:rPr>
          <w:b/>
        </w:rPr>
        <w:t>Основные характеристики проекта</w:t>
      </w:r>
    </w:p>
    <w:p w:rsidR="00354BA7" w:rsidRDefault="00AB15C3" w:rsidP="00277B34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         </w:t>
      </w:r>
      <w:r w:rsidR="00354BA7">
        <w:rPr>
          <w:b/>
        </w:rPr>
        <w:t>Решения Пудожского муниципального района</w:t>
      </w:r>
    </w:p>
    <w:p w:rsidR="00277B34" w:rsidRPr="00277B34" w:rsidRDefault="00277B34" w:rsidP="00277B34">
      <w:pPr>
        <w:spacing w:line="276" w:lineRule="auto"/>
        <w:ind w:firstLine="0"/>
        <w:jc w:val="center"/>
        <w:rPr>
          <w:b/>
        </w:rPr>
      </w:pPr>
    </w:p>
    <w:p w:rsidR="00DE2784" w:rsidRDefault="00E17B69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Представленным п</w:t>
      </w:r>
      <w:r w:rsidR="00650B10">
        <w:rPr>
          <w:lang w:eastAsia="en-US"/>
        </w:rPr>
        <w:t xml:space="preserve">роектом </w:t>
      </w:r>
      <w:r>
        <w:rPr>
          <w:lang w:eastAsia="en-US"/>
        </w:rPr>
        <w:t>Решения</w:t>
      </w:r>
      <w:r w:rsidR="00650B10">
        <w:rPr>
          <w:lang w:eastAsia="en-US"/>
        </w:rPr>
        <w:t xml:space="preserve"> </w:t>
      </w:r>
      <w:r>
        <w:rPr>
          <w:lang w:eastAsia="en-US"/>
        </w:rPr>
        <w:t>предлагается изменить</w:t>
      </w:r>
      <w:r w:rsidR="00650B10">
        <w:rPr>
          <w:lang w:eastAsia="en-US"/>
        </w:rPr>
        <w:t xml:space="preserve"> основны</w:t>
      </w:r>
      <w:r>
        <w:rPr>
          <w:lang w:eastAsia="en-US"/>
        </w:rPr>
        <w:t>е</w:t>
      </w:r>
      <w:r w:rsidR="00650B10">
        <w:rPr>
          <w:lang w:eastAsia="en-US"/>
        </w:rPr>
        <w:t xml:space="preserve"> характеристик</w:t>
      </w:r>
      <w:r w:rsidR="00C37F12">
        <w:rPr>
          <w:lang w:eastAsia="en-US"/>
        </w:rPr>
        <w:t>и</w:t>
      </w:r>
      <w:r w:rsidR="00650B10">
        <w:rPr>
          <w:lang w:eastAsia="en-US"/>
        </w:rPr>
        <w:t xml:space="preserve"> бюджета Пудожского муниципального района</w:t>
      </w:r>
      <w:r>
        <w:rPr>
          <w:lang w:eastAsia="en-US"/>
        </w:rPr>
        <w:t xml:space="preserve"> принятые Решением </w:t>
      </w:r>
      <w:r w:rsidRPr="00E17B69">
        <w:rPr>
          <w:lang w:val="en-US" w:eastAsia="en-US"/>
        </w:rPr>
        <w:t>XXXII</w:t>
      </w:r>
      <w:r w:rsidRPr="00E17B69">
        <w:rPr>
          <w:lang w:eastAsia="en-US"/>
        </w:rPr>
        <w:t xml:space="preserve"> </w:t>
      </w:r>
      <w:r>
        <w:rPr>
          <w:lang w:eastAsia="en-US"/>
        </w:rPr>
        <w:t>заседания Совета Пудожского муниципального района</w:t>
      </w:r>
      <w:r w:rsidRPr="00E17B69">
        <w:rPr>
          <w:lang w:eastAsia="en-US"/>
        </w:rPr>
        <w:t xml:space="preserve"> </w:t>
      </w:r>
      <w:r w:rsidRPr="00E17B69">
        <w:rPr>
          <w:lang w:val="en-US" w:eastAsia="en-US"/>
        </w:rPr>
        <w:t>IV</w:t>
      </w:r>
      <w:r w:rsidRPr="00E17B69">
        <w:rPr>
          <w:lang w:eastAsia="en-US"/>
        </w:rPr>
        <w:t xml:space="preserve"> </w:t>
      </w:r>
      <w:r>
        <w:rPr>
          <w:lang w:eastAsia="en-US"/>
        </w:rPr>
        <w:t>созыва от 24 декабря 2021 года № 235</w:t>
      </w:r>
      <w:r w:rsidR="00650B10">
        <w:rPr>
          <w:lang w:eastAsia="en-US"/>
        </w:rPr>
        <w:t xml:space="preserve"> </w:t>
      </w:r>
      <w:r>
        <w:rPr>
          <w:lang w:eastAsia="en-US"/>
        </w:rPr>
        <w:t xml:space="preserve"> «О бюджете Пудожского муниципального района </w:t>
      </w:r>
      <w:r w:rsidR="00650B10">
        <w:rPr>
          <w:lang w:eastAsia="en-US"/>
        </w:rPr>
        <w:t>на 2022 год и плановый 2023 и 2024 годов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(далее также - бюджет)</w:t>
      </w:r>
      <w:r w:rsidR="0088653E">
        <w:rPr>
          <w:lang w:eastAsia="en-US"/>
        </w:rPr>
        <w:t>, к которым, в соответствии со статьей 184.1 Бюджетного кодекса относятся общий объем доходов, общий объем расходов и дефицит бюджета.</w:t>
      </w:r>
    </w:p>
    <w:p w:rsidR="00354BA7" w:rsidRDefault="00354BA7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В представленных на экспертизу </w:t>
      </w:r>
      <w:r w:rsidR="00153AF5">
        <w:rPr>
          <w:lang w:eastAsia="en-US"/>
        </w:rPr>
        <w:t>П</w:t>
      </w:r>
      <w:r>
        <w:rPr>
          <w:lang w:eastAsia="en-US"/>
        </w:rPr>
        <w:t>риложениях к проекту Решения</w:t>
      </w:r>
      <w:r w:rsidR="00153AF5">
        <w:rPr>
          <w:lang w:eastAsia="en-US"/>
        </w:rPr>
        <w:t xml:space="preserve"> применяются коды в соответствии с кодами бюджетной классификации Российской Федерации с учетом норм бюджетного законодательства РФ и Приказом Министерства финансов РФ от 06.06.2019г. № 85н «О порядке формирования и применения кодов бюджетной классификации Российской Федераци</w:t>
      </w:r>
      <w:r w:rsidR="00CF2B72">
        <w:rPr>
          <w:lang w:eastAsia="en-US"/>
        </w:rPr>
        <w:t>и, их структуре и принципах наз</w:t>
      </w:r>
      <w:r w:rsidR="00153AF5">
        <w:rPr>
          <w:lang w:eastAsia="en-US"/>
        </w:rPr>
        <w:t>н</w:t>
      </w:r>
      <w:r w:rsidR="00CF2B72">
        <w:rPr>
          <w:lang w:eastAsia="en-US"/>
        </w:rPr>
        <w:t>а</w:t>
      </w:r>
      <w:r w:rsidR="00153AF5">
        <w:rPr>
          <w:lang w:eastAsia="en-US"/>
        </w:rPr>
        <w:t>чения».</w:t>
      </w:r>
    </w:p>
    <w:p w:rsidR="0088653E" w:rsidRDefault="00316F3A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Проектом </w:t>
      </w:r>
      <w:r w:rsidR="0088653E">
        <w:rPr>
          <w:lang w:eastAsia="en-US"/>
        </w:rPr>
        <w:t xml:space="preserve"> Решения вносятся следующие изменения в основные характеристики бюджета на 2022</w:t>
      </w:r>
      <w:r>
        <w:rPr>
          <w:lang w:eastAsia="en-US"/>
        </w:rPr>
        <w:t xml:space="preserve"> год:</w:t>
      </w:r>
    </w:p>
    <w:p w:rsidR="003013FE" w:rsidRDefault="003013FE" w:rsidP="00E17B69">
      <w:pPr>
        <w:spacing w:line="276" w:lineRule="auto"/>
        <w:ind w:firstLine="0"/>
        <w:jc w:val="both"/>
        <w:rPr>
          <w:lang w:eastAsia="en-US"/>
        </w:rPr>
      </w:pPr>
    </w:p>
    <w:p w:rsidR="00153AF5" w:rsidRPr="00F05D3B" w:rsidRDefault="00F05D3B" w:rsidP="00E17B69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 w:rsidRPr="00F05D3B">
        <w:rPr>
          <w:sz w:val="20"/>
          <w:szCs w:val="20"/>
          <w:lang w:eastAsia="en-US"/>
        </w:rPr>
        <w:t>Таблица №</w:t>
      </w:r>
      <w:r>
        <w:rPr>
          <w:sz w:val="20"/>
          <w:szCs w:val="20"/>
          <w:lang w:eastAsia="en-US"/>
        </w:rPr>
        <w:t xml:space="preserve"> 1                                                                                                                                             тыс.рублей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3AF5" w:rsidTr="00153AF5">
        <w:tc>
          <w:tcPr>
            <w:tcW w:w="2392" w:type="dxa"/>
          </w:tcPr>
          <w:p w:rsidR="00153AF5" w:rsidRPr="00153AF5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2393" w:type="dxa"/>
          </w:tcPr>
          <w:p w:rsidR="00153AF5" w:rsidRDefault="00153AF5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153AF5">
              <w:rPr>
                <w:sz w:val="20"/>
                <w:szCs w:val="20"/>
                <w:lang w:eastAsia="en-US"/>
              </w:rPr>
              <w:t>тверждено Решением</w:t>
            </w:r>
          </w:p>
          <w:p w:rsidR="00153AF5" w:rsidRPr="00153AF5" w:rsidRDefault="00153AF5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53AF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№ 235 от </w:t>
            </w:r>
            <w:r w:rsidR="003240AD">
              <w:rPr>
                <w:sz w:val="20"/>
                <w:szCs w:val="20"/>
                <w:lang w:eastAsia="en-US"/>
              </w:rPr>
              <w:t>24 декабря 2021 года</w:t>
            </w:r>
          </w:p>
        </w:tc>
        <w:tc>
          <w:tcPr>
            <w:tcW w:w="2393" w:type="dxa"/>
          </w:tcPr>
          <w:p w:rsidR="00153AF5" w:rsidRPr="00153AF5" w:rsidRDefault="00153AF5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53AF5">
              <w:rPr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2393" w:type="dxa"/>
          </w:tcPr>
          <w:p w:rsidR="00153AF5" w:rsidRDefault="003240AD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</w:t>
            </w:r>
          </w:p>
          <w:p w:rsidR="003240AD" w:rsidRPr="00153AF5" w:rsidRDefault="003240AD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«+», «-</w:t>
            </w:r>
            <w:r w:rsidR="00316F3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316F3A" w:rsidTr="00153AF5">
        <w:tc>
          <w:tcPr>
            <w:tcW w:w="2392" w:type="dxa"/>
          </w:tcPr>
          <w:p w:rsidR="00316F3A" w:rsidRPr="00316F3A" w:rsidRDefault="00316F3A" w:rsidP="00153AF5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93" w:type="dxa"/>
          </w:tcPr>
          <w:p w:rsidR="00316F3A" w:rsidRPr="00316F3A" w:rsidRDefault="00316F3A" w:rsidP="00153AF5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93" w:type="dxa"/>
          </w:tcPr>
          <w:p w:rsidR="00316F3A" w:rsidRPr="00316F3A" w:rsidRDefault="00316F3A" w:rsidP="00153AF5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93" w:type="dxa"/>
          </w:tcPr>
          <w:p w:rsidR="00316F3A" w:rsidRPr="00316F3A" w:rsidRDefault="00316F3A" w:rsidP="00153AF5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153AF5" w:rsidTr="00153AF5">
        <w:tc>
          <w:tcPr>
            <w:tcW w:w="2392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объем доходов</w:t>
            </w:r>
          </w:p>
        </w:tc>
        <w:tc>
          <w:tcPr>
            <w:tcW w:w="2393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780 312,6</w:t>
            </w:r>
          </w:p>
        </w:tc>
        <w:tc>
          <w:tcPr>
            <w:tcW w:w="2393" w:type="dxa"/>
          </w:tcPr>
          <w:p w:rsidR="00153AF5" w:rsidRPr="00153AF5" w:rsidRDefault="00316F3A" w:rsidP="00CB2C0E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829 350,8</w:t>
            </w:r>
          </w:p>
        </w:tc>
        <w:tc>
          <w:tcPr>
            <w:tcW w:w="2393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+ 49 038,3</w:t>
            </w:r>
          </w:p>
        </w:tc>
      </w:tr>
      <w:tr w:rsidR="00153AF5" w:rsidTr="00153AF5">
        <w:tc>
          <w:tcPr>
            <w:tcW w:w="2392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объем расходов</w:t>
            </w:r>
          </w:p>
        </w:tc>
        <w:tc>
          <w:tcPr>
            <w:tcW w:w="2393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774 035,6</w:t>
            </w:r>
          </w:p>
        </w:tc>
        <w:tc>
          <w:tcPr>
            <w:tcW w:w="2393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825 605,40</w:t>
            </w:r>
          </w:p>
        </w:tc>
        <w:tc>
          <w:tcPr>
            <w:tcW w:w="2393" w:type="dxa"/>
          </w:tcPr>
          <w:p w:rsidR="00153AF5" w:rsidRPr="00153AF5" w:rsidRDefault="00DD7DE9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+ 51 569</w:t>
            </w:r>
            <w:r w:rsidR="003240AD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153AF5" w:rsidTr="00153AF5">
        <w:tc>
          <w:tcPr>
            <w:tcW w:w="2392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2393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6277,0</w:t>
            </w:r>
          </w:p>
        </w:tc>
        <w:tc>
          <w:tcPr>
            <w:tcW w:w="2393" w:type="dxa"/>
          </w:tcPr>
          <w:p w:rsidR="00153AF5" w:rsidRPr="00153AF5" w:rsidRDefault="003240A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4197,00</w:t>
            </w:r>
          </w:p>
        </w:tc>
        <w:tc>
          <w:tcPr>
            <w:tcW w:w="2393" w:type="dxa"/>
          </w:tcPr>
          <w:p w:rsidR="00153AF5" w:rsidRPr="00153AF5" w:rsidRDefault="003240AD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- 2080</w:t>
            </w:r>
          </w:p>
        </w:tc>
      </w:tr>
    </w:tbl>
    <w:p w:rsidR="00153AF5" w:rsidRDefault="00153AF5" w:rsidP="00E17B69">
      <w:pPr>
        <w:spacing w:line="276" w:lineRule="auto"/>
        <w:ind w:firstLine="0"/>
        <w:jc w:val="both"/>
        <w:rPr>
          <w:lang w:eastAsia="en-US"/>
        </w:rPr>
      </w:pPr>
    </w:p>
    <w:p w:rsidR="00153AF5" w:rsidRDefault="00316F3A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Проектом  Решения вносятся следующие изменения в основные характеристики бюджета на 2023-2024 гг.:</w:t>
      </w:r>
    </w:p>
    <w:p w:rsidR="003013FE" w:rsidRDefault="00B10B5D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F05D3B" w:rsidRPr="00F05D3B" w:rsidRDefault="00F05D3B" w:rsidP="00E17B69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 w:rsidRPr="00F05D3B">
        <w:rPr>
          <w:sz w:val="20"/>
          <w:szCs w:val="20"/>
          <w:lang w:eastAsia="en-US"/>
        </w:rPr>
        <w:t>Таблица № 2</w:t>
      </w: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тыс.рублей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1134"/>
        <w:gridCol w:w="1559"/>
        <w:gridCol w:w="1134"/>
        <w:gridCol w:w="1276"/>
        <w:gridCol w:w="1134"/>
        <w:gridCol w:w="1099"/>
      </w:tblGrid>
      <w:tr w:rsidR="00316F3A" w:rsidTr="00720AC2">
        <w:tc>
          <w:tcPr>
            <w:tcW w:w="2235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134" w:type="dxa"/>
          </w:tcPr>
          <w:p w:rsidR="00316F3A" w:rsidRDefault="00316F3A" w:rsidP="00F05D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153AF5">
              <w:rPr>
                <w:sz w:val="20"/>
                <w:szCs w:val="20"/>
                <w:lang w:eastAsia="en-US"/>
              </w:rPr>
              <w:t>тверждено Решением</w:t>
            </w:r>
          </w:p>
          <w:p w:rsidR="00316F3A" w:rsidRDefault="00316F3A" w:rsidP="00F05D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53AF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№ 235 от 24 декабря 2021 года</w:t>
            </w:r>
          </w:p>
          <w:p w:rsidR="00316F3A" w:rsidRPr="00153AF5" w:rsidRDefault="00316F3A" w:rsidP="00F05D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(2023 год)</w:t>
            </w:r>
          </w:p>
        </w:tc>
        <w:tc>
          <w:tcPr>
            <w:tcW w:w="1559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53AF5">
              <w:rPr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134" w:type="dxa"/>
          </w:tcPr>
          <w:p w:rsid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</w:t>
            </w:r>
          </w:p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«+», «-»</w:t>
            </w:r>
          </w:p>
        </w:tc>
        <w:tc>
          <w:tcPr>
            <w:tcW w:w="1276" w:type="dxa"/>
          </w:tcPr>
          <w:p w:rsid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153AF5">
              <w:rPr>
                <w:sz w:val="20"/>
                <w:szCs w:val="20"/>
                <w:lang w:eastAsia="en-US"/>
              </w:rPr>
              <w:t>тверждено Решением</w:t>
            </w:r>
          </w:p>
          <w:p w:rsid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53AF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№ 235 от 24 декабря 2021 года</w:t>
            </w:r>
          </w:p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(2024 год)</w:t>
            </w:r>
          </w:p>
        </w:tc>
        <w:tc>
          <w:tcPr>
            <w:tcW w:w="1134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53AF5">
              <w:rPr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099" w:type="dxa"/>
          </w:tcPr>
          <w:p w:rsid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</w:t>
            </w:r>
          </w:p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«+», «-»</w:t>
            </w:r>
          </w:p>
        </w:tc>
      </w:tr>
      <w:tr w:rsidR="00316F3A" w:rsidRPr="00316F3A" w:rsidTr="00720AC2">
        <w:tc>
          <w:tcPr>
            <w:tcW w:w="2235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99" w:type="dxa"/>
          </w:tcPr>
          <w:p w:rsidR="00316F3A" w:rsidRPr="00316F3A" w:rsidRDefault="00316F3A" w:rsidP="00316F3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316F3A" w:rsidRPr="00CD0E3B" w:rsidTr="00720AC2">
        <w:tc>
          <w:tcPr>
            <w:tcW w:w="2235" w:type="dxa"/>
          </w:tcPr>
          <w:p w:rsidR="00316F3A" w:rsidRPr="00CD0E3B" w:rsidRDefault="00316F3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CD0E3B" w:rsidRPr="00CD0E3B" w:rsidRDefault="00CD0E3B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D0E3B">
              <w:rPr>
                <w:sz w:val="20"/>
                <w:szCs w:val="20"/>
                <w:lang w:eastAsia="en-US"/>
              </w:rPr>
              <w:t xml:space="preserve">Общий объем </w:t>
            </w:r>
            <w:r>
              <w:rPr>
                <w:sz w:val="20"/>
                <w:szCs w:val="20"/>
                <w:lang w:eastAsia="en-US"/>
              </w:rPr>
              <w:t>д</w:t>
            </w:r>
            <w:r w:rsidRPr="00CD0E3B">
              <w:rPr>
                <w:sz w:val="20"/>
                <w:szCs w:val="20"/>
                <w:lang w:eastAsia="en-US"/>
              </w:rPr>
              <w:t>оходов</w:t>
            </w:r>
          </w:p>
        </w:tc>
        <w:tc>
          <w:tcPr>
            <w:tcW w:w="1134" w:type="dxa"/>
          </w:tcPr>
          <w:p w:rsidR="00316F3A" w:rsidRPr="00CD0E3B" w:rsidRDefault="00CD0E3B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</w:t>
            </w:r>
            <w:r w:rsidR="00CF2B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556,6</w:t>
            </w:r>
          </w:p>
        </w:tc>
        <w:tc>
          <w:tcPr>
            <w:tcW w:w="1559" w:type="dxa"/>
          </w:tcPr>
          <w:p w:rsidR="00316F3A" w:rsidRPr="00CD0E3B" w:rsidRDefault="00CD0E3B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</w:t>
            </w:r>
            <w:r w:rsidR="00CF2B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273,2</w:t>
            </w:r>
          </w:p>
        </w:tc>
        <w:tc>
          <w:tcPr>
            <w:tcW w:w="1134" w:type="dxa"/>
          </w:tcPr>
          <w:p w:rsidR="00316F3A" w:rsidRPr="00CD0E3B" w:rsidRDefault="00DD7DE9" w:rsidP="003013FE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F2B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+</w:t>
            </w:r>
            <w:r w:rsidR="00CD0E3B">
              <w:rPr>
                <w:sz w:val="20"/>
                <w:szCs w:val="20"/>
                <w:lang w:eastAsia="en-US"/>
              </w:rPr>
              <w:t>18</w:t>
            </w:r>
            <w:r w:rsidR="003013FE">
              <w:rPr>
                <w:sz w:val="20"/>
                <w:szCs w:val="20"/>
                <w:lang w:eastAsia="en-US"/>
              </w:rPr>
              <w:t xml:space="preserve"> 716,6 </w:t>
            </w:r>
          </w:p>
        </w:tc>
        <w:tc>
          <w:tcPr>
            <w:tcW w:w="1276" w:type="dxa"/>
          </w:tcPr>
          <w:p w:rsidR="00316F3A" w:rsidRPr="00CD0E3B" w:rsidRDefault="00CD0E3B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</w:t>
            </w:r>
            <w:r w:rsidR="00CF2B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402,6</w:t>
            </w:r>
          </w:p>
        </w:tc>
        <w:tc>
          <w:tcPr>
            <w:tcW w:w="1134" w:type="dxa"/>
          </w:tcPr>
          <w:p w:rsidR="00316F3A" w:rsidRPr="00CD0E3B" w:rsidRDefault="00CD0E3B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</w:t>
            </w:r>
            <w:r w:rsidR="00CF2B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496,9</w:t>
            </w:r>
          </w:p>
        </w:tc>
        <w:tc>
          <w:tcPr>
            <w:tcW w:w="1099" w:type="dxa"/>
          </w:tcPr>
          <w:p w:rsidR="00316F3A" w:rsidRPr="00CD0E3B" w:rsidRDefault="00CF2B72" w:rsidP="00DD7DE9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DD7DE9">
              <w:rPr>
                <w:sz w:val="20"/>
                <w:szCs w:val="20"/>
                <w:lang w:eastAsia="en-US"/>
              </w:rPr>
              <w:t>+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CD0E3B">
              <w:rPr>
                <w:sz w:val="20"/>
                <w:szCs w:val="20"/>
                <w:lang w:eastAsia="en-US"/>
              </w:rPr>
              <w:t>94,2</w:t>
            </w:r>
          </w:p>
        </w:tc>
      </w:tr>
      <w:tr w:rsidR="00B0675A" w:rsidRPr="00CD0E3B" w:rsidTr="00720AC2">
        <w:tc>
          <w:tcPr>
            <w:tcW w:w="2235" w:type="dxa"/>
            <w:vMerge w:val="restart"/>
          </w:tcPr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объем расходов</w:t>
            </w:r>
          </w:p>
        </w:tc>
        <w:tc>
          <w:tcPr>
            <w:tcW w:w="1134" w:type="dxa"/>
            <w:vMerge w:val="restart"/>
          </w:tcPr>
          <w:p w:rsidR="00B0675A" w:rsidRDefault="007E1DD4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581279,6</w:t>
            </w:r>
          </w:p>
          <w:p w:rsidR="007E1DD4" w:rsidRPr="00CD0E3B" w:rsidRDefault="007E1DD4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т.ч. 15000,0 (условно утверждаемые расходы)</w:t>
            </w:r>
          </w:p>
        </w:tc>
        <w:tc>
          <w:tcPr>
            <w:tcW w:w="1559" w:type="dxa"/>
            <w:vMerge w:val="restart"/>
          </w:tcPr>
          <w:p w:rsidR="00B0675A" w:rsidRDefault="00B0675A" w:rsidP="00B0675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</w:t>
            </w:r>
            <w:r w:rsidR="00CF2B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996,2 </w:t>
            </w:r>
          </w:p>
          <w:p w:rsidR="00B0675A" w:rsidRPr="00CD0E3B" w:rsidRDefault="00B0675A" w:rsidP="00B0675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т.ч. 15000,0 (условно утверждаемые расходы)</w:t>
            </w:r>
          </w:p>
        </w:tc>
        <w:tc>
          <w:tcPr>
            <w:tcW w:w="1134" w:type="dxa"/>
          </w:tcPr>
          <w:p w:rsidR="00B0675A" w:rsidRPr="00CD0E3B" w:rsidRDefault="00B0675A" w:rsidP="007E1DD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+ </w:t>
            </w:r>
            <w:r w:rsidR="00720AC2">
              <w:rPr>
                <w:sz w:val="20"/>
                <w:szCs w:val="20"/>
                <w:lang w:eastAsia="en-US"/>
              </w:rPr>
              <w:t>18</w:t>
            </w:r>
            <w:r w:rsidR="00CF2B72">
              <w:rPr>
                <w:sz w:val="20"/>
                <w:szCs w:val="20"/>
                <w:lang w:eastAsia="en-US"/>
              </w:rPr>
              <w:t xml:space="preserve"> </w:t>
            </w:r>
            <w:r w:rsidR="00720AC2">
              <w:rPr>
                <w:sz w:val="20"/>
                <w:szCs w:val="20"/>
                <w:lang w:eastAsia="en-US"/>
              </w:rPr>
              <w:t>71</w:t>
            </w:r>
            <w:r w:rsidR="007E1DD4">
              <w:rPr>
                <w:sz w:val="20"/>
                <w:szCs w:val="20"/>
                <w:lang w:eastAsia="en-US"/>
              </w:rPr>
              <w:t>6</w:t>
            </w:r>
            <w:r w:rsidR="00720AC2">
              <w:rPr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276" w:type="dxa"/>
            <w:vMerge w:val="restart"/>
          </w:tcPr>
          <w:p w:rsidR="00B0675A" w:rsidRDefault="007E1DD4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566125,6</w:t>
            </w:r>
          </w:p>
          <w:p w:rsidR="007E1DD4" w:rsidRPr="00CD0E3B" w:rsidRDefault="007E1DD4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т.ч. 27000 (условно утверждаемые расходы)</w:t>
            </w:r>
          </w:p>
        </w:tc>
        <w:tc>
          <w:tcPr>
            <w:tcW w:w="1134" w:type="dxa"/>
            <w:vMerge w:val="restart"/>
          </w:tcPr>
          <w:p w:rsidR="00B0675A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566</w:t>
            </w:r>
            <w:r w:rsidR="00CF2B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219,9</w:t>
            </w:r>
          </w:p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т.ч. 27000 (условно утверждаемые расходы)</w:t>
            </w:r>
          </w:p>
        </w:tc>
        <w:tc>
          <w:tcPr>
            <w:tcW w:w="1099" w:type="dxa"/>
          </w:tcPr>
          <w:p w:rsidR="00B0675A" w:rsidRPr="00CD0E3B" w:rsidRDefault="00B0675A" w:rsidP="00720AC2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+ </w:t>
            </w:r>
            <w:r w:rsidR="00720AC2">
              <w:rPr>
                <w:sz w:val="20"/>
                <w:szCs w:val="20"/>
                <w:lang w:eastAsia="en-US"/>
              </w:rPr>
              <w:t>94,3</w:t>
            </w:r>
          </w:p>
        </w:tc>
      </w:tr>
      <w:tr w:rsidR="00B0675A" w:rsidRPr="00CD0E3B" w:rsidTr="00720AC2">
        <w:tc>
          <w:tcPr>
            <w:tcW w:w="2235" w:type="dxa"/>
            <w:vMerge/>
          </w:tcPr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</w:tcPr>
          <w:p w:rsidR="00B0675A" w:rsidRPr="00CD0E3B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675A" w:rsidRPr="00CD0E3B" w:rsidTr="00F05D3B">
        <w:tc>
          <w:tcPr>
            <w:tcW w:w="2235" w:type="dxa"/>
          </w:tcPr>
          <w:p w:rsidR="00B0675A" w:rsidRDefault="00B0675A" w:rsidP="00CD0E3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7336" w:type="dxa"/>
            <w:gridSpan w:val="6"/>
          </w:tcPr>
          <w:p w:rsidR="00B0675A" w:rsidRPr="00CD0E3B" w:rsidRDefault="00B0675A" w:rsidP="00CF2B72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6D439E">
              <w:rPr>
                <w:lang w:eastAsia="en-US"/>
              </w:rPr>
              <w:t>остане</w:t>
            </w:r>
            <w:r w:rsidR="00CF2B72">
              <w:rPr>
                <w:lang w:eastAsia="en-US"/>
              </w:rPr>
              <w:t xml:space="preserve">тся на прежнем уровне </w:t>
            </w:r>
            <w:r w:rsidRPr="0056273D">
              <w:rPr>
                <w:lang w:eastAsia="en-US"/>
              </w:rPr>
              <w:t>(не превышает ограничения, установленные статьей 92.1 Бюджетного кодекса</w:t>
            </w:r>
            <w:r w:rsidR="00CF2B72">
              <w:rPr>
                <w:lang w:eastAsia="en-US"/>
              </w:rPr>
              <w:t>)</w:t>
            </w:r>
          </w:p>
        </w:tc>
      </w:tr>
    </w:tbl>
    <w:p w:rsidR="00AB15C3" w:rsidRDefault="00AB15C3" w:rsidP="00AB15C3">
      <w:pPr>
        <w:spacing w:line="276" w:lineRule="auto"/>
        <w:ind w:firstLine="0"/>
        <w:jc w:val="both"/>
        <w:rPr>
          <w:lang w:eastAsia="en-US"/>
        </w:rPr>
      </w:pPr>
    </w:p>
    <w:p w:rsidR="0036419C" w:rsidRPr="00AB15C3" w:rsidRDefault="00B0675A" w:rsidP="00AB15C3">
      <w:pPr>
        <w:pStyle w:val="a5"/>
        <w:numPr>
          <w:ilvl w:val="1"/>
          <w:numId w:val="18"/>
        </w:numPr>
        <w:spacing w:line="276" w:lineRule="auto"/>
        <w:jc w:val="both"/>
        <w:rPr>
          <w:b/>
          <w:lang w:eastAsia="en-US"/>
        </w:rPr>
      </w:pPr>
      <w:r w:rsidRPr="00AB15C3">
        <w:rPr>
          <w:b/>
          <w:lang w:eastAsia="en-US"/>
        </w:rPr>
        <w:t>Д</w:t>
      </w:r>
      <w:r w:rsidR="0036419C" w:rsidRPr="00AB15C3">
        <w:rPr>
          <w:b/>
          <w:lang w:eastAsia="en-US"/>
        </w:rPr>
        <w:t>оходы</w:t>
      </w:r>
      <w:r w:rsidR="00AB15C3" w:rsidRPr="00AB15C3">
        <w:rPr>
          <w:b/>
          <w:lang w:eastAsia="en-US"/>
        </w:rPr>
        <w:t>:</w:t>
      </w:r>
    </w:p>
    <w:p w:rsidR="006D439E" w:rsidRDefault="0036419C" w:rsidP="0036419C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Согласно предложенным изменениям, вносимым в бюджет Пудожского муниципального района доходная часть </w:t>
      </w:r>
      <w:r w:rsidRPr="00797188">
        <w:rPr>
          <w:b/>
          <w:lang w:eastAsia="en-US"/>
        </w:rPr>
        <w:t>на 2022 год</w:t>
      </w:r>
      <w:r>
        <w:rPr>
          <w:lang w:eastAsia="en-US"/>
        </w:rPr>
        <w:t xml:space="preserve"> увеличена на </w:t>
      </w:r>
      <w:r w:rsidRPr="00CF2B72">
        <w:rPr>
          <w:u w:val="single"/>
          <w:lang w:eastAsia="en-US"/>
        </w:rPr>
        <w:t>49</w:t>
      </w:r>
      <w:r w:rsidR="007E4C48">
        <w:rPr>
          <w:u w:val="single"/>
          <w:lang w:eastAsia="en-US"/>
        </w:rPr>
        <w:t xml:space="preserve"> </w:t>
      </w:r>
      <w:r w:rsidRPr="00CF2B72">
        <w:rPr>
          <w:u w:val="single"/>
          <w:lang w:eastAsia="en-US"/>
        </w:rPr>
        <w:t>038,3</w:t>
      </w:r>
      <w:r w:rsidR="00CF2B72" w:rsidRPr="00CF2B72">
        <w:rPr>
          <w:u w:val="single"/>
          <w:lang w:eastAsia="en-US"/>
        </w:rPr>
        <w:t xml:space="preserve"> тыс.</w:t>
      </w:r>
      <w:r w:rsidRPr="00CF2B72">
        <w:rPr>
          <w:u w:val="single"/>
          <w:lang w:eastAsia="en-US"/>
        </w:rPr>
        <w:t>рублей</w:t>
      </w:r>
      <w:r>
        <w:rPr>
          <w:lang w:eastAsia="en-US"/>
        </w:rPr>
        <w:t xml:space="preserve"> и составляет</w:t>
      </w:r>
      <w:r w:rsidR="00CF2B72">
        <w:rPr>
          <w:lang w:eastAsia="en-US"/>
        </w:rPr>
        <w:t xml:space="preserve"> -</w:t>
      </w:r>
      <w:r>
        <w:rPr>
          <w:lang w:eastAsia="en-US"/>
        </w:rPr>
        <w:t xml:space="preserve"> </w:t>
      </w:r>
      <w:r w:rsidRPr="00CF2B72">
        <w:rPr>
          <w:u w:val="single"/>
          <w:lang w:eastAsia="en-US"/>
        </w:rPr>
        <w:t>829</w:t>
      </w:r>
      <w:r w:rsidR="00CF2B72" w:rsidRPr="00CF2B72">
        <w:rPr>
          <w:u w:val="single"/>
          <w:lang w:eastAsia="en-US"/>
        </w:rPr>
        <w:t xml:space="preserve"> 350,8 тыс.</w:t>
      </w:r>
      <w:r w:rsidRPr="00CF2B72">
        <w:rPr>
          <w:u w:val="single"/>
          <w:lang w:eastAsia="en-US"/>
        </w:rPr>
        <w:t>рублей</w:t>
      </w:r>
      <w:r w:rsidR="006D439E">
        <w:rPr>
          <w:lang w:eastAsia="en-US"/>
        </w:rPr>
        <w:t xml:space="preserve">. </w:t>
      </w:r>
    </w:p>
    <w:p w:rsidR="003013FE" w:rsidRDefault="006D439E" w:rsidP="0036419C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>Изменения, вносимые по доходной части в разрезе источ</w:t>
      </w:r>
      <w:r w:rsidR="00F05D3B">
        <w:rPr>
          <w:lang w:eastAsia="en-US"/>
        </w:rPr>
        <w:t>ников представлены в таблице:</w:t>
      </w:r>
    </w:p>
    <w:p w:rsidR="00F05D3B" w:rsidRDefault="00F05D3B" w:rsidP="0036419C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</w:t>
      </w:r>
    </w:p>
    <w:p w:rsidR="00F05D3B" w:rsidRPr="00F05D3B" w:rsidRDefault="00F05D3B" w:rsidP="0036419C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 xml:space="preserve">Таблица № 3                                                                                                                                                тыс.рублей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998"/>
        <w:gridCol w:w="1800"/>
        <w:gridCol w:w="2156"/>
      </w:tblGrid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</w:p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 xml:space="preserve">Наименование </w:t>
            </w:r>
          </w:p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статей доходов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Утверждено на 20</w:t>
            </w:r>
            <w:r>
              <w:rPr>
                <w:bCs/>
                <w:sz w:val="18"/>
                <w:szCs w:val="18"/>
              </w:rPr>
              <w:t xml:space="preserve">22 год </w:t>
            </w:r>
            <w:r w:rsidRPr="00B46EB5">
              <w:rPr>
                <w:bCs/>
                <w:sz w:val="18"/>
                <w:szCs w:val="18"/>
              </w:rPr>
              <w:t>Решением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46EB5">
              <w:rPr>
                <w:bCs/>
                <w:sz w:val="18"/>
                <w:szCs w:val="18"/>
              </w:rPr>
              <w:t>о бюджете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46EB5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Изменения (гр3 - гр 2)</w:t>
            </w:r>
          </w:p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autoSpaceDE w:val="0"/>
              <w:autoSpaceDN w:val="0"/>
              <w:adjustRightInd w:val="0"/>
              <w:ind w:firstLine="68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38422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4</w:t>
            </w:r>
          </w:p>
        </w:tc>
      </w:tr>
      <w:tr w:rsidR="00384224" w:rsidRPr="005A5C0F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18"/>
                <w:szCs w:val="18"/>
              </w:rPr>
            </w:pPr>
            <w:r w:rsidRPr="00B46EB5">
              <w:rPr>
                <w:b/>
                <w:bCs/>
                <w:i/>
                <w:sz w:val="18"/>
                <w:szCs w:val="18"/>
              </w:rPr>
              <w:t>Налоговые</w:t>
            </w:r>
            <w:r>
              <w:rPr>
                <w:b/>
                <w:bCs/>
                <w:i/>
                <w:sz w:val="18"/>
                <w:szCs w:val="18"/>
              </w:rPr>
              <w:t xml:space="preserve"> и неналоговые доходы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65028A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65028A">
              <w:rPr>
                <w:bCs/>
                <w:i/>
                <w:sz w:val="18"/>
                <w:szCs w:val="18"/>
              </w:rPr>
              <w:t>117 363,3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65028A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65028A">
              <w:rPr>
                <w:bCs/>
                <w:i/>
                <w:sz w:val="18"/>
                <w:szCs w:val="18"/>
              </w:rPr>
              <w:t>117 363,3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</w:t>
            </w: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18"/>
                <w:szCs w:val="18"/>
              </w:rPr>
            </w:pPr>
            <w:r w:rsidRPr="00B46EB5">
              <w:rPr>
                <w:b/>
                <w:bCs/>
                <w:i/>
                <w:sz w:val="18"/>
                <w:szCs w:val="18"/>
              </w:rPr>
              <w:t>Безвозмездные поступления от других бюджетов бюджетной системы</w:t>
            </w:r>
            <w:r>
              <w:rPr>
                <w:b/>
                <w:bCs/>
                <w:i/>
                <w:sz w:val="18"/>
                <w:szCs w:val="18"/>
              </w:rPr>
              <w:t xml:space="preserve"> Ф</w:t>
            </w:r>
            <w:r w:rsidRPr="00B46EB5">
              <w:rPr>
                <w:b/>
                <w:bCs/>
                <w:i/>
                <w:sz w:val="18"/>
                <w:szCs w:val="18"/>
              </w:rPr>
              <w:t>, в т. ч.: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662 949,3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711 987,5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+ </w:t>
            </w:r>
            <w:r w:rsidRPr="00384224">
              <w:rPr>
                <w:b/>
                <w:bCs/>
                <w:i/>
                <w:sz w:val="18"/>
                <w:szCs w:val="18"/>
              </w:rPr>
              <w:t>49038,2</w:t>
            </w:r>
          </w:p>
        </w:tc>
      </w:tr>
      <w:tr w:rsidR="00384224" w:rsidRPr="00AF32F1" w:rsidTr="00384224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165 664,0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165664,0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384224" w:rsidRPr="00AF32F1" w:rsidTr="00384224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65028A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5028A">
              <w:rPr>
                <w:b/>
                <w:bCs/>
                <w:sz w:val="18"/>
                <w:szCs w:val="18"/>
              </w:rPr>
              <w:t>187 698,1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65028A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5028A">
              <w:rPr>
                <w:b/>
                <w:bCs/>
                <w:sz w:val="18"/>
                <w:szCs w:val="18"/>
              </w:rPr>
              <w:t>235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028A">
              <w:rPr>
                <w:b/>
                <w:bCs/>
                <w:sz w:val="18"/>
                <w:szCs w:val="18"/>
              </w:rPr>
              <w:t>841,8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+ </w:t>
            </w:r>
            <w:r w:rsidRPr="00384224">
              <w:rPr>
                <w:b/>
                <w:bCs/>
                <w:sz w:val="18"/>
                <w:szCs w:val="18"/>
              </w:rPr>
              <w:t>48143,7</w:t>
            </w: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Субвенции бюджетам субъектов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281 302,5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281 302,5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65028A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5028A">
              <w:rPr>
                <w:b/>
                <w:bCs/>
                <w:sz w:val="18"/>
                <w:szCs w:val="18"/>
              </w:rPr>
              <w:t>18 779,2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65028A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5028A">
              <w:rPr>
                <w:b/>
                <w:bCs/>
                <w:sz w:val="18"/>
                <w:szCs w:val="18"/>
              </w:rPr>
              <w:t>19 673,7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384224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84224">
              <w:rPr>
                <w:b/>
                <w:bCs/>
                <w:sz w:val="18"/>
                <w:szCs w:val="18"/>
              </w:rPr>
              <w:t>+ 894,5</w:t>
            </w: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9 505,45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9 505,5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224" w:rsidRPr="00B46EB5" w:rsidRDefault="00384224" w:rsidP="001B3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384224" w:rsidRPr="00AF32F1" w:rsidTr="0038422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ind w:firstLine="680"/>
              <w:jc w:val="both"/>
              <w:rPr>
                <w:b/>
                <w:bCs/>
                <w:sz w:val="18"/>
                <w:szCs w:val="18"/>
              </w:rPr>
            </w:pPr>
            <w:r w:rsidRPr="00B46EB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780 312,6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829 350,8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4" w:rsidRPr="00B46EB5" w:rsidRDefault="00384224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D439E" w:rsidRDefault="006D439E" w:rsidP="0036419C">
      <w:pPr>
        <w:spacing w:line="276" w:lineRule="auto"/>
        <w:ind w:firstLine="0"/>
        <w:jc w:val="both"/>
        <w:rPr>
          <w:lang w:eastAsia="en-US"/>
        </w:rPr>
      </w:pPr>
    </w:p>
    <w:p w:rsidR="002F51EB" w:rsidRDefault="00C72C08" w:rsidP="0036419C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>Согласно пояснительной записке у</w:t>
      </w:r>
      <w:r w:rsidR="006D439E">
        <w:rPr>
          <w:lang w:eastAsia="en-US"/>
        </w:rPr>
        <w:t xml:space="preserve">величение </w:t>
      </w:r>
      <w:r>
        <w:rPr>
          <w:lang w:eastAsia="en-US"/>
        </w:rPr>
        <w:t xml:space="preserve">доходов </w:t>
      </w:r>
      <w:r w:rsidR="006D439E">
        <w:rPr>
          <w:lang w:eastAsia="en-US"/>
        </w:rPr>
        <w:t xml:space="preserve">произошло </w:t>
      </w:r>
      <w:r w:rsidR="0036419C">
        <w:rPr>
          <w:lang w:eastAsia="en-US"/>
        </w:rPr>
        <w:t>за</w:t>
      </w:r>
      <w:r w:rsidR="00384224">
        <w:rPr>
          <w:lang w:eastAsia="en-US"/>
        </w:rPr>
        <w:t xml:space="preserve"> счет</w:t>
      </w:r>
      <w:r w:rsidR="0036419C">
        <w:rPr>
          <w:lang w:eastAsia="en-US"/>
        </w:rPr>
        <w:t xml:space="preserve"> </w:t>
      </w:r>
      <w:r w:rsidR="00384224">
        <w:rPr>
          <w:lang w:eastAsia="en-US"/>
        </w:rPr>
        <w:t>безвозмездных поступлений</w:t>
      </w:r>
      <w:r w:rsidR="002F51EB">
        <w:rPr>
          <w:lang w:eastAsia="en-US"/>
        </w:rPr>
        <w:t>:</w:t>
      </w:r>
    </w:p>
    <w:p w:rsidR="0036419C" w:rsidRDefault="00573D95" w:rsidP="0036419C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субсидия </w:t>
      </w:r>
      <w:r w:rsidR="00D10931">
        <w:rPr>
          <w:lang w:eastAsia="en-US"/>
        </w:rPr>
        <w:t xml:space="preserve">бюджетам муниципальных районов </w:t>
      </w:r>
      <w:r>
        <w:rPr>
          <w:lang w:eastAsia="en-US"/>
        </w:rPr>
        <w:t>на обеспечение развития и укрепления материально-технической базы домов культуры в населенных пунктах с числом жителей до 50 тыся</w:t>
      </w:r>
      <w:r w:rsidR="00984DB4">
        <w:rPr>
          <w:lang w:eastAsia="en-US"/>
        </w:rPr>
        <w:t xml:space="preserve">ч человек - </w:t>
      </w:r>
      <w:r w:rsidR="00984DB4" w:rsidRPr="005A3A65">
        <w:rPr>
          <w:u w:val="single"/>
          <w:lang w:eastAsia="en-US"/>
        </w:rPr>
        <w:t>2</w:t>
      </w:r>
      <w:r w:rsidR="005A3A65">
        <w:rPr>
          <w:u w:val="single"/>
          <w:lang w:eastAsia="en-US"/>
        </w:rPr>
        <w:t xml:space="preserve"> </w:t>
      </w:r>
      <w:r w:rsidR="00CF2B72">
        <w:rPr>
          <w:u w:val="single"/>
          <w:lang w:eastAsia="en-US"/>
        </w:rPr>
        <w:t>238,0 тыс.</w:t>
      </w:r>
      <w:r w:rsidR="00984DB4" w:rsidRPr="005A3A65">
        <w:rPr>
          <w:u w:val="single"/>
          <w:lang w:eastAsia="en-US"/>
        </w:rPr>
        <w:t>рублей.</w:t>
      </w:r>
    </w:p>
    <w:p w:rsidR="00984DB4" w:rsidRDefault="00984DB4" w:rsidP="00984DB4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Основание - уведомление Министерства Культуры Республики Карелия № 116 от 03.02.202</w:t>
      </w:r>
      <w:r w:rsidR="004C5FC1">
        <w:rPr>
          <w:lang w:eastAsia="en-US"/>
        </w:rPr>
        <w:t>2</w:t>
      </w:r>
      <w:r>
        <w:rPr>
          <w:lang w:eastAsia="en-US"/>
        </w:rPr>
        <w:t xml:space="preserve"> года;</w:t>
      </w:r>
    </w:p>
    <w:p w:rsidR="00984DB4" w:rsidRDefault="00686B6E" w:rsidP="00984DB4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субсидия на обеспечение доступа органов местного самоуправления к государственным информационным системам, размещенным в Центре обработки данных Правительства РК</w:t>
      </w:r>
      <w:r w:rsidR="005F3A45">
        <w:rPr>
          <w:lang w:eastAsia="en-US"/>
        </w:rPr>
        <w:t xml:space="preserve"> - </w:t>
      </w:r>
      <w:r w:rsidR="00CF2B72">
        <w:rPr>
          <w:u w:val="single"/>
          <w:lang w:eastAsia="en-US"/>
        </w:rPr>
        <w:t>452,0 тыс.</w:t>
      </w:r>
      <w:r w:rsidR="005F3A45" w:rsidRPr="005A3A65">
        <w:rPr>
          <w:u w:val="single"/>
          <w:lang w:eastAsia="en-US"/>
        </w:rPr>
        <w:t>рублей</w:t>
      </w:r>
    </w:p>
    <w:p w:rsidR="005F3A45" w:rsidRDefault="005F3A45" w:rsidP="005F3A45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Основание - уведомление Министерства национальной и региональной  политики Республики Карелия № 9 от 18.02.2022 года;</w:t>
      </w:r>
    </w:p>
    <w:p w:rsidR="00984DB4" w:rsidRDefault="005F3A45" w:rsidP="00984DB4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субсидии на реализацию мероприятий по переселению граждан из аварийного жилищного фонда (этап </w:t>
      </w:r>
      <w:r w:rsidR="0004571E">
        <w:rPr>
          <w:lang w:eastAsia="en-US"/>
        </w:rPr>
        <w:t>2021-</w:t>
      </w:r>
      <w:r>
        <w:rPr>
          <w:lang w:eastAsia="en-US"/>
        </w:rPr>
        <w:t>2022</w:t>
      </w:r>
      <w:r w:rsidR="0004571E">
        <w:rPr>
          <w:lang w:eastAsia="en-US"/>
        </w:rPr>
        <w:t xml:space="preserve"> </w:t>
      </w:r>
      <w:r>
        <w:rPr>
          <w:lang w:eastAsia="en-US"/>
        </w:rPr>
        <w:t xml:space="preserve">года) на 2022 год - </w:t>
      </w:r>
      <w:r w:rsidRPr="005A3A65">
        <w:rPr>
          <w:u w:val="single"/>
          <w:lang w:eastAsia="en-US"/>
        </w:rPr>
        <w:t>453,8 тыс</w:t>
      </w:r>
      <w:r w:rsidR="00CF2B72">
        <w:rPr>
          <w:u w:val="single"/>
          <w:lang w:eastAsia="en-US"/>
        </w:rPr>
        <w:t>.</w:t>
      </w:r>
      <w:r w:rsidRPr="005A3A65">
        <w:rPr>
          <w:u w:val="single"/>
          <w:lang w:eastAsia="en-US"/>
        </w:rPr>
        <w:t>рублей</w:t>
      </w:r>
    </w:p>
    <w:p w:rsidR="0004571E" w:rsidRDefault="0004571E" w:rsidP="0004571E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Основание - уведомление Министерства строительства, жилищно-коммунального хозяйства и энергетики Республики Карелия № 3/017-па, 4/017-па от 22 февраля 2022 года;</w:t>
      </w:r>
    </w:p>
    <w:p w:rsidR="00984DB4" w:rsidRDefault="006415A3" w:rsidP="00984DB4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субсидии на реализацию мероприятий по переселению граждан из аварийного жилищного фонда, софинансируемых за счет средств Фонда содействия реформированию жилищно-коммунального хозяйства (этап 2021-2022 годы) - </w:t>
      </w:r>
      <w:r w:rsidRPr="005A3A65">
        <w:rPr>
          <w:u w:val="single"/>
          <w:lang w:eastAsia="en-US"/>
        </w:rPr>
        <w:t>44</w:t>
      </w:r>
      <w:r w:rsidR="005A3A65">
        <w:rPr>
          <w:u w:val="single"/>
          <w:lang w:eastAsia="en-US"/>
        </w:rPr>
        <w:t xml:space="preserve"> </w:t>
      </w:r>
      <w:r w:rsidR="00CF2B72">
        <w:rPr>
          <w:u w:val="single"/>
          <w:lang w:eastAsia="en-US"/>
        </w:rPr>
        <w:t>898,8 тыс.</w:t>
      </w:r>
      <w:r w:rsidRPr="005A3A65">
        <w:rPr>
          <w:u w:val="single"/>
          <w:lang w:eastAsia="en-US"/>
        </w:rPr>
        <w:t>рублей</w:t>
      </w:r>
    </w:p>
    <w:p w:rsidR="006415A3" w:rsidRDefault="006415A3" w:rsidP="006415A3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Основание - уведомление Министерства строительства, жилищно-коммунального хозяйства и энергетики РК </w:t>
      </w:r>
      <w:r w:rsidR="00DA044F">
        <w:rPr>
          <w:lang w:eastAsia="en-US"/>
        </w:rPr>
        <w:t>от 22 февраля 2002 года № 1/017-па, 2/017-па;</w:t>
      </w:r>
    </w:p>
    <w:p w:rsidR="006415A3" w:rsidRPr="005A3A65" w:rsidRDefault="00DA044F" w:rsidP="00984DB4">
      <w:pPr>
        <w:pStyle w:val="a5"/>
        <w:numPr>
          <w:ilvl w:val="0"/>
          <w:numId w:val="11"/>
        </w:numPr>
        <w:spacing w:line="276" w:lineRule="auto"/>
        <w:jc w:val="both"/>
        <w:rPr>
          <w:u w:val="single"/>
          <w:lang w:eastAsia="en-US"/>
        </w:rPr>
      </w:pPr>
      <w:r>
        <w:rPr>
          <w:lang w:eastAsia="en-US"/>
        </w:rPr>
        <w:t xml:space="preserve">субсидия на реализацию мероприятий государственной программы РК «Обеспечение доступным и комфортным жильем и жилищно-коммунальными услугами» (снос аварийных многоквартирных домов) на 2022 год - </w:t>
      </w:r>
      <w:r w:rsidRPr="005A3A65">
        <w:rPr>
          <w:u w:val="single"/>
          <w:lang w:eastAsia="en-US"/>
        </w:rPr>
        <w:t>760,0 тыс</w:t>
      </w:r>
      <w:r w:rsidR="00CF2B72">
        <w:rPr>
          <w:u w:val="single"/>
          <w:lang w:eastAsia="en-US"/>
        </w:rPr>
        <w:t>.</w:t>
      </w:r>
      <w:r w:rsidRPr="005A3A65">
        <w:rPr>
          <w:u w:val="single"/>
          <w:lang w:eastAsia="en-US"/>
        </w:rPr>
        <w:t xml:space="preserve"> рублей</w:t>
      </w:r>
    </w:p>
    <w:p w:rsidR="00DA044F" w:rsidRDefault="00DA044F" w:rsidP="00DA044F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Основание - уведомление Министерства строительства, жилищно-коммунального хозяйства и энергетики Республики Карелия от 22 февраля 2022 года № 3/017-снос;</w:t>
      </w:r>
    </w:p>
    <w:p w:rsidR="00984DB4" w:rsidRDefault="00DA044F" w:rsidP="00984DB4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Иной межбюджетный трансферт на реализацию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(федеральный бюджет) - </w:t>
      </w:r>
      <w:r w:rsidR="00CF2B72">
        <w:rPr>
          <w:u w:val="single"/>
          <w:lang w:eastAsia="en-US"/>
        </w:rPr>
        <w:t>198,7 тыс.</w:t>
      </w:r>
      <w:r w:rsidRPr="005A3A65">
        <w:rPr>
          <w:u w:val="single"/>
          <w:lang w:eastAsia="en-US"/>
        </w:rPr>
        <w:t>рублей</w:t>
      </w:r>
    </w:p>
    <w:p w:rsidR="00DA044F" w:rsidRDefault="00DA044F" w:rsidP="007870F7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Основание - уведомление № 7ф-017/1</w:t>
      </w:r>
      <w:r w:rsidR="007870F7">
        <w:rPr>
          <w:lang w:eastAsia="en-US"/>
        </w:rPr>
        <w:t>2</w:t>
      </w:r>
      <w:r>
        <w:rPr>
          <w:lang w:eastAsia="en-US"/>
        </w:rPr>
        <w:t>-2022</w:t>
      </w:r>
      <w:r w:rsidR="007870F7">
        <w:rPr>
          <w:lang w:eastAsia="en-US"/>
        </w:rPr>
        <w:t xml:space="preserve"> от 23 декабря 2021 года и № 7ф-017/1-2022 от 26 января 2022 года;</w:t>
      </w:r>
    </w:p>
    <w:p w:rsidR="00984DB4" w:rsidRDefault="0020584E" w:rsidP="00984DB4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Субсидии местным бюджетам на ре</w:t>
      </w:r>
      <w:r w:rsidR="00925DD5">
        <w:rPr>
          <w:lang w:eastAsia="en-US"/>
        </w:rPr>
        <w:t>а</w:t>
      </w:r>
      <w:r>
        <w:rPr>
          <w:lang w:eastAsia="en-US"/>
        </w:rPr>
        <w:t xml:space="preserve">лизацию мероприятий государственной программы РК «Развитие культуры» - </w:t>
      </w:r>
      <w:r w:rsidR="00CF2B72">
        <w:rPr>
          <w:u w:val="single"/>
          <w:lang w:eastAsia="en-US"/>
        </w:rPr>
        <w:t>244,6 тыс.</w:t>
      </w:r>
      <w:r w:rsidRPr="005A3A65">
        <w:rPr>
          <w:u w:val="single"/>
          <w:lang w:eastAsia="en-US"/>
        </w:rPr>
        <w:t>рублей</w:t>
      </w:r>
    </w:p>
    <w:p w:rsidR="0020584E" w:rsidRDefault="0020584E" w:rsidP="0020584E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Основание - </w:t>
      </w:r>
      <w:r w:rsidR="00E2474E">
        <w:rPr>
          <w:lang w:eastAsia="en-US"/>
        </w:rPr>
        <w:t>уведомление  Министерства Культуры Республики Карелия № 130 от 22 февраля 2022 года:</w:t>
      </w:r>
    </w:p>
    <w:p w:rsidR="00984DB4" w:rsidRDefault="00E2474E" w:rsidP="0036419C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Иной Межбюджетный трансфер</w:t>
      </w:r>
      <w:r w:rsidR="004468C9">
        <w:rPr>
          <w:lang w:eastAsia="en-US"/>
        </w:rPr>
        <w:t xml:space="preserve">т на оплату жилых помещений, отопления и освещения проживающим и работающим в сельских населенных пунктах руководителям муниципальных образовательных организациях и их заместителям, педагогическим работникам - </w:t>
      </w:r>
      <w:r w:rsidR="00CF2B72">
        <w:rPr>
          <w:u w:val="single"/>
          <w:lang w:eastAsia="en-US"/>
        </w:rPr>
        <w:t>243,8 тыс.</w:t>
      </w:r>
      <w:r w:rsidR="004468C9" w:rsidRPr="005A3A65">
        <w:rPr>
          <w:u w:val="single"/>
          <w:lang w:eastAsia="en-US"/>
        </w:rPr>
        <w:t>рублей</w:t>
      </w:r>
    </w:p>
    <w:p w:rsidR="00D10931" w:rsidRDefault="004468C9" w:rsidP="004468C9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Основание - уведомление </w:t>
      </w:r>
      <w:r w:rsidR="005420DA">
        <w:rPr>
          <w:lang w:eastAsia="en-US"/>
        </w:rPr>
        <w:t xml:space="preserve"> Министерства образования и спорта Республики Карелия </w:t>
      </w:r>
      <w:r>
        <w:rPr>
          <w:lang w:eastAsia="en-US"/>
        </w:rPr>
        <w:t>№ 90-017/1-2022 от 28 февраля 2022 года.</w:t>
      </w:r>
    </w:p>
    <w:p w:rsidR="005A3A65" w:rsidRDefault="005A3A65" w:rsidP="004468C9">
      <w:pPr>
        <w:pStyle w:val="a5"/>
        <w:spacing w:line="276" w:lineRule="auto"/>
        <w:ind w:left="1070" w:firstLine="0"/>
        <w:jc w:val="both"/>
        <w:rPr>
          <w:lang w:eastAsia="en-US"/>
        </w:rPr>
      </w:pPr>
    </w:p>
    <w:p w:rsidR="00CF2B72" w:rsidRDefault="002F51EB" w:rsidP="002F51EB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Произведен </w:t>
      </w:r>
      <w:r w:rsidRPr="00925DD5">
        <w:rPr>
          <w:b/>
          <w:lang w:eastAsia="en-US"/>
        </w:rPr>
        <w:t>возвра</w:t>
      </w:r>
      <w:r w:rsidR="00925DD5" w:rsidRPr="00925DD5">
        <w:rPr>
          <w:b/>
          <w:lang w:eastAsia="en-US"/>
        </w:rPr>
        <w:t>т</w:t>
      </w:r>
      <w:r w:rsidR="00925DD5">
        <w:rPr>
          <w:lang w:eastAsia="en-US"/>
        </w:rPr>
        <w:t xml:space="preserve"> остатков целевых межбюджетных трансфертов на сумму - </w:t>
      </w:r>
      <w:r w:rsidR="00925DD5" w:rsidRPr="00CF2B72">
        <w:rPr>
          <w:u w:val="single"/>
          <w:lang w:eastAsia="en-US"/>
        </w:rPr>
        <w:t>452,0</w:t>
      </w:r>
      <w:r w:rsidR="00CF2B72">
        <w:rPr>
          <w:lang w:eastAsia="en-US"/>
        </w:rPr>
        <w:t xml:space="preserve"> </w:t>
      </w:r>
      <w:r w:rsidR="00CF2B72" w:rsidRPr="00CF2B72">
        <w:rPr>
          <w:u w:val="single"/>
          <w:lang w:eastAsia="en-US"/>
        </w:rPr>
        <w:t>тыс.</w:t>
      </w:r>
      <w:r w:rsidR="00925DD5" w:rsidRPr="00CF2B72">
        <w:rPr>
          <w:u w:val="single"/>
          <w:lang w:eastAsia="en-US"/>
        </w:rPr>
        <w:t>рублей</w:t>
      </w:r>
      <w:r w:rsidR="00757E2A">
        <w:rPr>
          <w:lang w:eastAsia="en-US"/>
        </w:rPr>
        <w:t xml:space="preserve"> (с</w:t>
      </w:r>
      <w:r w:rsidR="00757E2A" w:rsidRPr="00757E2A">
        <w:t>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код.цели-24391</w:t>
      </w:r>
      <w:r w:rsidR="00757E2A">
        <w:t>).</w:t>
      </w:r>
    </w:p>
    <w:p w:rsidR="00F05D3B" w:rsidRDefault="00CF2B72" w:rsidP="002F51EB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F05D3B">
        <w:rPr>
          <w:lang w:eastAsia="en-US"/>
        </w:rPr>
        <w:t>Налоговые и неналоговые доходы изменению не подлежат</w:t>
      </w:r>
      <w:r w:rsidR="00CF6605">
        <w:rPr>
          <w:lang w:eastAsia="en-US"/>
        </w:rPr>
        <w:t>.</w:t>
      </w:r>
    </w:p>
    <w:p w:rsidR="00175CEE" w:rsidRDefault="00175CEE" w:rsidP="002F51EB">
      <w:pPr>
        <w:spacing w:line="276" w:lineRule="auto"/>
        <w:ind w:firstLine="0"/>
        <w:jc w:val="both"/>
        <w:rPr>
          <w:lang w:eastAsia="en-US"/>
        </w:rPr>
      </w:pPr>
    </w:p>
    <w:p w:rsidR="00C72C08" w:rsidRDefault="00CF2B72" w:rsidP="00CF2B72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797188">
        <w:rPr>
          <w:lang w:eastAsia="en-US"/>
        </w:rPr>
        <w:t xml:space="preserve">Доходная часть  </w:t>
      </w:r>
      <w:r w:rsidR="00797188" w:rsidRPr="00797188">
        <w:rPr>
          <w:b/>
          <w:lang w:eastAsia="en-US"/>
        </w:rPr>
        <w:t>на 2023 год</w:t>
      </w:r>
      <w:r w:rsidR="00797188">
        <w:rPr>
          <w:lang w:eastAsia="en-US"/>
        </w:rPr>
        <w:t xml:space="preserve"> увеличены на </w:t>
      </w:r>
      <w:r w:rsidR="00797188" w:rsidRPr="00CF2B72">
        <w:rPr>
          <w:u w:val="single"/>
          <w:lang w:eastAsia="en-US"/>
        </w:rPr>
        <w:t>18</w:t>
      </w:r>
      <w:r w:rsidRPr="00CF2B72">
        <w:rPr>
          <w:u w:val="single"/>
          <w:lang w:eastAsia="en-US"/>
        </w:rPr>
        <w:t xml:space="preserve"> </w:t>
      </w:r>
      <w:r w:rsidR="00F76085" w:rsidRPr="00CF2B72">
        <w:rPr>
          <w:u w:val="single"/>
          <w:lang w:eastAsia="en-US"/>
        </w:rPr>
        <w:t>716,6</w:t>
      </w:r>
      <w:r>
        <w:rPr>
          <w:u w:val="single"/>
          <w:lang w:eastAsia="en-US"/>
        </w:rPr>
        <w:t xml:space="preserve"> тыс.</w:t>
      </w:r>
      <w:r w:rsidR="00797188" w:rsidRPr="00CF2B72">
        <w:rPr>
          <w:u w:val="single"/>
          <w:lang w:eastAsia="en-US"/>
        </w:rPr>
        <w:t>рублей</w:t>
      </w:r>
      <w:r w:rsidR="00C72C08" w:rsidRPr="00C72C08">
        <w:rPr>
          <w:lang w:eastAsia="en-US"/>
        </w:rPr>
        <w:t xml:space="preserve"> </w:t>
      </w:r>
      <w:r w:rsidR="00C72C08">
        <w:rPr>
          <w:lang w:eastAsia="en-US"/>
        </w:rPr>
        <w:t xml:space="preserve">и составляет - </w:t>
      </w:r>
      <w:r w:rsidR="00C72C08" w:rsidRPr="00CF2B72">
        <w:rPr>
          <w:u w:val="single"/>
          <w:lang w:eastAsia="en-US"/>
        </w:rPr>
        <w:t>606</w:t>
      </w:r>
      <w:r w:rsidRPr="00CF2B72"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>273,2 тыс.</w:t>
      </w:r>
      <w:r w:rsidR="00C72C08" w:rsidRPr="00CF2B72">
        <w:rPr>
          <w:u w:val="single"/>
          <w:lang w:eastAsia="en-US"/>
        </w:rPr>
        <w:t>рублей</w:t>
      </w:r>
      <w:r w:rsidR="00797188">
        <w:rPr>
          <w:lang w:eastAsia="en-US"/>
        </w:rPr>
        <w:t xml:space="preserve"> </w:t>
      </w:r>
    </w:p>
    <w:p w:rsidR="00AA4896" w:rsidRDefault="00CF2B72" w:rsidP="00C72C08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C72C08">
        <w:rPr>
          <w:lang w:eastAsia="en-US"/>
        </w:rPr>
        <w:t>Изменения, вносимые по доходной части в разрезе источников пре</w:t>
      </w:r>
      <w:r w:rsidR="00D20EF7">
        <w:rPr>
          <w:lang w:eastAsia="en-US"/>
        </w:rPr>
        <w:t>дставлены в таблице</w:t>
      </w:r>
      <w:r w:rsidR="00AA4896">
        <w:rPr>
          <w:lang w:eastAsia="en-US"/>
        </w:rPr>
        <w:t>:</w:t>
      </w:r>
    </w:p>
    <w:p w:rsidR="00C72C08" w:rsidRPr="00D20EF7" w:rsidRDefault="00D20EF7" w:rsidP="00C72C08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 </w:t>
      </w:r>
      <w:r w:rsidR="00F05D3B">
        <w:rPr>
          <w:lang w:eastAsia="en-US"/>
        </w:rPr>
        <w:t xml:space="preserve">Таблица </w:t>
      </w:r>
      <w:r w:rsidR="00F05D3B">
        <w:rPr>
          <w:sz w:val="20"/>
          <w:szCs w:val="20"/>
          <w:lang w:eastAsia="en-US"/>
        </w:rPr>
        <w:t>№ 4</w:t>
      </w:r>
      <w:r w:rsidRPr="00F05D3B">
        <w:rPr>
          <w:sz w:val="20"/>
          <w:szCs w:val="20"/>
          <w:lang w:eastAsia="en-US"/>
        </w:rPr>
        <w:t xml:space="preserve">      </w:t>
      </w:r>
      <w:r w:rsidR="00F05D3B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тыс.рублей</w:t>
      </w:r>
      <w:r w:rsidRPr="00F05D3B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998"/>
        <w:gridCol w:w="1800"/>
        <w:gridCol w:w="2156"/>
      </w:tblGrid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</w:p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 xml:space="preserve">Наименование </w:t>
            </w:r>
          </w:p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статей доходов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D20EF7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Утверждено на 20</w:t>
            </w:r>
            <w:r>
              <w:rPr>
                <w:bCs/>
                <w:sz w:val="18"/>
                <w:szCs w:val="18"/>
              </w:rPr>
              <w:t>2</w:t>
            </w:r>
            <w:r w:rsidR="00D20EF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 xml:space="preserve"> год </w:t>
            </w:r>
            <w:r w:rsidRPr="00B46EB5">
              <w:rPr>
                <w:bCs/>
                <w:sz w:val="18"/>
                <w:szCs w:val="18"/>
              </w:rPr>
              <w:t>Решением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46EB5">
              <w:rPr>
                <w:bCs/>
                <w:sz w:val="18"/>
                <w:szCs w:val="18"/>
              </w:rPr>
              <w:t>о бюджете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46EB5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Default="00C72C08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Изменения (гр3 - гр 2)</w:t>
            </w:r>
          </w:p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384224" w:rsidRDefault="00C72C08" w:rsidP="00F76085">
            <w:pPr>
              <w:autoSpaceDE w:val="0"/>
              <w:autoSpaceDN w:val="0"/>
              <w:adjustRightInd w:val="0"/>
              <w:ind w:firstLine="68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384224" w:rsidRDefault="00C72C08" w:rsidP="00F7608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384224" w:rsidRDefault="00C72C08" w:rsidP="00F7608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384224" w:rsidRDefault="00C72C08" w:rsidP="00F7608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4</w:t>
            </w:r>
          </w:p>
        </w:tc>
      </w:tr>
      <w:tr w:rsidR="00C72C08" w:rsidRPr="005A5C0F" w:rsidTr="008F2278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18"/>
                <w:szCs w:val="18"/>
              </w:rPr>
            </w:pPr>
            <w:r w:rsidRPr="00B46EB5">
              <w:rPr>
                <w:b/>
                <w:bCs/>
                <w:i/>
                <w:sz w:val="18"/>
                <w:szCs w:val="18"/>
              </w:rPr>
              <w:t>Налоговые</w:t>
            </w:r>
            <w:r>
              <w:rPr>
                <w:b/>
                <w:bCs/>
                <w:i/>
                <w:sz w:val="18"/>
                <w:szCs w:val="18"/>
              </w:rPr>
              <w:t xml:space="preserve"> и неналоговые доходы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65028A" w:rsidRDefault="00D20EF7" w:rsidP="00F7608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115</w:t>
            </w:r>
            <w:r w:rsidR="008F2278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044,4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65028A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65028A">
              <w:rPr>
                <w:bCs/>
                <w:i/>
                <w:sz w:val="18"/>
                <w:szCs w:val="18"/>
              </w:rPr>
              <w:t>117 363,3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384224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</w:t>
            </w: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18"/>
                <w:szCs w:val="18"/>
              </w:rPr>
            </w:pPr>
            <w:r w:rsidRPr="00B46EB5">
              <w:rPr>
                <w:b/>
                <w:bCs/>
                <w:i/>
                <w:sz w:val="18"/>
                <w:szCs w:val="18"/>
              </w:rPr>
              <w:t>Безвозмездные поступления от других бюджетов бюджетной системы</w:t>
            </w:r>
            <w:r>
              <w:rPr>
                <w:b/>
                <w:bCs/>
                <w:i/>
                <w:sz w:val="18"/>
                <w:szCs w:val="18"/>
              </w:rPr>
              <w:t xml:space="preserve"> Ф</w:t>
            </w:r>
            <w:r w:rsidRPr="00B46EB5">
              <w:rPr>
                <w:b/>
                <w:bCs/>
                <w:i/>
                <w:sz w:val="18"/>
                <w:szCs w:val="18"/>
              </w:rPr>
              <w:t>, в т. ч.: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8F2278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472 512,2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8F2278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491 228,8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384224" w:rsidRDefault="00B61D4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18716,6</w:t>
            </w:r>
          </w:p>
        </w:tc>
      </w:tr>
      <w:tr w:rsidR="00C72C08" w:rsidRPr="00AF32F1" w:rsidTr="00F76085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8F227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108 069,0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B61D4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108 069,0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72C08" w:rsidRPr="00AF32F1" w:rsidTr="00F76085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65028A" w:rsidRDefault="008F2278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60 828,1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65028A" w:rsidRDefault="00B61D4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79 618,0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384224" w:rsidRDefault="009C3053" w:rsidP="009C30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18789,9</w:t>
            </w: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Субвенции бюджетам субъектов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8F227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284 835.9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B61D4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284 835,0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65028A" w:rsidRDefault="008F2278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CF2B7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779,2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65028A" w:rsidRDefault="00B61D4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CF2B7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705,8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Default="00B61D4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- 73,4</w:t>
            </w:r>
          </w:p>
          <w:p w:rsidR="00426BA9" w:rsidRDefault="00426BA9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C3053" w:rsidRPr="00384224" w:rsidRDefault="009C3053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B61D4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B61D4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08" w:rsidRPr="00B46EB5" w:rsidRDefault="00C72C08" w:rsidP="00F76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72C08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C72C08" w:rsidP="00F76085">
            <w:pPr>
              <w:autoSpaceDE w:val="0"/>
              <w:autoSpaceDN w:val="0"/>
              <w:adjustRightInd w:val="0"/>
              <w:ind w:firstLine="680"/>
              <w:jc w:val="both"/>
              <w:rPr>
                <w:b/>
                <w:bCs/>
                <w:sz w:val="18"/>
                <w:szCs w:val="18"/>
              </w:rPr>
            </w:pPr>
            <w:r w:rsidRPr="00B46EB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8F2278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587 556,6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8F2278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606 273,2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8" w:rsidRPr="00B46EB5" w:rsidRDefault="009C3053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CF2B7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716,6</w:t>
            </w:r>
          </w:p>
        </w:tc>
      </w:tr>
    </w:tbl>
    <w:p w:rsidR="00C72C08" w:rsidRDefault="00C72C08" w:rsidP="00C72C08">
      <w:pPr>
        <w:spacing w:line="276" w:lineRule="auto"/>
        <w:ind w:firstLine="0"/>
        <w:jc w:val="both"/>
        <w:rPr>
          <w:lang w:eastAsia="en-US"/>
        </w:rPr>
      </w:pPr>
    </w:p>
    <w:p w:rsidR="00F76085" w:rsidRDefault="00F76085" w:rsidP="00F76085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>Согласно пояснительной записке увеличение доходов произошло за счет безвозмездных поступлений:</w:t>
      </w:r>
    </w:p>
    <w:p w:rsidR="00797188" w:rsidRDefault="00797188" w:rsidP="00797188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Субсидия на реализацию мероприятий по переселению граждан из аварийного жилищного фонда на 2023 год - </w:t>
      </w:r>
      <w:r w:rsidR="00CF2B72">
        <w:rPr>
          <w:u w:val="single"/>
          <w:lang w:eastAsia="en-US"/>
        </w:rPr>
        <w:t>187,8 тыс.</w:t>
      </w:r>
      <w:r w:rsidRPr="00CF2B72">
        <w:rPr>
          <w:u w:val="single"/>
          <w:lang w:eastAsia="en-US"/>
        </w:rPr>
        <w:t xml:space="preserve"> рублей</w:t>
      </w:r>
    </w:p>
    <w:p w:rsidR="00797188" w:rsidRDefault="00797188" w:rsidP="00797188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Основание - уведомление Министерства строительства, жилищно-коммунального хозяйства и энергетики Республики Карелия № 7/017-па от 22 февраля 2022 года;</w:t>
      </w:r>
    </w:p>
    <w:p w:rsidR="00797188" w:rsidRPr="00CF2B72" w:rsidRDefault="00797188" w:rsidP="00797188">
      <w:pPr>
        <w:pStyle w:val="a5"/>
        <w:numPr>
          <w:ilvl w:val="0"/>
          <w:numId w:val="11"/>
        </w:numPr>
        <w:spacing w:line="276" w:lineRule="auto"/>
        <w:jc w:val="both"/>
        <w:rPr>
          <w:u w:val="single"/>
          <w:lang w:eastAsia="en-US"/>
        </w:rPr>
      </w:pPr>
      <w:r>
        <w:rPr>
          <w:lang w:eastAsia="en-US"/>
        </w:rPr>
        <w:t xml:space="preserve">Субсидии на реализацию мероприятий по переселению граждан из аварийного жилищного фонда, софинансирумых за счет средств Фонда содействия реформированию жилищно-коммунальных хозяйств на 2023 год - </w:t>
      </w:r>
      <w:r w:rsidR="00CF2B72">
        <w:rPr>
          <w:u w:val="single"/>
          <w:lang w:eastAsia="en-US"/>
        </w:rPr>
        <w:t>18 602,1 тыс.</w:t>
      </w:r>
      <w:r w:rsidRPr="00CF2B72">
        <w:rPr>
          <w:u w:val="single"/>
          <w:lang w:eastAsia="en-US"/>
        </w:rPr>
        <w:t xml:space="preserve"> рублей</w:t>
      </w:r>
    </w:p>
    <w:p w:rsidR="00797188" w:rsidRDefault="00797188" w:rsidP="00797188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Основание - уведомление Министерства строительства, жилищно-комунального хозяйства и энергетики Республики Карелия № 6/017-па от 22 февраля 2022 года</w:t>
      </w:r>
      <w:r w:rsidR="00F70D25">
        <w:rPr>
          <w:lang w:eastAsia="en-US"/>
        </w:rPr>
        <w:t>;</w:t>
      </w:r>
    </w:p>
    <w:p w:rsidR="00F70D25" w:rsidRPr="00D6759B" w:rsidRDefault="00F70D25" w:rsidP="00F70D25">
      <w:pPr>
        <w:pStyle w:val="a5"/>
        <w:numPr>
          <w:ilvl w:val="0"/>
          <w:numId w:val="11"/>
        </w:numPr>
        <w:spacing w:line="276" w:lineRule="auto"/>
        <w:jc w:val="both"/>
        <w:rPr>
          <w:b/>
          <w:lang w:eastAsia="en-US"/>
        </w:rPr>
      </w:pPr>
      <w:r w:rsidRPr="00D6759B">
        <w:rPr>
          <w:lang w:eastAsia="en-US"/>
        </w:rPr>
        <w:t>иной межбюджетный трансферт на реализацию мероприятий на ежемесячное денежное</w:t>
      </w:r>
      <w:r>
        <w:rPr>
          <w:lang w:eastAsia="en-US"/>
        </w:rPr>
        <w:t xml:space="preserve"> вознаграждение за классное руководство педагогическим работникам государственных и муниципальных общеобразовательных организаций (федеральный бюджет) при планирование, утверждении бюджета составлял - 18779,20 тысяч рублей, уменьшение по уведомлению на </w:t>
      </w:r>
      <w:r w:rsidR="00CF2B72">
        <w:rPr>
          <w:u w:val="single"/>
          <w:lang w:eastAsia="en-US"/>
        </w:rPr>
        <w:t>73,4 тыс.</w:t>
      </w:r>
      <w:r w:rsidRPr="00CF2B72">
        <w:rPr>
          <w:u w:val="single"/>
          <w:lang w:eastAsia="en-US"/>
        </w:rPr>
        <w:t>рублей</w:t>
      </w:r>
    </w:p>
    <w:p w:rsidR="00F70D25" w:rsidRPr="00D6759B" w:rsidRDefault="00F70D25" w:rsidP="00F70D25">
      <w:pPr>
        <w:pStyle w:val="a5"/>
        <w:spacing w:line="276" w:lineRule="auto"/>
        <w:ind w:left="1070" w:firstLine="0"/>
        <w:jc w:val="both"/>
        <w:rPr>
          <w:lang w:eastAsia="en-US"/>
        </w:rPr>
      </w:pPr>
      <w:r w:rsidRPr="00D6759B">
        <w:rPr>
          <w:lang w:eastAsia="en-US"/>
        </w:rPr>
        <w:t>Основание</w:t>
      </w:r>
      <w:r>
        <w:rPr>
          <w:lang w:eastAsia="en-US"/>
        </w:rPr>
        <w:t xml:space="preserve"> - уведомление Министерства образования и спорта РК № 7ф-017/1-1-2023 от 26.01.2022г. - </w:t>
      </w:r>
      <w:r w:rsidRPr="00CF2B72">
        <w:rPr>
          <w:u w:val="single"/>
          <w:lang w:eastAsia="en-US"/>
        </w:rPr>
        <w:t>18705,8 тыс</w:t>
      </w:r>
      <w:r w:rsidR="00CF2B72">
        <w:rPr>
          <w:u w:val="single"/>
          <w:lang w:eastAsia="en-US"/>
        </w:rPr>
        <w:t>.</w:t>
      </w:r>
      <w:r w:rsidRPr="00CF2B72">
        <w:rPr>
          <w:u w:val="single"/>
          <w:lang w:eastAsia="en-US"/>
        </w:rPr>
        <w:t>рублей.</w:t>
      </w:r>
    </w:p>
    <w:p w:rsidR="00CF6605" w:rsidRDefault="00CF6605" w:rsidP="00CF6605">
      <w:pPr>
        <w:spacing w:line="276" w:lineRule="auto"/>
        <w:ind w:firstLine="0"/>
        <w:jc w:val="both"/>
        <w:rPr>
          <w:lang w:eastAsia="en-US"/>
        </w:rPr>
      </w:pPr>
      <w:r>
        <w:rPr>
          <w:b/>
          <w:lang w:eastAsia="en-US"/>
        </w:rPr>
        <w:t xml:space="preserve">     </w:t>
      </w:r>
      <w:r>
        <w:rPr>
          <w:lang w:eastAsia="en-US"/>
        </w:rPr>
        <w:t xml:space="preserve">     Налоговые и неналоговые доходы изменению не подлежат.</w:t>
      </w:r>
    </w:p>
    <w:p w:rsidR="00F76085" w:rsidRDefault="00F76085" w:rsidP="00F76085">
      <w:pPr>
        <w:spacing w:line="276" w:lineRule="auto"/>
        <w:ind w:firstLine="0"/>
        <w:jc w:val="both"/>
        <w:rPr>
          <w:b/>
          <w:lang w:eastAsia="en-US"/>
        </w:rPr>
      </w:pPr>
      <w:r>
        <w:rPr>
          <w:b/>
          <w:lang w:eastAsia="en-US"/>
        </w:rPr>
        <w:t xml:space="preserve">     </w:t>
      </w:r>
    </w:p>
    <w:p w:rsidR="00F76085" w:rsidRDefault="00F76085" w:rsidP="00F76085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Доходная часть  </w:t>
      </w:r>
      <w:r w:rsidRPr="00797188">
        <w:rPr>
          <w:b/>
          <w:lang w:eastAsia="en-US"/>
        </w:rPr>
        <w:t>на 202</w:t>
      </w:r>
      <w:r>
        <w:rPr>
          <w:b/>
          <w:lang w:eastAsia="en-US"/>
        </w:rPr>
        <w:t>4</w:t>
      </w:r>
      <w:r w:rsidRPr="00797188">
        <w:rPr>
          <w:b/>
          <w:lang w:eastAsia="en-US"/>
        </w:rPr>
        <w:t xml:space="preserve"> год</w:t>
      </w:r>
      <w:r>
        <w:rPr>
          <w:lang w:eastAsia="en-US"/>
        </w:rPr>
        <w:t xml:space="preserve"> увеличена на 94,2 тысяч рублей</w:t>
      </w:r>
      <w:r w:rsidRPr="00C72C08">
        <w:rPr>
          <w:lang w:eastAsia="en-US"/>
        </w:rPr>
        <w:t xml:space="preserve"> </w:t>
      </w:r>
      <w:r>
        <w:rPr>
          <w:lang w:eastAsia="en-US"/>
        </w:rPr>
        <w:t xml:space="preserve">и составляет - </w:t>
      </w:r>
      <w:r w:rsidRPr="00AA4896">
        <w:rPr>
          <w:u w:val="single"/>
          <w:lang w:eastAsia="en-US"/>
        </w:rPr>
        <w:t>572 496,</w:t>
      </w:r>
      <w:r w:rsidR="00A07514">
        <w:rPr>
          <w:u w:val="single"/>
          <w:lang w:eastAsia="en-US"/>
        </w:rPr>
        <w:t>8</w:t>
      </w:r>
      <w:r w:rsidR="00AA4896">
        <w:rPr>
          <w:lang w:eastAsia="en-US"/>
        </w:rPr>
        <w:t xml:space="preserve"> тыс.</w:t>
      </w:r>
      <w:r>
        <w:rPr>
          <w:lang w:eastAsia="en-US"/>
        </w:rPr>
        <w:t xml:space="preserve"> рублей </w:t>
      </w:r>
    </w:p>
    <w:p w:rsidR="00F05D3B" w:rsidRDefault="00F76085" w:rsidP="00F76085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Изменения, вносимые по доходной части в разрезе источников представлены в таблице</w:t>
      </w:r>
      <w:r w:rsidR="00F05D3B">
        <w:rPr>
          <w:lang w:eastAsia="en-US"/>
        </w:rPr>
        <w:t>:</w:t>
      </w:r>
      <w:r>
        <w:rPr>
          <w:lang w:eastAsia="en-US"/>
        </w:rPr>
        <w:t xml:space="preserve"> </w:t>
      </w:r>
    </w:p>
    <w:p w:rsidR="00AA4896" w:rsidRDefault="00AA4896" w:rsidP="00F76085">
      <w:pPr>
        <w:spacing w:line="276" w:lineRule="auto"/>
        <w:ind w:firstLine="0"/>
        <w:jc w:val="both"/>
        <w:rPr>
          <w:lang w:eastAsia="en-US"/>
        </w:rPr>
      </w:pPr>
    </w:p>
    <w:p w:rsidR="00F76085" w:rsidRPr="00F05D3B" w:rsidRDefault="00F05D3B" w:rsidP="00F76085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Таблица № 5                                                                                                                                        тыс.рублей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998"/>
        <w:gridCol w:w="1800"/>
        <w:gridCol w:w="2156"/>
      </w:tblGrid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</w:p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 xml:space="preserve">Наименование </w:t>
            </w:r>
          </w:p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68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статей доходов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4B5B79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Утверждено на 20</w:t>
            </w:r>
            <w:r>
              <w:rPr>
                <w:bCs/>
                <w:sz w:val="18"/>
                <w:szCs w:val="18"/>
              </w:rPr>
              <w:t>2</w:t>
            </w:r>
            <w:r w:rsidR="004B5B79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год </w:t>
            </w:r>
            <w:r w:rsidRPr="00B46EB5">
              <w:rPr>
                <w:bCs/>
                <w:sz w:val="18"/>
                <w:szCs w:val="18"/>
              </w:rPr>
              <w:t>Решением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46EB5">
              <w:rPr>
                <w:bCs/>
                <w:sz w:val="18"/>
                <w:szCs w:val="18"/>
              </w:rPr>
              <w:t>о бюджете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B46EB5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46EB5">
              <w:rPr>
                <w:bCs/>
                <w:sz w:val="18"/>
                <w:szCs w:val="18"/>
              </w:rPr>
              <w:t>Решения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Default="00F76085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Изменения (гр3 - гр 2)</w:t>
            </w:r>
          </w:p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384224" w:rsidRDefault="00F76085" w:rsidP="00F76085">
            <w:pPr>
              <w:autoSpaceDE w:val="0"/>
              <w:autoSpaceDN w:val="0"/>
              <w:adjustRightInd w:val="0"/>
              <w:ind w:firstLine="68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384224" w:rsidRDefault="00F76085" w:rsidP="00F7608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384224" w:rsidRDefault="00F76085" w:rsidP="00F7608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384224" w:rsidRDefault="00F76085" w:rsidP="00F7608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84224">
              <w:rPr>
                <w:bCs/>
                <w:sz w:val="16"/>
                <w:szCs w:val="16"/>
              </w:rPr>
              <w:t>4</w:t>
            </w:r>
          </w:p>
        </w:tc>
      </w:tr>
      <w:tr w:rsidR="00F76085" w:rsidRPr="005A5C0F" w:rsidTr="00F76085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18"/>
                <w:szCs w:val="18"/>
              </w:rPr>
            </w:pPr>
            <w:r w:rsidRPr="00B46EB5">
              <w:rPr>
                <w:b/>
                <w:bCs/>
                <w:i/>
                <w:sz w:val="18"/>
                <w:szCs w:val="18"/>
              </w:rPr>
              <w:t>Налоговые</w:t>
            </w:r>
            <w:r>
              <w:rPr>
                <w:b/>
                <w:bCs/>
                <w:i/>
                <w:sz w:val="18"/>
                <w:szCs w:val="18"/>
              </w:rPr>
              <w:t xml:space="preserve"> и неналоговые доходы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65028A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118 353,6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65028A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118 353,6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384224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</w:t>
            </w: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18"/>
                <w:szCs w:val="18"/>
              </w:rPr>
            </w:pPr>
            <w:r w:rsidRPr="00B46EB5">
              <w:rPr>
                <w:b/>
                <w:bCs/>
                <w:i/>
                <w:sz w:val="18"/>
                <w:szCs w:val="18"/>
              </w:rPr>
              <w:t>Безвозмездные поступления от других бюджетов бюджетной системы</w:t>
            </w:r>
            <w:r>
              <w:rPr>
                <w:b/>
                <w:bCs/>
                <w:i/>
                <w:sz w:val="18"/>
                <w:szCs w:val="18"/>
              </w:rPr>
              <w:t xml:space="preserve"> Ф</w:t>
            </w:r>
            <w:r w:rsidRPr="00B46EB5">
              <w:rPr>
                <w:b/>
                <w:bCs/>
                <w:i/>
                <w:sz w:val="18"/>
                <w:szCs w:val="18"/>
              </w:rPr>
              <w:t>, в т. ч.: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454 049,0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454 143,2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384224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94,2</w:t>
            </w:r>
          </w:p>
        </w:tc>
      </w:tr>
      <w:tr w:rsidR="00F76085" w:rsidRPr="00AF32F1" w:rsidTr="00F76085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112 432,0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112 432,0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F76085" w:rsidRPr="00AF32F1" w:rsidTr="00F76085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F7608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76085">
              <w:rPr>
                <w:bCs/>
                <w:sz w:val="18"/>
                <w:szCs w:val="18"/>
              </w:rPr>
              <w:t>37 966,6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F7608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76085">
              <w:rPr>
                <w:bCs/>
                <w:sz w:val="18"/>
                <w:szCs w:val="18"/>
              </w:rPr>
              <w:t>37966,6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F7608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Субвенции бюджетам субъектов РФ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284 871,2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284 871,2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65028A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18779,2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65028A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18873,4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94,2</w:t>
            </w:r>
          </w:p>
          <w:p w:rsidR="00F76085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F76085" w:rsidRPr="00384224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85" w:rsidRPr="00B46EB5" w:rsidRDefault="00F76085" w:rsidP="00F76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F76085" w:rsidRPr="00AF32F1" w:rsidTr="00F7608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ind w:firstLine="680"/>
              <w:jc w:val="both"/>
              <w:rPr>
                <w:b/>
                <w:bCs/>
                <w:sz w:val="18"/>
                <w:szCs w:val="18"/>
              </w:rPr>
            </w:pPr>
            <w:r w:rsidRPr="00B46EB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19665E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572 402,6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19665E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572 496,</w:t>
            </w:r>
            <w:r w:rsidR="007E4C4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5" w:rsidRPr="00B46EB5" w:rsidRDefault="00F76085" w:rsidP="00F760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94,2</w:t>
            </w:r>
          </w:p>
        </w:tc>
      </w:tr>
    </w:tbl>
    <w:p w:rsidR="00F76085" w:rsidRDefault="00F76085" w:rsidP="00F76085">
      <w:pPr>
        <w:spacing w:line="276" w:lineRule="auto"/>
        <w:ind w:firstLine="0"/>
        <w:jc w:val="both"/>
        <w:rPr>
          <w:lang w:eastAsia="en-US"/>
        </w:rPr>
      </w:pPr>
    </w:p>
    <w:p w:rsidR="00F76085" w:rsidRDefault="00F76085" w:rsidP="00F76085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lastRenderedPageBreak/>
        <w:t>Согласно пояснительной записке увеличение доходов произошло за счет безвозмездных поступлений:</w:t>
      </w:r>
    </w:p>
    <w:p w:rsidR="00F76085" w:rsidRDefault="0019665E" w:rsidP="0019665E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Иной межбюджетный трансферт на реализацию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(федеральный бюджет) - </w:t>
      </w:r>
      <w:r w:rsidR="00AA4896">
        <w:rPr>
          <w:u w:val="single"/>
          <w:lang w:eastAsia="en-US"/>
        </w:rPr>
        <w:t>94,2 тыс.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.</w:t>
      </w:r>
    </w:p>
    <w:p w:rsidR="0019665E" w:rsidRDefault="0019665E" w:rsidP="0019665E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Основание - уведомление Министерство образования и спорта РК</w:t>
      </w:r>
      <w:r w:rsidR="00CF6605">
        <w:rPr>
          <w:lang w:eastAsia="en-US"/>
        </w:rPr>
        <w:t>.</w:t>
      </w:r>
    </w:p>
    <w:p w:rsidR="00CF6605" w:rsidRDefault="00CF6605" w:rsidP="00CF6605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     Налоговые и неналоговые доходы изменению не подлежат.</w:t>
      </w:r>
    </w:p>
    <w:p w:rsidR="00CF6605" w:rsidRDefault="00CF6605" w:rsidP="00CF6605">
      <w:pPr>
        <w:spacing w:line="276" w:lineRule="auto"/>
        <w:ind w:firstLine="0"/>
        <w:jc w:val="both"/>
        <w:rPr>
          <w:lang w:eastAsia="en-US"/>
        </w:rPr>
      </w:pPr>
    </w:p>
    <w:p w:rsidR="00EF0CE5" w:rsidRPr="00AB15C3" w:rsidRDefault="00630D36" w:rsidP="00AB15C3">
      <w:pPr>
        <w:pStyle w:val="a5"/>
        <w:numPr>
          <w:ilvl w:val="1"/>
          <w:numId w:val="18"/>
        </w:numPr>
        <w:spacing w:line="276" w:lineRule="auto"/>
        <w:jc w:val="both"/>
        <w:rPr>
          <w:b/>
          <w:lang w:eastAsia="en-US"/>
        </w:rPr>
      </w:pPr>
      <w:r w:rsidRPr="00AB15C3">
        <w:rPr>
          <w:b/>
          <w:lang w:eastAsia="en-US"/>
        </w:rPr>
        <w:t>Расходы</w:t>
      </w:r>
      <w:r w:rsidR="00AB15C3" w:rsidRPr="00AB15C3">
        <w:rPr>
          <w:b/>
          <w:lang w:eastAsia="en-US"/>
        </w:rPr>
        <w:t>:</w:t>
      </w:r>
    </w:p>
    <w:p w:rsidR="00A11A3F" w:rsidRDefault="00EF0CE5" w:rsidP="00127F87">
      <w:pPr>
        <w:spacing w:line="276" w:lineRule="auto"/>
        <w:ind w:firstLine="0"/>
        <w:jc w:val="both"/>
        <w:rPr>
          <w:lang w:eastAsia="en-US"/>
        </w:rPr>
      </w:pPr>
      <w:r w:rsidRPr="00EF0CE5">
        <w:rPr>
          <w:lang w:eastAsia="en-US"/>
        </w:rPr>
        <w:t xml:space="preserve">     </w:t>
      </w:r>
      <w:r w:rsidR="00F517D4">
        <w:rPr>
          <w:lang w:eastAsia="en-US"/>
        </w:rPr>
        <w:t xml:space="preserve">Согласно предложенным изменениям, вносимым в бюджет Пудожского муниципального района </w:t>
      </w:r>
      <w:r w:rsidR="006A3977">
        <w:rPr>
          <w:lang w:eastAsia="en-US"/>
        </w:rPr>
        <w:t>структура расходов</w:t>
      </w:r>
      <w:r w:rsidR="00F517D4">
        <w:rPr>
          <w:lang w:eastAsia="en-US"/>
        </w:rPr>
        <w:t xml:space="preserve"> </w:t>
      </w:r>
      <w:r w:rsidR="00F517D4" w:rsidRPr="00797188">
        <w:rPr>
          <w:b/>
          <w:lang w:eastAsia="en-US"/>
        </w:rPr>
        <w:t>на 2022 год</w:t>
      </w:r>
      <w:r w:rsidR="006A3977">
        <w:rPr>
          <w:b/>
          <w:lang w:eastAsia="en-US"/>
        </w:rPr>
        <w:t xml:space="preserve"> </w:t>
      </w:r>
      <w:r w:rsidR="00593248">
        <w:rPr>
          <w:lang w:eastAsia="en-US"/>
        </w:rPr>
        <w:t xml:space="preserve">увеличена на </w:t>
      </w:r>
      <w:r w:rsidR="00593248" w:rsidRPr="00AA4896">
        <w:rPr>
          <w:u w:val="single"/>
          <w:lang w:eastAsia="en-US"/>
        </w:rPr>
        <w:t>51 569,8 тыс</w:t>
      </w:r>
      <w:r w:rsidR="00AA4896">
        <w:rPr>
          <w:u w:val="single"/>
          <w:lang w:eastAsia="en-US"/>
        </w:rPr>
        <w:t>.</w:t>
      </w:r>
      <w:r w:rsidR="00F517D4" w:rsidRPr="00AA4896">
        <w:rPr>
          <w:u w:val="single"/>
          <w:lang w:eastAsia="en-US"/>
        </w:rPr>
        <w:t xml:space="preserve"> рублей</w:t>
      </w:r>
      <w:r w:rsidR="00F517D4">
        <w:rPr>
          <w:lang w:eastAsia="en-US"/>
        </w:rPr>
        <w:t xml:space="preserve"> и составляет </w:t>
      </w:r>
      <w:r w:rsidR="00AA4896">
        <w:rPr>
          <w:lang w:eastAsia="en-US"/>
        </w:rPr>
        <w:t xml:space="preserve">- </w:t>
      </w:r>
      <w:r w:rsidR="00F517D4" w:rsidRPr="00AA4896">
        <w:rPr>
          <w:u w:val="single"/>
          <w:lang w:eastAsia="en-US"/>
        </w:rPr>
        <w:t>825</w:t>
      </w:r>
      <w:r w:rsidR="00593248" w:rsidRPr="00AA4896">
        <w:rPr>
          <w:u w:val="single"/>
          <w:lang w:eastAsia="en-US"/>
        </w:rPr>
        <w:t xml:space="preserve"> </w:t>
      </w:r>
      <w:r w:rsidR="00A11A3F" w:rsidRPr="00AA4896">
        <w:rPr>
          <w:u w:val="single"/>
          <w:lang w:eastAsia="en-US"/>
        </w:rPr>
        <w:t>605,5</w:t>
      </w:r>
      <w:r w:rsidR="00F517D4" w:rsidRPr="00AA4896">
        <w:rPr>
          <w:u w:val="single"/>
          <w:lang w:eastAsia="en-US"/>
        </w:rPr>
        <w:t xml:space="preserve"> тыс</w:t>
      </w:r>
      <w:r w:rsidR="00AA4896">
        <w:rPr>
          <w:u w:val="single"/>
          <w:lang w:eastAsia="en-US"/>
        </w:rPr>
        <w:t>.</w:t>
      </w:r>
      <w:r w:rsidR="00F517D4" w:rsidRPr="00AA4896">
        <w:rPr>
          <w:u w:val="single"/>
          <w:lang w:eastAsia="en-US"/>
        </w:rPr>
        <w:t>рублей</w:t>
      </w:r>
      <w:r w:rsidR="00593248">
        <w:rPr>
          <w:lang w:eastAsia="en-US"/>
        </w:rPr>
        <w:t xml:space="preserve"> и представлен</w:t>
      </w:r>
      <w:r w:rsidR="003013FE">
        <w:rPr>
          <w:lang w:eastAsia="en-US"/>
        </w:rPr>
        <w:t>ы</w:t>
      </w:r>
      <w:r w:rsidR="00593248">
        <w:rPr>
          <w:lang w:eastAsia="en-US"/>
        </w:rPr>
        <w:t xml:space="preserve"> в таблице № </w:t>
      </w:r>
      <w:r w:rsidR="00AA4896">
        <w:rPr>
          <w:lang w:eastAsia="en-US"/>
        </w:rPr>
        <w:t>6</w:t>
      </w:r>
    </w:p>
    <w:p w:rsidR="00175CEE" w:rsidRDefault="00175CEE" w:rsidP="00127F87">
      <w:pPr>
        <w:spacing w:line="276" w:lineRule="auto"/>
        <w:ind w:firstLine="0"/>
        <w:jc w:val="both"/>
        <w:rPr>
          <w:lang w:eastAsia="en-US"/>
        </w:rPr>
      </w:pPr>
    </w:p>
    <w:p w:rsidR="00E7692A" w:rsidRPr="00A11A3F" w:rsidRDefault="00A11A3F" w:rsidP="00127F87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 w:rsidRPr="00A11A3F">
        <w:rPr>
          <w:sz w:val="20"/>
          <w:szCs w:val="20"/>
          <w:lang w:eastAsia="en-US"/>
        </w:rPr>
        <w:t xml:space="preserve">Структура бюджета Пудожского муниципального района </w:t>
      </w:r>
      <w:r>
        <w:rPr>
          <w:sz w:val="20"/>
          <w:szCs w:val="20"/>
          <w:lang w:eastAsia="en-US"/>
        </w:rPr>
        <w:t xml:space="preserve">                                                                 тыс.рублей</w:t>
      </w:r>
      <w:r w:rsidRPr="00A11A3F">
        <w:rPr>
          <w:sz w:val="20"/>
          <w:szCs w:val="20"/>
          <w:lang w:eastAsia="en-US"/>
        </w:rPr>
        <w:t xml:space="preserve">  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1101"/>
        <w:gridCol w:w="3118"/>
        <w:gridCol w:w="1523"/>
        <w:gridCol w:w="1914"/>
        <w:gridCol w:w="1915"/>
      </w:tblGrid>
      <w:tr w:rsidR="00E7692A" w:rsidRPr="00E7692A" w:rsidTr="00676254">
        <w:tc>
          <w:tcPr>
            <w:tcW w:w="1101" w:type="dxa"/>
          </w:tcPr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3118" w:type="dxa"/>
          </w:tcPr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23" w:type="dxa"/>
          </w:tcPr>
          <w:p w:rsidR="00E7692A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</w:t>
            </w:r>
          </w:p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2022 год Решением о бюджете</w:t>
            </w:r>
          </w:p>
        </w:tc>
        <w:tc>
          <w:tcPr>
            <w:tcW w:w="1914" w:type="dxa"/>
          </w:tcPr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915" w:type="dxa"/>
          </w:tcPr>
          <w:p w:rsidR="00E7692A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Изменения</w:t>
            </w:r>
          </w:p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(гр.4-гр.3)</w:t>
            </w:r>
          </w:p>
        </w:tc>
      </w:tr>
      <w:tr w:rsidR="00E7692A" w:rsidRPr="00E7692A" w:rsidTr="00676254">
        <w:trPr>
          <w:trHeight w:val="145"/>
        </w:trPr>
        <w:tc>
          <w:tcPr>
            <w:tcW w:w="1101" w:type="dxa"/>
          </w:tcPr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E7692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8" w:type="dxa"/>
          </w:tcPr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E7692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3" w:type="dxa"/>
          </w:tcPr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E7692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14" w:type="dxa"/>
          </w:tcPr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E7692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15" w:type="dxa"/>
          </w:tcPr>
          <w:p w:rsidR="00E7692A" w:rsidRPr="00E7692A" w:rsidRDefault="00E7692A" w:rsidP="00E7692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E7692A"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E7692A" w:rsidRPr="00E7692A" w:rsidTr="00676254">
        <w:tc>
          <w:tcPr>
            <w:tcW w:w="1101" w:type="dxa"/>
          </w:tcPr>
          <w:p w:rsidR="00E7692A" w:rsidRPr="002A4879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118" w:type="dxa"/>
          </w:tcPr>
          <w:p w:rsidR="00E7692A" w:rsidRPr="00676254" w:rsidRDefault="00E7692A" w:rsidP="00E7692A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23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56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76254">
              <w:rPr>
                <w:b/>
                <w:sz w:val="20"/>
                <w:szCs w:val="20"/>
                <w:lang w:eastAsia="en-US"/>
              </w:rPr>
              <w:t>769,2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4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58 696,9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5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+1927,7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7692A" w:rsidRPr="00E7692A" w:rsidTr="00676254">
        <w:tc>
          <w:tcPr>
            <w:tcW w:w="1101" w:type="dxa"/>
          </w:tcPr>
          <w:p w:rsidR="00E7692A" w:rsidRP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3118" w:type="dxa"/>
          </w:tcPr>
          <w:p w:rsidR="00E7692A" w:rsidRPr="00676254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676254"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523" w:type="dxa"/>
          </w:tcPr>
          <w:p w:rsidR="00E7692A" w:rsidRPr="00E7692A" w:rsidRDefault="00676254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1579,9</w:t>
            </w:r>
            <w:r w:rsidR="002A487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4" w:type="dxa"/>
          </w:tcPr>
          <w:p w:rsidR="00E7692A" w:rsidRPr="00E7692A" w:rsidRDefault="00676254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1579,9</w:t>
            </w:r>
            <w:r w:rsidR="002A487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5" w:type="dxa"/>
          </w:tcPr>
          <w:p w:rsidR="00E7692A" w:rsidRPr="00E7692A" w:rsidRDefault="00E7692A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692A" w:rsidRPr="00E7692A" w:rsidTr="00676254">
        <w:tc>
          <w:tcPr>
            <w:tcW w:w="1101" w:type="dxa"/>
          </w:tcPr>
          <w:p w:rsidR="00E7692A" w:rsidRP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3118" w:type="dxa"/>
          </w:tcPr>
          <w:p w:rsidR="00E7692A" w:rsidRP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</w:tcPr>
          <w:p w:rsidR="00E7692A" w:rsidRPr="00E7692A" w:rsidRDefault="00676254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14" w:type="dxa"/>
          </w:tcPr>
          <w:p w:rsidR="00E7692A" w:rsidRPr="00E7692A" w:rsidRDefault="00676254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15" w:type="dxa"/>
          </w:tcPr>
          <w:p w:rsidR="00E7692A" w:rsidRPr="00E7692A" w:rsidRDefault="00E7692A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692A" w:rsidRPr="00E7692A" w:rsidTr="00676254">
        <w:tc>
          <w:tcPr>
            <w:tcW w:w="1101" w:type="dxa"/>
          </w:tcPr>
          <w:p w:rsidR="00E7692A" w:rsidRP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118" w:type="dxa"/>
          </w:tcPr>
          <w:p w:rsidR="00E7692A" w:rsidRPr="00676254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676254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23" w:type="dxa"/>
          </w:tcPr>
          <w:p w:rsidR="00E7692A" w:rsidRPr="00E7692A" w:rsidRDefault="00676254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3175,1</w:t>
            </w:r>
            <w:r w:rsidR="002A487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4" w:type="dxa"/>
          </w:tcPr>
          <w:p w:rsidR="00E7692A" w:rsidRPr="00E7692A" w:rsidRDefault="00676254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3175,1</w:t>
            </w:r>
            <w:r w:rsidR="002A487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5" w:type="dxa"/>
          </w:tcPr>
          <w:p w:rsidR="00E7692A" w:rsidRPr="00E7692A" w:rsidRDefault="00E7692A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692A" w:rsidRPr="00E7692A" w:rsidTr="00676254">
        <w:tc>
          <w:tcPr>
            <w:tcW w:w="1101" w:type="dxa"/>
          </w:tcPr>
          <w:p w:rsidR="00E7692A" w:rsidRPr="002A4879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118" w:type="dxa"/>
          </w:tcPr>
          <w:p w:rsidR="00E7692A" w:rsidRPr="00676254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23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157 251,9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4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203 364,5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5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+46 112,6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7692A" w:rsidRPr="00E7692A" w:rsidTr="00676254">
        <w:tc>
          <w:tcPr>
            <w:tcW w:w="1101" w:type="dxa"/>
          </w:tcPr>
          <w:p w:rsidR="00E7692A" w:rsidRPr="002A4879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3118" w:type="dxa"/>
          </w:tcPr>
          <w:p w:rsidR="00E7692A" w:rsidRPr="00676254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523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472 594,7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4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A6776D"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eastAsia="en-US"/>
              </w:rPr>
              <w:t>3 903,9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5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+1309,2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7692A" w:rsidRPr="00E7692A" w:rsidTr="00676254">
        <w:tc>
          <w:tcPr>
            <w:tcW w:w="1101" w:type="dxa"/>
          </w:tcPr>
          <w:p w:rsidR="00E7692A" w:rsidRPr="002A4879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3118" w:type="dxa"/>
          </w:tcPr>
          <w:p w:rsidR="00E7692A" w:rsidRPr="00676254" w:rsidRDefault="00E7692A" w:rsidP="00E7692A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523" w:type="dxa"/>
          </w:tcPr>
          <w:p w:rsidR="00E7692A" w:rsidRPr="00676254" w:rsidRDefault="00676254" w:rsidP="002A4879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23 05</w:t>
            </w:r>
            <w:r w:rsidR="002A4879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,1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4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25 536,8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5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+2482,7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7692A" w:rsidRPr="00E7692A" w:rsidTr="00676254">
        <w:tc>
          <w:tcPr>
            <w:tcW w:w="1101" w:type="dxa"/>
          </w:tcPr>
          <w:p w:rsidR="00E7692A" w:rsidRPr="002A4879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118" w:type="dxa"/>
          </w:tcPr>
          <w:p w:rsidR="00E7692A" w:rsidRPr="00676254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23" w:type="dxa"/>
          </w:tcPr>
          <w:p w:rsidR="00E7692A" w:rsidRPr="00676254" w:rsidRDefault="00676254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34 838,0</w:t>
            </w:r>
            <w:r w:rsidR="002A487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4" w:type="dxa"/>
          </w:tcPr>
          <w:p w:rsidR="00E7692A" w:rsidRPr="00676254" w:rsidRDefault="00AA4896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34 </w:t>
            </w:r>
            <w:r w:rsidR="00676254">
              <w:rPr>
                <w:b/>
                <w:sz w:val="20"/>
                <w:szCs w:val="20"/>
                <w:lang w:eastAsia="en-US"/>
              </w:rPr>
              <w:t>26</w:t>
            </w:r>
            <w:r w:rsidR="002A4879">
              <w:rPr>
                <w:b/>
                <w:sz w:val="20"/>
                <w:szCs w:val="20"/>
                <w:lang w:eastAsia="en-US"/>
              </w:rPr>
              <w:t>5,60</w:t>
            </w:r>
          </w:p>
        </w:tc>
        <w:tc>
          <w:tcPr>
            <w:tcW w:w="1915" w:type="dxa"/>
          </w:tcPr>
          <w:p w:rsidR="00E7692A" w:rsidRPr="00676254" w:rsidRDefault="002A4879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-572,40</w:t>
            </w:r>
          </w:p>
        </w:tc>
      </w:tr>
      <w:tr w:rsidR="00E7692A" w:rsidRPr="00E7692A" w:rsidTr="00676254">
        <w:tc>
          <w:tcPr>
            <w:tcW w:w="1101" w:type="dxa"/>
          </w:tcPr>
          <w:p w:rsid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3118" w:type="dxa"/>
          </w:tcPr>
          <w:p w:rsidR="00E7692A" w:rsidRP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23" w:type="dxa"/>
          </w:tcPr>
          <w:p w:rsidR="00E7692A" w:rsidRPr="00E7692A" w:rsidRDefault="002A4879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1914" w:type="dxa"/>
          </w:tcPr>
          <w:p w:rsidR="00E7692A" w:rsidRPr="00E7692A" w:rsidRDefault="002A4879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1915" w:type="dxa"/>
          </w:tcPr>
          <w:p w:rsidR="00E7692A" w:rsidRPr="00E7692A" w:rsidRDefault="00E7692A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692A" w:rsidRPr="00E7692A" w:rsidTr="00676254">
        <w:tc>
          <w:tcPr>
            <w:tcW w:w="1101" w:type="dxa"/>
          </w:tcPr>
          <w:p w:rsid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3118" w:type="dxa"/>
          </w:tcPr>
          <w:p w:rsidR="00E7692A" w:rsidRDefault="00E7692A" w:rsidP="00E7692A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 массовой </w:t>
            </w:r>
          </w:p>
          <w:p w:rsidR="00E7692A" w:rsidRPr="00E7692A" w:rsidRDefault="00E7692A" w:rsidP="00E7692A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523" w:type="dxa"/>
          </w:tcPr>
          <w:p w:rsidR="00E7692A" w:rsidRPr="00E7692A" w:rsidRDefault="002A4879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1266,20</w:t>
            </w:r>
          </w:p>
        </w:tc>
        <w:tc>
          <w:tcPr>
            <w:tcW w:w="1914" w:type="dxa"/>
          </w:tcPr>
          <w:p w:rsidR="00E7692A" w:rsidRPr="00E7692A" w:rsidRDefault="002A4879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1266,20</w:t>
            </w:r>
          </w:p>
        </w:tc>
        <w:tc>
          <w:tcPr>
            <w:tcW w:w="1915" w:type="dxa"/>
          </w:tcPr>
          <w:p w:rsidR="00E7692A" w:rsidRPr="00E7692A" w:rsidRDefault="00E7692A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692A" w:rsidRPr="00E7692A" w:rsidTr="00676254">
        <w:tc>
          <w:tcPr>
            <w:tcW w:w="1101" w:type="dxa"/>
          </w:tcPr>
          <w:p w:rsid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3118" w:type="dxa"/>
          </w:tcPr>
          <w:p w:rsid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Обслуживание государственного</w:t>
            </w:r>
          </w:p>
          <w:p w:rsidR="00E7692A" w:rsidRPr="00E7692A" w:rsidRDefault="00E7692A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 муниципального долга</w:t>
            </w:r>
          </w:p>
        </w:tc>
        <w:tc>
          <w:tcPr>
            <w:tcW w:w="1523" w:type="dxa"/>
          </w:tcPr>
          <w:p w:rsidR="00E7692A" w:rsidRPr="00E7692A" w:rsidRDefault="002A4879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2539,20</w:t>
            </w:r>
          </w:p>
        </w:tc>
        <w:tc>
          <w:tcPr>
            <w:tcW w:w="1914" w:type="dxa"/>
          </w:tcPr>
          <w:p w:rsidR="00E7692A" w:rsidRPr="00E7692A" w:rsidRDefault="002A4879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2539,20</w:t>
            </w:r>
          </w:p>
        </w:tc>
        <w:tc>
          <w:tcPr>
            <w:tcW w:w="1915" w:type="dxa"/>
          </w:tcPr>
          <w:p w:rsidR="00E7692A" w:rsidRPr="00E7692A" w:rsidRDefault="00E7692A" w:rsidP="0067625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692A" w:rsidRPr="00E7692A" w:rsidTr="00676254">
        <w:tc>
          <w:tcPr>
            <w:tcW w:w="1101" w:type="dxa"/>
          </w:tcPr>
          <w:p w:rsidR="00E7692A" w:rsidRPr="002A4879" w:rsidRDefault="00E7692A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118" w:type="dxa"/>
          </w:tcPr>
          <w:p w:rsidR="00E7692A" w:rsidRPr="00676254" w:rsidRDefault="00676254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Межбюджетные трансферты</w:t>
            </w:r>
          </w:p>
          <w:p w:rsidR="00676254" w:rsidRPr="00676254" w:rsidRDefault="00676254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общего характера бюджетам</w:t>
            </w:r>
          </w:p>
          <w:p w:rsidR="00676254" w:rsidRPr="00676254" w:rsidRDefault="00676254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676254">
              <w:rPr>
                <w:b/>
                <w:sz w:val="20"/>
                <w:szCs w:val="20"/>
                <w:lang w:eastAsia="en-US"/>
              </w:rPr>
              <w:t>бюджетной системы РФ</w:t>
            </w:r>
          </w:p>
        </w:tc>
        <w:tc>
          <w:tcPr>
            <w:tcW w:w="1523" w:type="dxa"/>
          </w:tcPr>
          <w:p w:rsidR="00E7692A" w:rsidRPr="002A4879" w:rsidRDefault="002A4879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20</w:t>
            </w:r>
            <w:r w:rsidR="00AA489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A4879">
              <w:rPr>
                <w:b/>
                <w:sz w:val="20"/>
                <w:szCs w:val="20"/>
                <w:lang w:eastAsia="en-US"/>
              </w:rPr>
              <w:t>687,40</w:t>
            </w:r>
          </w:p>
        </w:tc>
        <w:tc>
          <w:tcPr>
            <w:tcW w:w="1914" w:type="dxa"/>
          </w:tcPr>
          <w:p w:rsidR="00E7692A" w:rsidRPr="002A4879" w:rsidRDefault="002A4879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20</w:t>
            </w:r>
            <w:r w:rsidR="00AA489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A4879">
              <w:rPr>
                <w:b/>
                <w:sz w:val="20"/>
                <w:szCs w:val="20"/>
                <w:lang w:eastAsia="en-US"/>
              </w:rPr>
              <w:t>997,40</w:t>
            </w:r>
          </w:p>
        </w:tc>
        <w:tc>
          <w:tcPr>
            <w:tcW w:w="1915" w:type="dxa"/>
          </w:tcPr>
          <w:p w:rsidR="00E7692A" w:rsidRPr="002A4879" w:rsidRDefault="002A4879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4879">
              <w:rPr>
                <w:b/>
                <w:sz w:val="20"/>
                <w:szCs w:val="20"/>
                <w:lang w:eastAsia="en-US"/>
              </w:rPr>
              <w:t>+310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2A4879" w:rsidRPr="00E7692A" w:rsidTr="00676254">
        <w:tc>
          <w:tcPr>
            <w:tcW w:w="1101" w:type="dxa"/>
          </w:tcPr>
          <w:p w:rsidR="002A4879" w:rsidRDefault="002A4879" w:rsidP="00127F87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2A4879" w:rsidRPr="00676254" w:rsidRDefault="002A4879" w:rsidP="00127F87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</w:tcPr>
          <w:p w:rsidR="002A4879" w:rsidRPr="002A4879" w:rsidRDefault="00A6776D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774</w:t>
            </w:r>
            <w:r w:rsidR="00A11A3F">
              <w:rPr>
                <w:b/>
                <w:sz w:val="20"/>
                <w:szCs w:val="20"/>
                <w:lang w:eastAsia="en-US"/>
              </w:rPr>
              <w:t xml:space="preserve"> 0</w:t>
            </w:r>
            <w:r>
              <w:rPr>
                <w:b/>
                <w:sz w:val="20"/>
                <w:szCs w:val="20"/>
                <w:lang w:eastAsia="en-US"/>
              </w:rPr>
              <w:t>35,7</w:t>
            </w:r>
          </w:p>
        </w:tc>
        <w:tc>
          <w:tcPr>
            <w:tcW w:w="1914" w:type="dxa"/>
          </w:tcPr>
          <w:p w:rsidR="002A4879" w:rsidRPr="002A4879" w:rsidRDefault="00A11A3F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825605,5</w:t>
            </w:r>
          </w:p>
        </w:tc>
        <w:tc>
          <w:tcPr>
            <w:tcW w:w="1915" w:type="dxa"/>
          </w:tcPr>
          <w:p w:rsidR="002A4879" w:rsidRPr="002A4879" w:rsidRDefault="00A11A3F" w:rsidP="00676254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51 569,8</w:t>
            </w:r>
          </w:p>
        </w:tc>
      </w:tr>
    </w:tbl>
    <w:p w:rsidR="00593248" w:rsidRDefault="00593248" w:rsidP="00127F87">
      <w:pPr>
        <w:spacing w:line="276" w:lineRule="auto"/>
        <w:ind w:firstLine="0"/>
        <w:jc w:val="both"/>
        <w:rPr>
          <w:lang w:eastAsia="en-US"/>
        </w:rPr>
      </w:pPr>
    </w:p>
    <w:p w:rsidR="008A3666" w:rsidRDefault="00025C15" w:rsidP="00127F87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>Расходная часть бюджета увеличена за счет</w:t>
      </w:r>
      <w:r w:rsidR="00F517D4">
        <w:rPr>
          <w:lang w:eastAsia="en-US"/>
        </w:rPr>
        <w:t xml:space="preserve"> </w:t>
      </w:r>
      <w:r>
        <w:rPr>
          <w:lang w:eastAsia="en-US"/>
        </w:rPr>
        <w:t xml:space="preserve">изменений </w:t>
      </w:r>
      <w:r w:rsidR="00127F87">
        <w:rPr>
          <w:lang w:eastAsia="en-US"/>
        </w:rPr>
        <w:t>по</w:t>
      </w:r>
      <w:r w:rsidR="008A3666">
        <w:rPr>
          <w:lang w:eastAsia="en-US"/>
        </w:rPr>
        <w:t xml:space="preserve"> пяти разделам бюджетной классификации расходов бюджетов из них:</w:t>
      </w:r>
    </w:p>
    <w:p w:rsidR="00C166D5" w:rsidRDefault="00F21CCD" w:rsidP="00D064C5">
      <w:pPr>
        <w:pStyle w:val="a5"/>
        <w:numPr>
          <w:ilvl w:val="0"/>
          <w:numId w:val="11"/>
        </w:numPr>
        <w:spacing w:line="276" w:lineRule="auto"/>
        <w:jc w:val="both"/>
      </w:pPr>
      <w:r w:rsidRPr="0043524B">
        <w:rPr>
          <w:b/>
          <w:lang w:eastAsia="en-US"/>
        </w:rPr>
        <w:t>«Общегосударственные вопросы»</w:t>
      </w:r>
      <w:r w:rsidR="00127F87">
        <w:rPr>
          <w:lang w:eastAsia="en-US"/>
        </w:rPr>
        <w:t xml:space="preserve"> </w:t>
      </w:r>
      <w:r w:rsidR="00FA5E9C">
        <w:rPr>
          <w:lang w:eastAsia="en-US"/>
        </w:rPr>
        <w:t xml:space="preserve">- </w:t>
      </w:r>
      <w:r w:rsidR="00D064C5">
        <w:rPr>
          <w:lang w:eastAsia="en-US"/>
        </w:rPr>
        <w:t xml:space="preserve">увеличение ассигнований </w:t>
      </w:r>
      <w:r w:rsidR="00FA5E9C">
        <w:rPr>
          <w:lang w:eastAsia="en-US"/>
        </w:rPr>
        <w:t xml:space="preserve">на </w:t>
      </w:r>
      <w:r w:rsidR="00FA5E9C" w:rsidRPr="00AA4896">
        <w:rPr>
          <w:u w:val="single"/>
          <w:lang w:eastAsia="en-US"/>
        </w:rPr>
        <w:t>1927,7 тыс</w:t>
      </w:r>
      <w:r w:rsidR="00AA4896">
        <w:rPr>
          <w:u w:val="single"/>
          <w:lang w:eastAsia="en-US"/>
        </w:rPr>
        <w:t>.</w:t>
      </w:r>
      <w:r w:rsidR="00FA5E9C" w:rsidRPr="00AA4896">
        <w:rPr>
          <w:u w:val="single"/>
          <w:lang w:eastAsia="en-US"/>
        </w:rPr>
        <w:t xml:space="preserve"> рублей</w:t>
      </w:r>
      <w:r w:rsidR="00C166D5">
        <w:rPr>
          <w:lang w:eastAsia="en-US"/>
        </w:rPr>
        <w:t>:</w:t>
      </w:r>
    </w:p>
    <w:p w:rsidR="00C166D5" w:rsidRDefault="00C166D5" w:rsidP="00C166D5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11180A">
        <w:rPr>
          <w:lang w:eastAsia="en-US"/>
        </w:rPr>
        <w:t>за счет уточнения остатка</w:t>
      </w:r>
      <w:r w:rsidR="0077466A">
        <w:rPr>
          <w:lang w:eastAsia="en-US"/>
        </w:rPr>
        <w:t xml:space="preserve"> бюджетных ассигнований на 01.01.2022 года</w:t>
      </w:r>
      <w:r w:rsidR="00C860C8">
        <w:rPr>
          <w:lang w:eastAsia="en-US"/>
        </w:rPr>
        <w:t xml:space="preserve"> в сумме</w:t>
      </w:r>
      <w:r w:rsidR="00F74A17">
        <w:rPr>
          <w:lang w:eastAsia="en-US"/>
        </w:rPr>
        <w:t xml:space="preserve"> </w:t>
      </w:r>
      <w:r w:rsidR="00F74A17" w:rsidRPr="00AA4896">
        <w:rPr>
          <w:u w:val="single"/>
          <w:lang w:eastAsia="en-US"/>
        </w:rPr>
        <w:t>1475,</w:t>
      </w:r>
      <w:r w:rsidR="0028505D" w:rsidRPr="00AA4896">
        <w:rPr>
          <w:u w:val="single"/>
          <w:lang w:eastAsia="en-US"/>
        </w:rPr>
        <w:t>7</w:t>
      </w:r>
      <w:r w:rsidR="00AA4896">
        <w:rPr>
          <w:u w:val="single"/>
          <w:lang w:eastAsia="en-US"/>
        </w:rPr>
        <w:t xml:space="preserve"> тыс.</w:t>
      </w:r>
      <w:r w:rsidR="00F74A17" w:rsidRPr="00AA4896">
        <w:rPr>
          <w:u w:val="single"/>
          <w:lang w:eastAsia="en-US"/>
        </w:rPr>
        <w:t>рублей</w:t>
      </w:r>
      <w:r w:rsidR="00D0276E">
        <w:rPr>
          <w:lang w:eastAsia="en-US"/>
        </w:rPr>
        <w:t xml:space="preserve"> (на ото</w:t>
      </w:r>
      <w:r w:rsidR="000378CF">
        <w:rPr>
          <w:lang w:eastAsia="en-US"/>
        </w:rPr>
        <w:t>пление здания, на кадастровые</w:t>
      </w:r>
      <w:r w:rsidR="001370D6">
        <w:rPr>
          <w:lang w:eastAsia="en-US"/>
        </w:rPr>
        <w:t xml:space="preserve"> работы);</w:t>
      </w:r>
    </w:p>
    <w:p w:rsidR="00393EA2" w:rsidRDefault="00C166D5" w:rsidP="00C166D5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1370D6">
        <w:rPr>
          <w:lang w:eastAsia="en-US"/>
        </w:rPr>
        <w:t xml:space="preserve"> за счет иных межбюджетных трансфертов из Республики Карелия на обеспечение доступа органов местного самоуправления к государственным </w:t>
      </w:r>
      <w:r w:rsidR="001370D6">
        <w:rPr>
          <w:lang w:eastAsia="en-US"/>
        </w:rPr>
        <w:lastRenderedPageBreak/>
        <w:t>информационным системам, размещенным в Це</w:t>
      </w:r>
      <w:r w:rsidR="0028505D">
        <w:rPr>
          <w:lang w:eastAsia="en-US"/>
        </w:rPr>
        <w:t>н</w:t>
      </w:r>
      <w:r w:rsidR="001370D6">
        <w:rPr>
          <w:lang w:eastAsia="en-US"/>
        </w:rPr>
        <w:t xml:space="preserve">тре обработки данных </w:t>
      </w:r>
      <w:r w:rsidR="001449E9">
        <w:rPr>
          <w:lang w:eastAsia="en-US"/>
        </w:rPr>
        <w:t xml:space="preserve">Правительства </w:t>
      </w:r>
      <w:r w:rsidR="00127F87">
        <w:rPr>
          <w:lang w:eastAsia="en-US"/>
        </w:rPr>
        <w:t xml:space="preserve"> </w:t>
      </w:r>
      <w:r w:rsidR="0028505D">
        <w:rPr>
          <w:lang w:eastAsia="en-US"/>
        </w:rPr>
        <w:t xml:space="preserve">РК - </w:t>
      </w:r>
      <w:r w:rsidR="00AA4896">
        <w:rPr>
          <w:u w:val="single"/>
          <w:lang w:eastAsia="en-US"/>
        </w:rPr>
        <w:t>452,0 тыс.</w:t>
      </w:r>
      <w:r w:rsidR="0028505D" w:rsidRPr="00AA4896">
        <w:rPr>
          <w:u w:val="single"/>
          <w:lang w:eastAsia="en-US"/>
        </w:rPr>
        <w:t>рублей</w:t>
      </w:r>
      <w:r>
        <w:rPr>
          <w:lang w:eastAsia="en-US"/>
        </w:rPr>
        <w:t>:</w:t>
      </w:r>
    </w:p>
    <w:p w:rsidR="00D064C5" w:rsidRDefault="00D064C5" w:rsidP="00D064C5">
      <w:pPr>
        <w:pStyle w:val="a5"/>
        <w:numPr>
          <w:ilvl w:val="0"/>
          <w:numId w:val="11"/>
        </w:numPr>
        <w:spacing w:line="276" w:lineRule="auto"/>
        <w:jc w:val="both"/>
      </w:pPr>
      <w:r w:rsidRPr="0043524B">
        <w:rPr>
          <w:b/>
          <w:lang w:eastAsia="en-US"/>
        </w:rPr>
        <w:t>«Образование»</w:t>
      </w:r>
      <w:r>
        <w:rPr>
          <w:lang w:eastAsia="en-US"/>
        </w:rPr>
        <w:t xml:space="preserve"> - увеличение ассигнований на 1309,1 тысяч рублей</w:t>
      </w:r>
      <w:r w:rsidR="00D743B4">
        <w:rPr>
          <w:lang w:eastAsia="en-US"/>
        </w:rPr>
        <w:t xml:space="preserve"> по Уведомлениям Министерства образования:</w:t>
      </w:r>
    </w:p>
    <w:p w:rsidR="00D743B4" w:rsidRDefault="00D743B4" w:rsidP="00D743B4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- реализация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- </w:t>
      </w:r>
      <w:r w:rsidR="00AA4896">
        <w:rPr>
          <w:u w:val="single"/>
          <w:lang w:eastAsia="en-US"/>
        </w:rPr>
        <w:t>198,</w:t>
      </w:r>
      <w:r w:rsidRPr="00AA4896">
        <w:rPr>
          <w:u w:val="single"/>
          <w:lang w:eastAsia="en-US"/>
        </w:rPr>
        <w:t>7 тыс</w:t>
      </w:r>
      <w:r w:rsidR="00AA4896">
        <w:rPr>
          <w:u w:val="single"/>
          <w:lang w:eastAsia="en-US"/>
        </w:rPr>
        <w:t>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;</w:t>
      </w:r>
    </w:p>
    <w:p w:rsidR="00D743B4" w:rsidRDefault="00D743B4" w:rsidP="00D743B4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- компенсация расходов на оплату жилых помещений, отопления и освещения проживающим и работающим в сельских населенных пунктах педагогических работников - </w:t>
      </w:r>
      <w:r w:rsidR="00AA4896">
        <w:rPr>
          <w:u w:val="single"/>
          <w:lang w:eastAsia="en-US"/>
        </w:rPr>
        <w:t>243,8 тыс.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;</w:t>
      </w:r>
    </w:p>
    <w:p w:rsidR="00D743B4" w:rsidRDefault="00D743B4" w:rsidP="00D743B4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915AEB">
        <w:rPr>
          <w:lang w:eastAsia="en-US"/>
        </w:rPr>
        <w:t xml:space="preserve">за счет уточнения остатка на 01.01.2022 бюджетных ассигнований в сумме </w:t>
      </w:r>
      <w:r w:rsidR="00915AEB" w:rsidRPr="00AA4896">
        <w:rPr>
          <w:u w:val="single"/>
          <w:lang w:eastAsia="en-US"/>
        </w:rPr>
        <w:t>604,3</w:t>
      </w:r>
      <w:r w:rsidR="00AA4896">
        <w:rPr>
          <w:u w:val="single"/>
          <w:lang w:eastAsia="en-US"/>
        </w:rPr>
        <w:t xml:space="preserve"> тыс.</w:t>
      </w:r>
      <w:r w:rsidR="00915AEB" w:rsidRPr="00AA4896">
        <w:rPr>
          <w:u w:val="single"/>
          <w:lang w:eastAsia="en-US"/>
        </w:rPr>
        <w:t>рублей</w:t>
      </w:r>
      <w:r w:rsidR="00915AEB">
        <w:rPr>
          <w:lang w:eastAsia="en-US"/>
        </w:rPr>
        <w:t xml:space="preserve">, за счет внутренних перемещений бюджетных ассигнований в сумме </w:t>
      </w:r>
      <w:r w:rsidR="00AA4896">
        <w:rPr>
          <w:u w:val="single"/>
          <w:lang w:eastAsia="en-US"/>
        </w:rPr>
        <w:t>262,3 тыс.</w:t>
      </w:r>
      <w:r w:rsidR="00915AEB" w:rsidRPr="00AA4896">
        <w:rPr>
          <w:u w:val="single"/>
          <w:lang w:eastAsia="en-US"/>
        </w:rPr>
        <w:t>рублей</w:t>
      </w:r>
      <w:r w:rsidR="00915AEB">
        <w:rPr>
          <w:lang w:eastAsia="en-US"/>
        </w:rPr>
        <w:t xml:space="preserve"> (увеличение сумм на оплату э/энергии, увеличение тарифа по обслуживанию систем</w:t>
      </w:r>
      <w:r w:rsidR="00863B76">
        <w:rPr>
          <w:lang w:eastAsia="en-US"/>
        </w:rPr>
        <w:t xml:space="preserve">ы ОПС), </w:t>
      </w:r>
      <w:r w:rsidR="00915AEB">
        <w:rPr>
          <w:lang w:eastAsia="en-US"/>
        </w:rPr>
        <w:t xml:space="preserve"> на </w:t>
      </w:r>
      <w:r w:rsidR="00863B76">
        <w:rPr>
          <w:lang w:eastAsia="en-US"/>
        </w:rPr>
        <w:t>устранению  нарушений по Представлению Прокуратуры от 10 декабря 2021 г. № 21-03-2021/470-21-</w:t>
      </w:r>
      <w:r w:rsidR="00863B76" w:rsidRPr="00C104F6">
        <w:rPr>
          <w:lang w:eastAsia="en-US"/>
        </w:rPr>
        <w:t xml:space="preserve">20860013 - </w:t>
      </w:r>
      <w:r w:rsidR="00863B76" w:rsidRPr="00AA4896">
        <w:rPr>
          <w:u w:val="single"/>
          <w:lang w:eastAsia="en-US"/>
        </w:rPr>
        <w:t>150,0 тыс</w:t>
      </w:r>
      <w:r w:rsidR="00AA4896">
        <w:rPr>
          <w:u w:val="single"/>
          <w:lang w:eastAsia="en-US"/>
        </w:rPr>
        <w:t>.</w:t>
      </w:r>
      <w:r w:rsidR="00863B76" w:rsidRPr="00AA4896">
        <w:rPr>
          <w:u w:val="single"/>
          <w:lang w:eastAsia="en-US"/>
        </w:rPr>
        <w:t xml:space="preserve"> рублей</w:t>
      </w:r>
      <w:r w:rsidR="00C166D5" w:rsidRPr="00C104F6">
        <w:rPr>
          <w:lang w:eastAsia="en-US"/>
        </w:rPr>
        <w:t>.</w:t>
      </w:r>
    </w:p>
    <w:p w:rsidR="00915AEB" w:rsidRDefault="00915AEB" w:rsidP="00915AEB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43524B">
        <w:rPr>
          <w:b/>
          <w:lang w:eastAsia="en-US"/>
        </w:rPr>
        <w:t>«Культура и кинем</w:t>
      </w:r>
      <w:r w:rsidR="00C166D5" w:rsidRPr="0043524B">
        <w:rPr>
          <w:b/>
          <w:lang w:eastAsia="en-US"/>
        </w:rPr>
        <w:t>а</w:t>
      </w:r>
      <w:r w:rsidRPr="0043524B">
        <w:rPr>
          <w:b/>
          <w:lang w:eastAsia="en-US"/>
        </w:rPr>
        <w:t>тография»</w:t>
      </w:r>
      <w:r w:rsidR="00C166D5">
        <w:rPr>
          <w:lang w:eastAsia="en-US"/>
        </w:rPr>
        <w:t xml:space="preserve"> - увеличение ассигнований на 2482,7 тысяч рублей по Уведомлениям Министерства Культуры Республики Карелия:</w:t>
      </w:r>
    </w:p>
    <w:p w:rsidR="00C166D5" w:rsidRDefault="00C166D5" w:rsidP="00C166D5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- субсидия на обеспечение развития и укрепления материально-технической базы домов культуры в населенных пунктах с числом жителей до 50 тысяч человек - </w:t>
      </w:r>
      <w:r w:rsidR="00AA4896">
        <w:rPr>
          <w:u w:val="single"/>
          <w:lang w:eastAsia="en-US"/>
        </w:rPr>
        <w:t>2 238,0 тыс.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;</w:t>
      </w:r>
    </w:p>
    <w:p w:rsidR="00C166D5" w:rsidRDefault="00C166D5" w:rsidP="00C166D5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- субсидия на реализацию мероприятий государственной программы Республики Карелия «Развитие культуры» - </w:t>
      </w:r>
      <w:r w:rsidR="00AA4896">
        <w:rPr>
          <w:u w:val="single"/>
          <w:lang w:eastAsia="en-US"/>
        </w:rPr>
        <w:t>244,6 тыс.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.</w:t>
      </w:r>
    </w:p>
    <w:p w:rsidR="00D064C5" w:rsidRDefault="00D064C5" w:rsidP="00D064C5">
      <w:pPr>
        <w:pStyle w:val="a5"/>
        <w:numPr>
          <w:ilvl w:val="0"/>
          <w:numId w:val="11"/>
        </w:numPr>
        <w:spacing w:line="276" w:lineRule="auto"/>
        <w:jc w:val="both"/>
      </w:pPr>
      <w:r w:rsidRPr="0043524B">
        <w:rPr>
          <w:b/>
          <w:lang w:eastAsia="en-US"/>
        </w:rPr>
        <w:t>«Жилищно-коммунальное хозяйство»</w:t>
      </w:r>
      <w:r>
        <w:rPr>
          <w:lang w:eastAsia="en-US"/>
        </w:rPr>
        <w:t xml:space="preserve"> - увеличение ассигнований на </w:t>
      </w:r>
      <w:r w:rsidRPr="00AA4896">
        <w:rPr>
          <w:u w:val="single"/>
          <w:lang w:eastAsia="en-US"/>
        </w:rPr>
        <w:t>46</w:t>
      </w:r>
      <w:r w:rsidR="00AA4896">
        <w:rPr>
          <w:u w:val="single"/>
          <w:lang w:eastAsia="en-US"/>
        </w:rPr>
        <w:t xml:space="preserve"> 112,6 тыс.</w:t>
      </w:r>
      <w:r w:rsidR="00D743B4" w:rsidRPr="00AA4896">
        <w:rPr>
          <w:u w:val="single"/>
          <w:lang w:eastAsia="en-US"/>
        </w:rPr>
        <w:t>рублей</w:t>
      </w:r>
      <w:r w:rsidR="00D743B4">
        <w:rPr>
          <w:lang w:eastAsia="en-US"/>
        </w:rPr>
        <w:t xml:space="preserve"> по Уведомлениям Министерства Строительства, жилищно-коммунального хозяйства и энергетики Республики Карелия </w:t>
      </w:r>
      <w:r>
        <w:rPr>
          <w:lang w:eastAsia="en-US"/>
        </w:rPr>
        <w:t>:</w:t>
      </w:r>
    </w:p>
    <w:p w:rsidR="00D064C5" w:rsidRDefault="00D064C5" w:rsidP="00D064C5">
      <w:pPr>
        <w:pStyle w:val="a5"/>
        <w:spacing w:line="276" w:lineRule="auto"/>
        <w:ind w:left="1080" w:firstLine="0"/>
        <w:jc w:val="both"/>
        <w:rPr>
          <w:lang w:eastAsia="en-US"/>
        </w:rPr>
      </w:pPr>
      <w:r>
        <w:rPr>
          <w:lang w:eastAsia="en-US"/>
        </w:rPr>
        <w:t xml:space="preserve"> - Субсидии на реализацию мероприятий по переселению граждан из аварийного жилищного фонда (этап 202</w:t>
      </w:r>
      <w:r w:rsidR="005F3A45">
        <w:rPr>
          <w:lang w:eastAsia="en-US"/>
        </w:rPr>
        <w:t>2</w:t>
      </w:r>
      <w:r>
        <w:rPr>
          <w:lang w:eastAsia="en-US"/>
        </w:rPr>
        <w:t xml:space="preserve">года) на 2022 год - </w:t>
      </w:r>
      <w:r w:rsidR="00AA4896">
        <w:rPr>
          <w:u w:val="single"/>
          <w:lang w:eastAsia="en-US"/>
        </w:rPr>
        <w:t>453,8 тыс.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;</w:t>
      </w:r>
    </w:p>
    <w:p w:rsidR="00D064C5" w:rsidRDefault="00D064C5" w:rsidP="00D064C5">
      <w:pPr>
        <w:pStyle w:val="a5"/>
        <w:spacing w:line="276" w:lineRule="auto"/>
        <w:ind w:left="1080" w:firstLine="0"/>
        <w:jc w:val="both"/>
        <w:rPr>
          <w:lang w:eastAsia="en-US"/>
        </w:rPr>
      </w:pPr>
      <w:r>
        <w:rPr>
          <w:lang w:eastAsia="en-US"/>
        </w:rPr>
        <w:t>- Субсидии на реализацию мероприятий по переселению граждан из аварийного жилищного фонда, софинансируемых за счет средств Фонда содействия реформированию жилищно-коммунального хозяйства (этап 202</w:t>
      </w:r>
      <w:r w:rsidR="005F3A45">
        <w:rPr>
          <w:lang w:eastAsia="en-US"/>
        </w:rPr>
        <w:t>2</w:t>
      </w:r>
      <w:r>
        <w:rPr>
          <w:lang w:eastAsia="en-US"/>
        </w:rPr>
        <w:t xml:space="preserve"> года) на </w:t>
      </w:r>
      <w:r w:rsidR="00C166D5">
        <w:rPr>
          <w:lang w:eastAsia="en-US"/>
        </w:rPr>
        <w:t xml:space="preserve">2022 год - </w:t>
      </w:r>
      <w:r w:rsidR="00AA4896">
        <w:rPr>
          <w:u w:val="single"/>
          <w:lang w:eastAsia="en-US"/>
        </w:rPr>
        <w:t>44898,8 тыс.</w:t>
      </w:r>
      <w:r w:rsidR="00C166D5" w:rsidRPr="00AA4896">
        <w:rPr>
          <w:u w:val="single"/>
          <w:lang w:eastAsia="en-US"/>
        </w:rPr>
        <w:t>рублей</w:t>
      </w:r>
      <w:r w:rsidR="00C166D5">
        <w:rPr>
          <w:lang w:eastAsia="en-US"/>
        </w:rPr>
        <w:t>;</w:t>
      </w:r>
    </w:p>
    <w:p w:rsidR="00D064C5" w:rsidRDefault="00D064C5" w:rsidP="00D064C5">
      <w:pPr>
        <w:pStyle w:val="a5"/>
        <w:spacing w:line="276" w:lineRule="auto"/>
        <w:ind w:left="1080" w:firstLine="0"/>
        <w:jc w:val="both"/>
        <w:rPr>
          <w:lang w:eastAsia="en-US"/>
        </w:rPr>
      </w:pPr>
      <w:r>
        <w:rPr>
          <w:lang w:eastAsia="en-US"/>
        </w:rPr>
        <w:t>- Субсидии на реализацию мероприятий государственной программы Республики Карелия «Обеспечение доступным и комфортным жильем и жилищно-коммунальными услугами» н</w:t>
      </w:r>
      <w:r w:rsidR="00C166D5">
        <w:rPr>
          <w:lang w:eastAsia="en-US"/>
        </w:rPr>
        <w:t xml:space="preserve">а 2022 год - </w:t>
      </w:r>
      <w:r w:rsidR="00AA4896">
        <w:rPr>
          <w:u w:val="single"/>
          <w:lang w:eastAsia="en-US"/>
        </w:rPr>
        <w:t>760,0 тыс.</w:t>
      </w:r>
      <w:r w:rsidR="00C166D5" w:rsidRPr="00AA4896">
        <w:rPr>
          <w:u w:val="single"/>
          <w:lang w:eastAsia="en-US"/>
        </w:rPr>
        <w:t>рублей</w:t>
      </w:r>
      <w:r w:rsidR="00C166D5">
        <w:rPr>
          <w:lang w:eastAsia="en-US"/>
        </w:rPr>
        <w:t>;</w:t>
      </w:r>
    </w:p>
    <w:p w:rsidR="00915AEB" w:rsidRDefault="00C166D5" w:rsidP="00C166D5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43524B">
        <w:rPr>
          <w:b/>
          <w:lang w:eastAsia="en-US"/>
        </w:rPr>
        <w:t>«</w:t>
      </w:r>
      <w:r w:rsidR="00D308D0" w:rsidRPr="0043524B">
        <w:rPr>
          <w:b/>
          <w:lang w:eastAsia="en-US"/>
        </w:rPr>
        <w:t>Межбюджетные трансферты общего характера бюджетам бюджетной системы Российской Федерации»</w:t>
      </w:r>
      <w:r w:rsidR="00D308D0">
        <w:rPr>
          <w:lang w:eastAsia="en-US"/>
        </w:rPr>
        <w:t xml:space="preserve"> - увеличение ассигнований на 310,0 тысяч рублей:</w:t>
      </w:r>
    </w:p>
    <w:p w:rsidR="00D308D0" w:rsidRDefault="00D308D0" w:rsidP="00D308D0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 xml:space="preserve">- выполнение полномочий в Кубовское поселение (приобретение троса для паромной переправы населения) - </w:t>
      </w:r>
      <w:r w:rsidR="00AA4896">
        <w:rPr>
          <w:u w:val="single"/>
          <w:lang w:eastAsia="en-US"/>
        </w:rPr>
        <w:t>130,0 тыс.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;</w:t>
      </w:r>
    </w:p>
    <w:p w:rsidR="00D308D0" w:rsidRDefault="00D308D0" w:rsidP="00D308D0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-</w:t>
      </w:r>
      <w:r w:rsidR="00E25BB4">
        <w:rPr>
          <w:lang w:eastAsia="en-US"/>
        </w:rPr>
        <w:t xml:space="preserve"> передача полномочий по Соглашению от Администрации района, Администрации Авдеевского поселения по решению вопроса местного значения поселения - утверждение генерального плана поселения, правил землепользования и застройки, внесение в них изменений - </w:t>
      </w:r>
      <w:r w:rsidR="00AA4896">
        <w:rPr>
          <w:u w:val="single"/>
          <w:lang w:eastAsia="en-US"/>
        </w:rPr>
        <w:t>180 тыс.</w:t>
      </w:r>
      <w:r w:rsidR="00E25BB4" w:rsidRPr="00AA4896">
        <w:rPr>
          <w:u w:val="single"/>
          <w:lang w:eastAsia="en-US"/>
        </w:rPr>
        <w:t>рублей</w:t>
      </w:r>
      <w:r w:rsidR="00E25BB4">
        <w:rPr>
          <w:lang w:eastAsia="en-US"/>
        </w:rPr>
        <w:t>.</w:t>
      </w:r>
    </w:p>
    <w:p w:rsidR="00D308D0" w:rsidRDefault="00D308D0" w:rsidP="00705FE4">
      <w:pPr>
        <w:spacing w:line="276" w:lineRule="auto"/>
        <w:jc w:val="both"/>
        <w:rPr>
          <w:lang w:eastAsia="en-US"/>
        </w:rPr>
      </w:pPr>
    </w:p>
    <w:p w:rsidR="00705FE4" w:rsidRDefault="00705FE4" w:rsidP="00705FE4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lastRenderedPageBreak/>
        <w:t xml:space="preserve">     На 2022 год </w:t>
      </w:r>
      <w:r w:rsidRPr="00CE54C6">
        <w:rPr>
          <w:b/>
          <w:lang w:eastAsia="en-US"/>
        </w:rPr>
        <w:t>уменьшение бюджетных ассигнований</w:t>
      </w:r>
      <w:r>
        <w:rPr>
          <w:lang w:eastAsia="en-US"/>
        </w:rPr>
        <w:t xml:space="preserve"> запланировано по одному разделу бюджетной классификации расходов бюджетов из них:</w:t>
      </w:r>
    </w:p>
    <w:p w:rsidR="00705FE4" w:rsidRDefault="00705FE4" w:rsidP="00705FE4">
      <w:pPr>
        <w:pStyle w:val="a5"/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CE54C6">
        <w:rPr>
          <w:b/>
          <w:lang w:eastAsia="en-US"/>
        </w:rPr>
        <w:t>«Социальная политика»</w:t>
      </w:r>
      <w:r>
        <w:rPr>
          <w:lang w:eastAsia="en-US"/>
        </w:rPr>
        <w:t xml:space="preserve"> - уменьшение ассигнований на </w:t>
      </w:r>
      <w:r w:rsidR="00AA4896">
        <w:rPr>
          <w:u w:val="single"/>
          <w:lang w:eastAsia="en-US"/>
        </w:rPr>
        <w:t>572,4 тыс.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 xml:space="preserve"> </w:t>
      </w:r>
    </w:p>
    <w:p w:rsidR="00705FE4" w:rsidRDefault="00705FE4" w:rsidP="00705FE4">
      <w:pPr>
        <w:pStyle w:val="a5"/>
        <w:spacing w:line="276" w:lineRule="auto"/>
        <w:ind w:left="1070" w:firstLine="0"/>
        <w:jc w:val="both"/>
        <w:rPr>
          <w:lang w:eastAsia="en-US"/>
        </w:rPr>
      </w:pPr>
      <w:r>
        <w:rPr>
          <w:lang w:eastAsia="en-US"/>
        </w:rPr>
        <w:t>- уменьшение сумм софинансирования на программу «Адресная социальная помощь» в рамках заключенного соглашения.</w:t>
      </w:r>
    </w:p>
    <w:p w:rsidR="00CF6605" w:rsidRDefault="00CF6605" w:rsidP="00CF6605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Проект решения сохраняет свою социальную направленность - 8</w:t>
      </w:r>
      <w:r w:rsidR="00AA4896">
        <w:rPr>
          <w:lang w:eastAsia="en-US"/>
        </w:rPr>
        <w:t>4</w:t>
      </w:r>
      <w:r>
        <w:rPr>
          <w:lang w:eastAsia="en-US"/>
        </w:rPr>
        <w:t>,8 процента от общего объема расходов бюджета</w:t>
      </w:r>
      <w:r w:rsidR="00C65732">
        <w:rPr>
          <w:lang w:eastAsia="en-US"/>
        </w:rPr>
        <w:t xml:space="preserve"> района составляет финансовое обеспечение муниципальных программ Пудожского муниципального района с сферах образования, культуры, физической культуры и спорта, социальной защиты граждан,</w:t>
      </w:r>
      <w:r w:rsidR="00AA4896">
        <w:rPr>
          <w:lang w:eastAsia="en-US"/>
        </w:rPr>
        <w:t xml:space="preserve"> </w:t>
      </w:r>
      <w:r w:rsidR="00C65732">
        <w:rPr>
          <w:lang w:eastAsia="en-US"/>
        </w:rPr>
        <w:t>ЖКХ.</w:t>
      </w:r>
    </w:p>
    <w:p w:rsidR="00AA4896" w:rsidRDefault="00AA4896" w:rsidP="00CF6605">
      <w:pPr>
        <w:spacing w:line="276" w:lineRule="auto"/>
        <w:ind w:firstLine="0"/>
        <w:jc w:val="both"/>
        <w:rPr>
          <w:lang w:eastAsia="en-US"/>
        </w:rPr>
      </w:pPr>
    </w:p>
    <w:p w:rsidR="00C65732" w:rsidRDefault="00AB15C3" w:rsidP="00944A6B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CF6605">
        <w:rPr>
          <w:lang w:eastAsia="en-US"/>
        </w:rPr>
        <w:t>Проектом Решения предлагается распределение бюджетных ассигнований по разделам, подразделам на 2023-2024 годы</w:t>
      </w:r>
      <w:r w:rsidR="00C65732">
        <w:rPr>
          <w:lang w:eastAsia="en-US"/>
        </w:rPr>
        <w:t xml:space="preserve"> представлены в таблице</w:t>
      </w:r>
      <w:r w:rsidR="00A26646">
        <w:rPr>
          <w:lang w:eastAsia="en-US"/>
        </w:rPr>
        <w:t>:</w:t>
      </w:r>
    </w:p>
    <w:p w:rsidR="00A26646" w:rsidRDefault="00A26646" w:rsidP="00944A6B">
      <w:pPr>
        <w:spacing w:line="276" w:lineRule="auto"/>
        <w:ind w:firstLine="0"/>
        <w:jc w:val="both"/>
        <w:rPr>
          <w:lang w:eastAsia="en-US"/>
        </w:rPr>
      </w:pPr>
    </w:p>
    <w:p w:rsidR="00CF6605" w:rsidRPr="00C65732" w:rsidRDefault="00C65732" w:rsidP="00944A6B">
      <w:pPr>
        <w:spacing w:line="276" w:lineRule="auto"/>
        <w:ind w:firstLine="0"/>
        <w:jc w:val="both"/>
        <w:rPr>
          <w:lang w:eastAsia="en-US"/>
        </w:rPr>
      </w:pPr>
      <w:r w:rsidRPr="00C65732">
        <w:rPr>
          <w:sz w:val="20"/>
          <w:szCs w:val="20"/>
          <w:lang w:eastAsia="en-US"/>
        </w:rPr>
        <w:t>Таблица №</w:t>
      </w:r>
      <w:r>
        <w:rPr>
          <w:sz w:val="20"/>
          <w:szCs w:val="20"/>
          <w:lang w:eastAsia="en-US"/>
        </w:rPr>
        <w:t xml:space="preserve"> </w:t>
      </w:r>
      <w:r w:rsidR="00AA4896">
        <w:rPr>
          <w:sz w:val="20"/>
          <w:szCs w:val="20"/>
          <w:lang w:eastAsia="en-US"/>
        </w:rPr>
        <w:t>7</w:t>
      </w: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тыс.рублей</w:t>
      </w:r>
    </w:p>
    <w:tbl>
      <w:tblPr>
        <w:tblStyle w:val="a6"/>
        <w:tblW w:w="0" w:type="auto"/>
        <w:tblLayout w:type="fixed"/>
        <w:tblLook w:val="04A0"/>
      </w:tblPr>
      <w:tblGrid>
        <w:gridCol w:w="810"/>
        <w:gridCol w:w="2003"/>
        <w:gridCol w:w="1178"/>
        <w:gridCol w:w="1220"/>
        <w:gridCol w:w="981"/>
        <w:gridCol w:w="1146"/>
        <w:gridCol w:w="1134"/>
        <w:gridCol w:w="1099"/>
      </w:tblGrid>
      <w:tr w:rsidR="00126DF9" w:rsidRPr="00E7692A" w:rsidTr="00126DF9">
        <w:tc>
          <w:tcPr>
            <w:tcW w:w="810" w:type="dxa"/>
          </w:tcPr>
          <w:p w:rsidR="00A26646" w:rsidRPr="00E7692A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2003" w:type="dxa"/>
          </w:tcPr>
          <w:p w:rsidR="00A26646" w:rsidRPr="00E7692A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78" w:type="dxa"/>
          </w:tcPr>
          <w:p w:rsidR="00A26646" w:rsidRDefault="00A26646" w:rsidP="00A2664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</w:t>
            </w:r>
          </w:p>
          <w:p w:rsidR="00A26646" w:rsidRDefault="00A26646" w:rsidP="00A2664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2023 год Решением о бюджете</w:t>
            </w:r>
          </w:p>
        </w:tc>
        <w:tc>
          <w:tcPr>
            <w:tcW w:w="1220" w:type="dxa"/>
          </w:tcPr>
          <w:p w:rsidR="00A26646" w:rsidRPr="00E7692A" w:rsidRDefault="00A26646" w:rsidP="00C65732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Решения 2023 год</w:t>
            </w:r>
          </w:p>
        </w:tc>
        <w:tc>
          <w:tcPr>
            <w:tcW w:w="981" w:type="dxa"/>
          </w:tcPr>
          <w:p w:rsidR="00A26646" w:rsidRPr="00126DF9" w:rsidRDefault="00A26646" w:rsidP="00A26646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126DF9">
              <w:rPr>
                <w:sz w:val="16"/>
                <w:szCs w:val="16"/>
                <w:lang w:eastAsia="en-US"/>
              </w:rPr>
              <w:t>Отклонение</w:t>
            </w:r>
          </w:p>
        </w:tc>
        <w:tc>
          <w:tcPr>
            <w:tcW w:w="1146" w:type="dxa"/>
          </w:tcPr>
          <w:p w:rsidR="00A26646" w:rsidRDefault="00A26646" w:rsidP="00A2664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</w:t>
            </w:r>
          </w:p>
          <w:p w:rsidR="00A26646" w:rsidRDefault="00A26646" w:rsidP="00A2664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2024 год Решением о бюджете</w:t>
            </w:r>
          </w:p>
        </w:tc>
        <w:tc>
          <w:tcPr>
            <w:tcW w:w="1134" w:type="dxa"/>
          </w:tcPr>
          <w:p w:rsidR="00A26646" w:rsidRPr="00E7692A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Решения 2024 год</w:t>
            </w:r>
          </w:p>
        </w:tc>
        <w:tc>
          <w:tcPr>
            <w:tcW w:w="1099" w:type="dxa"/>
          </w:tcPr>
          <w:p w:rsidR="00A26646" w:rsidRPr="00126DF9" w:rsidRDefault="00A26646" w:rsidP="00126DF9">
            <w:pPr>
              <w:spacing w:line="276" w:lineRule="auto"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126DF9">
              <w:rPr>
                <w:sz w:val="16"/>
                <w:szCs w:val="16"/>
                <w:lang w:eastAsia="en-US"/>
              </w:rPr>
              <w:t>Отклонение</w:t>
            </w:r>
          </w:p>
        </w:tc>
      </w:tr>
      <w:tr w:rsidR="00126DF9" w:rsidRPr="00E7692A" w:rsidTr="00126DF9">
        <w:trPr>
          <w:trHeight w:val="145"/>
        </w:trPr>
        <w:tc>
          <w:tcPr>
            <w:tcW w:w="810" w:type="dxa"/>
          </w:tcPr>
          <w:p w:rsidR="00A26646" w:rsidRPr="00E7692A" w:rsidRDefault="00A26646" w:rsidP="0024424F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E7692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dxa"/>
          </w:tcPr>
          <w:p w:rsidR="00A26646" w:rsidRPr="00E7692A" w:rsidRDefault="00A26646" w:rsidP="0024424F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E7692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78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0" w:type="dxa"/>
          </w:tcPr>
          <w:p w:rsidR="00A26646" w:rsidRPr="00E7692A" w:rsidRDefault="00A26646" w:rsidP="0024424F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46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</w:tcPr>
          <w:p w:rsidR="00A26646" w:rsidRPr="00E7692A" w:rsidRDefault="00A26646" w:rsidP="0024424F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126DF9" w:rsidRPr="00E7692A" w:rsidTr="00126DF9">
        <w:trPr>
          <w:trHeight w:val="645"/>
        </w:trPr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2003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178" w:type="dxa"/>
          </w:tcPr>
          <w:p w:rsidR="00A26646" w:rsidRPr="004B5B79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29 433,00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B5B79">
              <w:rPr>
                <w:sz w:val="20"/>
                <w:szCs w:val="20"/>
                <w:lang w:eastAsia="en-US"/>
              </w:rPr>
              <w:t>29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B5B79">
              <w:rPr>
                <w:sz w:val="20"/>
                <w:szCs w:val="20"/>
                <w:lang w:eastAsia="en-US"/>
              </w:rPr>
              <w:t>433,0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29 432,90</w:t>
            </w: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29 432,90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2003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178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1 593,60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1 593,60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1 629,00</w:t>
            </w: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1 629,00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rPr>
          <w:trHeight w:val="193"/>
        </w:trPr>
        <w:tc>
          <w:tcPr>
            <w:tcW w:w="810" w:type="dxa"/>
          </w:tcPr>
          <w:p w:rsidR="00A26646" w:rsidRPr="00C65732" w:rsidRDefault="00A26646" w:rsidP="004B5B79">
            <w:pPr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2003" w:type="dxa"/>
          </w:tcPr>
          <w:p w:rsidR="00A26646" w:rsidRPr="00C65732" w:rsidRDefault="00A26646" w:rsidP="004B5B79">
            <w:pPr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78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2 563,30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2 563,30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2 030,90</w:t>
            </w: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2 030,90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2003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4B5B79"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78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  <w:r w:rsidR="00126DF9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703,50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5B79">
              <w:rPr>
                <w:b/>
                <w:sz w:val="20"/>
                <w:szCs w:val="20"/>
                <w:lang w:eastAsia="en-US"/>
              </w:rPr>
              <w:t>52</w:t>
            </w:r>
            <w:r w:rsidR="00126DF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B5B79">
              <w:rPr>
                <w:b/>
                <w:sz w:val="20"/>
                <w:szCs w:val="20"/>
                <w:lang w:eastAsia="en-US"/>
              </w:rPr>
              <w:t>493,4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1" w:type="dxa"/>
          </w:tcPr>
          <w:p w:rsidR="00A26646" w:rsidRPr="00126DF9" w:rsidRDefault="00126DF9" w:rsidP="00126DF9">
            <w:pPr>
              <w:spacing w:line="276" w:lineRule="auto"/>
              <w:ind w:firstLine="0"/>
              <w:jc w:val="both"/>
              <w:rPr>
                <w:b/>
                <w:sz w:val="16"/>
                <w:szCs w:val="16"/>
                <w:lang w:eastAsia="en-US"/>
              </w:rPr>
            </w:pPr>
            <w:r w:rsidRPr="00126DF9">
              <w:rPr>
                <w:b/>
                <w:sz w:val="16"/>
                <w:szCs w:val="16"/>
                <w:lang w:eastAsia="en-US"/>
              </w:rPr>
              <w:t>+18 789,90</w:t>
            </w:r>
          </w:p>
        </w:tc>
        <w:tc>
          <w:tcPr>
            <w:tcW w:w="1146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2003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4B5B79">
              <w:rPr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178" w:type="dxa"/>
          </w:tcPr>
          <w:p w:rsidR="00A26646" w:rsidRPr="004B5B79" w:rsidRDefault="00126DF9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426 064,58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5B79">
              <w:rPr>
                <w:b/>
                <w:sz w:val="20"/>
                <w:szCs w:val="20"/>
                <w:lang w:eastAsia="en-US"/>
              </w:rPr>
              <w:t>425</w:t>
            </w:r>
            <w:r w:rsidR="00126DF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B5B79">
              <w:rPr>
                <w:b/>
                <w:sz w:val="20"/>
                <w:szCs w:val="20"/>
                <w:lang w:eastAsia="en-US"/>
              </w:rPr>
              <w:t>991,2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1" w:type="dxa"/>
          </w:tcPr>
          <w:p w:rsidR="00A26646" w:rsidRPr="00B63F6F" w:rsidRDefault="00126DF9" w:rsidP="00175CEE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- 73,3</w:t>
            </w:r>
            <w:r w:rsidR="00175CE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46" w:type="dxa"/>
          </w:tcPr>
          <w:p w:rsidR="00A26646" w:rsidRPr="00B63F6F" w:rsidRDefault="00126DF9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433 124,18</w:t>
            </w:r>
          </w:p>
        </w:tc>
        <w:tc>
          <w:tcPr>
            <w:tcW w:w="1134" w:type="dxa"/>
          </w:tcPr>
          <w:p w:rsidR="00A26646" w:rsidRPr="00B63F6F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F6F">
              <w:rPr>
                <w:b/>
                <w:sz w:val="20"/>
                <w:szCs w:val="20"/>
                <w:lang w:eastAsia="en-US"/>
              </w:rPr>
              <w:t>433</w:t>
            </w:r>
            <w:r w:rsidR="00126DF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63F6F">
              <w:rPr>
                <w:b/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099" w:type="dxa"/>
          </w:tcPr>
          <w:p w:rsidR="00A26646" w:rsidRPr="00B63F6F" w:rsidRDefault="00DA3F15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  <w:r w:rsidR="00175CEE">
              <w:rPr>
                <w:b/>
                <w:sz w:val="20"/>
                <w:szCs w:val="20"/>
                <w:lang w:eastAsia="en-US"/>
              </w:rPr>
              <w:t xml:space="preserve"> 94,3</w:t>
            </w:r>
            <w:r w:rsidR="00126DF9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2003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178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14 328,00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328,00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328,00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003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78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36 253,90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253,90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36 241,10</w:t>
            </w: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241,10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2003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178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2003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 xml:space="preserve">Средства массовой </w:t>
            </w:r>
          </w:p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178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1 266,20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266,20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1 266,20</w:t>
            </w: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266,20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2003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Обслуживание государственного</w:t>
            </w:r>
          </w:p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и муниципального долга</w:t>
            </w:r>
          </w:p>
        </w:tc>
        <w:tc>
          <w:tcPr>
            <w:tcW w:w="1178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3 293,60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293,60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3 287,40</w:t>
            </w: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3287,40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810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2003" w:type="dxa"/>
          </w:tcPr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Межбюджетные трансферты</w:t>
            </w:r>
          </w:p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общего характера бюджетам</w:t>
            </w:r>
          </w:p>
          <w:p w:rsidR="00A26646" w:rsidRPr="00C65732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65732">
              <w:rPr>
                <w:sz w:val="20"/>
                <w:szCs w:val="20"/>
                <w:lang w:eastAsia="en-US"/>
              </w:rPr>
              <w:t>бюджетной системы РФ</w:t>
            </w:r>
          </w:p>
        </w:tc>
        <w:tc>
          <w:tcPr>
            <w:tcW w:w="1178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126DF9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17 500,00</w:t>
            </w: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126D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2813" w:type="dxa"/>
            <w:gridSpan w:val="2"/>
          </w:tcPr>
          <w:p w:rsidR="00A26646" w:rsidRPr="00676254" w:rsidRDefault="00A26646" w:rsidP="0024424F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178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5B79">
              <w:rPr>
                <w:b/>
                <w:sz w:val="20"/>
                <w:szCs w:val="20"/>
                <w:lang w:eastAsia="en-US"/>
              </w:rPr>
              <w:t>584</w:t>
            </w:r>
            <w:r w:rsidR="00126DF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B5B79">
              <w:rPr>
                <w:b/>
                <w:sz w:val="20"/>
                <w:szCs w:val="20"/>
                <w:lang w:eastAsia="en-US"/>
              </w:rPr>
              <w:t>996,2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1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5B79">
              <w:rPr>
                <w:b/>
                <w:sz w:val="20"/>
                <w:szCs w:val="20"/>
                <w:lang w:eastAsia="en-US"/>
              </w:rPr>
              <w:t>539</w:t>
            </w:r>
            <w:r w:rsidR="00126DF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B5B79">
              <w:rPr>
                <w:b/>
                <w:sz w:val="20"/>
                <w:szCs w:val="20"/>
                <w:lang w:eastAsia="en-US"/>
              </w:rPr>
              <w:t>129,9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2813" w:type="dxa"/>
            <w:gridSpan w:val="2"/>
          </w:tcPr>
          <w:p w:rsidR="00A26646" w:rsidRPr="0024424F" w:rsidRDefault="00A26646" w:rsidP="0024424F">
            <w:pPr>
              <w:spacing w:line="276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24424F">
              <w:rPr>
                <w:sz w:val="20"/>
                <w:szCs w:val="20"/>
                <w:lang w:eastAsia="en-US"/>
              </w:rPr>
              <w:t xml:space="preserve">Условно утверждаемые </w:t>
            </w:r>
            <w:r w:rsidRPr="0024424F">
              <w:rPr>
                <w:sz w:val="20"/>
                <w:szCs w:val="20"/>
                <w:lang w:eastAsia="en-US"/>
              </w:rPr>
              <w:lastRenderedPageBreak/>
              <w:t>расходы</w:t>
            </w:r>
          </w:p>
        </w:tc>
        <w:tc>
          <w:tcPr>
            <w:tcW w:w="1178" w:type="dxa"/>
          </w:tcPr>
          <w:p w:rsidR="00A26646" w:rsidRPr="0024424F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</w:tcPr>
          <w:p w:rsidR="00A26646" w:rsidRPr="0024424F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4424F">
              <w:rPr>
                <w:sz w:val="20"/>
                <w:szCs w:val="20"/>
                <w:lang w:eastAsia="en-US"/>
              </w:rPr>
              <w:t>15000,0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1" w:type="dxa"/>
          </w:tcPr>
          <w:p w:rsidR="00A26646" w:rsidRPr="0024424F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Pr="0024424F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6646" w:rsidRPr="0024424F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4424F">
              <w:rPr>
                <w:sz w:val="20"/>
                <w:szCs w:val="20"/>
                <w:lang w:eastAsia="en-US"/>
              </w:rPr>
              <w:t>27000,0</w:t>
            </w:r>
          </w:p>
        </w:tc>
        <w:tc>
          <w:tcPr>
            <w:tcW w:w="1099" w:type="dxa"/>
          </w:tcPr>
          <w:p w:rsidR="00A26646" w:rsidRPr="0024424F" w:rsidRDefault="00A26646" w:rsidP="0024424F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26DF9" w:rsidRPr="00E7692A" w:rsidTr="00126DF9">
        <w:tc>
          <w:tcPr>
            <w:tcW w:w="2813" w:type="dxa"/>
            <w:gridSpan w:val="2"/>
          </w:tcPr>
          <w:p w:rsidR="00A26646" w:rsidRDefault="00A26646" w:rsidP="0024424F">
            <w:pPr>
              <w:spacing w:line="276" w:lineRule="auto"/>
              <w:ind w:firstLine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Всего расходов</w:t>
            </w:r>
          </w:p>
        </w:tc>
        <w:tc>
          <w:tcPr>
            <w:tcW w:w="1178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599 996,20</w:t>
            </w:r>
          </w:p>
        </w:tc>
        <w:tc>
          <w:tcPr>
            <w:tcW w:w="981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6646" w:rsidRPr="004B5B79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566 219,90</w:t>
            </w:r>
          </w:p>
        </w:tc>
        <w:tc>
          <w:tcPr>
            <w:tcW w:w="1099" w:type="dxa"/>
          </w:tcPr>
          <w:p w:rsidR="00A26646" w:rsidRDefault="00A26646" w:rsidP="0024424F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26646" w:rsidRDefault="00A26646" w:rsidP="00CF6605">
      <w:pPr>
        <w:spacing w:line="276" w:lineRule="auto"/>
        <w:ind w:firstLine="0"/>
        <w:jc w:val="both"/>
        <w:rPr>
          <w:lang w:eastAsia="en-US"/>
        </w:rPr>
      </w:pPr>
    </w:p>
    <w:p w:rsidR="00A26646" w:rsidRDefault="00A26646" w:rsidP="00A26646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Расходная часть бюджета 2023 увеличена за счет изменений по двум разделам бюджетной классификации расходов бюджетов из них:</w:t>
      </w:r>
    </w:p>
    <w:p w:rsidR="00126DF9" w:rsidRDefault="00126DF9" w:rsidP="00126DF9">
      <w:pPr>
        <w:pStyle w:val="a5"/>
        <w:numPr>
          <w:ilvl w:val="0"/>
          <w:numId w:val="11"/>
        </w:numPr>
        <w:spacing w:line="276" w:lineRule="auto"/>
        <w:jc w:val="both"/>
      </w:pPr>
      <w:r w:rsidRPr="0043524B">
        <w:rPr>
          <w:b/>
          <w:lang w:eastAsia="en-US"/>
        </w:rPr>
        <w:t>«Жилищно-коммунальное хозяйство»</w:t>
      </w:r>
      <w:r>
        <w:rPr>
          <w:lang w:eastAsia="en-US"/>
        </w:rPr>
        <w:t xml:space="preserve"> - увеличение ассигнований на 18 789,90 тысяч рублей по Уведомлениям Министерства Строительства, жилищно-коммунального хозяйства и энергетики Республики Карелия :</w:t>
      </w:r>
    </w:p>
    <w:p w:rsidR="00D6759B" w:rsidRDefault="00126DF9" w:rsidP="00126DF9">
      <w:pPr>
        <w:pStyle w:val="a5"/>
        <w:spacing w:line="276" w:lineRule="auto"/>
        <w:ind w:left="1080" w:firstLine="0"/>
        <w:jc w:val="both"/>
        <w:rPr>
          <w:lang w:eastAsia="en-US"/>
        </w:rPr>
      </w:pPr>
      <w:r>
        <w:rPr>
          <w:lang w:eastAsia="en-US"/>
        </w:rPr>
        <w:t xml:space="preserve"> - Субсидии на реализацию мероприятий по переселению граждан из аварийного жилищного фонда (этап 202</w:t>
      </w:r>
      <w:r w:rsidR="00D6759B">
        <w:rPr>
          <w:lang w:eastAsia="en-US"/>
        </w:rPr>
        <w:t>3</w:t>
      </w:r>
      <w:r>
        <w:rPr>
          <w:lang w:eastAsia="en-US"/>
        </w:rPr>
        <w:t>года) на 202</w:t>
      </w:r>
      <w:r w:rsidR="00D6759B">
        <w:rPr>
          <w:lang w:eastAsia="en-US"/>
        </w:rPr>
        <w:t>3</w:t>
      </w:r>
      <w:r>
        <w:rPr>
          <w:lang w:eastAsia="en-US"/>
        </w:rPr>
        <w:t xml:space="preserve"> год - </w:t>
      </w:r>
      <w:r w:rsidR="00D6759B" w:rsidRPr="00AA4896">
        <w:rPr>
          <w:u w:val="single"/>
          <w:lang w:eastAsia="en-US"/>
        </w:rPr>
        <w:t>187,8</w:t>
      </w:r>
      <w:r w:rsidR="00AA4896">
        <w:rPr>
          <w:u w:val="single"/>
          <w:lang w:eastAsia="en-US"/>
        </w:rPr>
        <w:t xml:space="preserve"> тыс.</w:t>
      </w:r>
      <w:r w:rsidRPr="00AA4896">
        <w:rPr>
          <w:u w:val="single"/>
          <w:lang w:eastAsia="en-US"/>
        </w:rPr>
        <w:t>рублей</w:t>
      </w:r>
    </w:p>
    <w:p w:rsidR="00126DF9" w:rsidRDefault="00D6759B" w:rsidP="00126DF9">
      <w:pPr>
        <w:pStyle w:val="a5"/>
        <w:spacing w:line="276" w:lineRule="auto"/>
        <w:ind w:left="1080" w:firstLine="0"/>
        <w:jc w:val="both"/>
        <w:rPr>
          <w:lang w:eastAsia="en-US"/>
        </w:rPr>
      </w:pPr>
      <w:r>
        <w:rPr>
          <w:lang w:eastAsia="en-US"/>
        </w:rPr>
        <w:t>Основание - уведомление Министерства Строительства, жилищно-коммунального хозяйства и энергетики Республики Карелия № 7/017-па от 22.02.2022г.</w:t>
      </w:r>
      <w:r w:rsidR="00126DF9">
        <w:rPr>
          <w:lang w:eastAsia="en-US"/>
        </w:rPr>
        <w:t>;</w:t>
      </w:r>
    </w:p>
    <w:p w:rsidR="00126DF9" w:rsidRDefault="00126DF9" w:rsidP="00126DF9">
      <w:pPr>
        <w:pStyle w:val="a5"/>
        <w:spacing w:line="276" w:lineRule="auto"/>
        <w:ind w:left="1080" w:firstLine="0"/>
        <w:jc w:val="both"/>
        <w:rPr>
          <w:lang w:eastAsia="en-US"/>
        </w:rPr>
      </w:pPr>
      <w:r>
        <w:rPr>
          <w:lang w:eastAsia="en-US"/>
        </w:rPr>
        <w:t>- Субсидии на реализацию мероприятий по переселению граждан из аварийного жилищного фонда, софинансируемых за счет средств Фонда содействия реформированию жилищно-коммунального хозяйства (этап 202</w:t>
      </w:r>
      <w:r w:rsidR="00D6759B">
        <w:rPr>
          <w:lang w:eastAsia="en-US"/>
        </w:rPr>
        <w:t>3</w:t>
      </w:r>
      <w:r>
        <w:rPr>
          <w:lang w:eastAsia="en-US"/>
        </w:rPr>
        <w:t xml:space="preserve"> года) на 202</w:t>
      </w:r>
      <w:r w:rsidR="00D6759B">
        <w:rPr>
          <w:lang w:eastAsia="en-US"/>
        </w:rPr>
        <w:t>3</w:t>
      </w:r>
      <w:r>
        <w:rPr>
          <w:lang w:eastAsia="en-US"/>
        </w:rPr>
        <w:t xml:space="preserve"> год - </w:t>
      </w:r>
      <w:r w:rsidR="00D6759B" w:rsidRPr="00AA4896">
        <w:rPr>
          <w:u w:val="single"/>
          <w:lang w:eastAsia="en-US"/>
        </w:rPr>
        <w:t>18</w:t>
      </w:r>
      <w:r w:rsidR="00AA4896">
        <w:rPr>
          <w:u w:val="single"/>
          <w:lang w:eastAsia="en-US"/>
        </w:rPr>
        <w:t xml:space="preserve"> </w:t>
      </w:r>
      <w:r w:rsidR="00D6759B" w:rsidRPr="00AA4896">
        <w:rPr>
          <w:u w:val="single"/>
          <w:lang w:eastAsia="en-US"/>
        </w:rPr>
        <w:t>602,1</w:t>
      </w:r>
      <w:r w:rsidRPr="00AA4896">
        <w:rPr>
          <w:u w:val="single"/>
          <w:lang w:eastAsia="en-US"/>
        </w:rPr>
        <w:t xml:space="preserve"> тыс</w:t>
      </w:r>
      <w:r w:rsidR="00AA4896">
        <w:rPr>
          <w:u w:val="single"/>
          <w:lang w:eastAsia="en-US"/>
        </w:rPr>
        <w:t>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;</w:t>
      </w:r>
    </w:p>
    <w:p w:rsidR="00D6759B" w:rsidRDefault="00D6759B" w:rsidP="00D6759B">
      <w:pPr>
        <w:pStyle w:val="a5"/>
        <w:spacing w:line="276" w:lineRule="auto"/>
        <w:ind w:left="1080" w:firstLine="0"/>
        <w:jc w:val="both"/>
        <w:rPr>
          <w:lang w:eastAsia="en-US"/>
        </w:rPr>
      </w:pPr>
      <w:r>
        <w:rPr>
          <w:lang w:eastAsia="en-US"/>
        </w:rPr>
        <w:t>Основание -</w:t>
      </w:r>
      <w:r w:rsidRPr="00D6759B">
        <w:rPr>
          <w:lang w:eastAsia="en-US"/>
        </w:rPr>
        <w:t xml:space="preserve"> </w:t>
      </w:r>
      <w:r>
        <w:rPr>
          <w:lang w:eastAsia="en-US"/>
        </w:rPr>
        <w:t>уведомление Министерства Строительства, жилищно-коммунального хозяйства и энергетики Республики Карелия № 6/017-па от 22.02.2022г.;</w:t>
      </w:r>
    </w:p>
    <w:p w:rsidR="00A26646" w:rsidRPr="00D6759B" w:rsidRDefault="00D6759B" w:rsidP="00D6759B">
      <w:pPr>
        <w:pStyle w:val="a5"/>
        <w:numPr>
          <w:ilvl w:val="0"/>
          <w:numId w:val="11"/>
        </w:numPr>
        <w:spacing w:line="276" w:lineRule="auto"/>
        <w:jc w:val="both"/>
        <w:rPr>
          <w:b/>
          <w:lang w:eastAsia="en-US"/>
        </w:rPr>
      </w:pPr>
      <w:r w:rsidRPr="00D6759B">
        <w:rPr>
          <w:b/>
          <w:lang w:eastAsia="en-US"/>
        </w:rPr>
        <w:t>«Образование»</w:t>
      </w:r>
      <w:r>
        <w:rPr>
          <w:b/>
          <w:lang w:eastAsia="en-US"/>
        </w:rPr>
        <w:t xml:space="preserve"> - </w:t>
      </w:r>
      <w:r w:rsidRPr="00D6759B">
        <w:rPr>
          <w:lang w:eastAsia="en-US"/>
        </w:rPr>
        <w:t>иной межбюджетный трансферт на реализацию мероприятий на ежемесячное денежное</w:t>
      </w:r>
      <w:r>
        <w:rPr>
          <w:lang w:eastAsia="en-US"/>
        </w:rPr>
        <w:t xml:space="preserve"> вознаграждение за классное руководство педагогическим работникам государственных и муниципальных общеобразовательных организаций (федеральный бюджет) при планирование, утверждении бюджета составлял - </w:t>
      </w:r>
      <w:r w:rsidRPr="00AA4896">
        <w:rPr>
          <w:u w:val="single"/>
          <w:lang w:eastAsia="en-US"/>
        </w:rPr>
        <w:t>18779,20 тыс</w:t>
      </w:r>
      <w:r w:rsidR="00AA4896">
        <w:rPr>
          <w:u w:val="single"/>
          <w:lang w:eastAsia="en-US"/>
        </w:rPr>
        <w:t>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 xml:space="preserve">, уменьшение по уведомлению </w:t>
      </w:r>
      <w:r w:rsidRPr="00AA4896">
        <w:rPr>
          <w:u w:val="single"/>
          <w:lang w:eastAsia="en-US"/>
        </w:rPr>
        <w:t>на 73,4 тыс</w:t>
      </w:r>
      <w:r w:rsidR="00AA4896">
        <w:rPr>
          <w:u w:val="single"/>
          <w:lang w:eastAsia="en-US"/>
        </w:rPr>
        <w:t>.</w:t>
      </w:r>
      <w:r w:rsidRPr="00AA4896">
        <w:rPr>
          <w:u w:val="single"/>
          <w:lang w:eastAsia="en-US"/>
        </w:rPr>
        <w:t>рублей</w:t>
      </w:r>
    </w:p>
    <w:p w:rsidR="00D6759B" w:rsidRPr="00D6759B" w:rsidRDefault="00D6759B" w:rsidP="00D6759B">
      <w:pPr>
        <w:pStyle w:val="a5"/>
        <w:spacing w:line="276" w:lineRule="auto"/>
        <w:ind w:left="1070" w:firstLine="0"/>
        <w:jc w:val="both"/>
        <w:rPr>
          <w:lang w:eastAsia="en-US"/>
        </w:rPr>
      </w:pPr>
      <w:r w:rsidRPr="00D6759B">
        <w:rPr>
          <w:lang w:eastAsia="en-US"/>
        </w:rPr>
        <w:t>Основание</w:t>
      </w:r>
      <w:r>
        <w:rPr>
          <w:lang w:eastAsia="en-US"/>
        </w:rPr>
        <w:t xml:space="preserve"> - уведомление Министерства образования и спорта РК № 7ф-017/1-1-2023 от 26.01.2022г. - </w:t>
      </w:r>
      <w:r w:rsidRPr="00AA4896">
        <w:rPr>
          <w:u w:val="single"/>
          <w:lang w:eastAsia="en-US"/>
        </w:rPr>
        <w:t>18</w:t>
      </w:r>
      <w:r w:rsidR="00AA4896">
        <w:rPr>
          <w:u w:val="single"/>
          <w:lang w:eastAsia="en-US"/>
        </w:rPr>
        <w:t xml:space="preserve"> </w:t>
      </w:r>
      <w:r w:rsidRPr="00AA4896">
        <w:rPr>
          <w:u w:val="single"/>
          <w:lang w:eastAsia="en-US"/>
        </w:rPr>
        <w:t>705,8 тыс</w:t>
      </w:r>
      <w:r w:rsidR="00AA4896">
        <w:rPr>
          <w:u w:val="single"/>
          <w:lang w:eastAsia="en-US"/>
        </w:rPr>
        <w:t>.</w:t>
      </w:r>
      <w:r w:rsidRPr="00AA4896">
        <w:rPr>
          <w:u w:val="single"/>
          <w:lang w:eastAsia="en-US"/>
        </w:rPr>
        <w:t>рублей</w:t>
      </w:r>
      <w:r>
        <w:rPr>
          <w:lang w:eastAsia="en-US"/>
        </w:rPr>
        <w:t>.</w:t>
      </w:r>
    </w:p>
    <w:p w:rsidR="00A26646" w:rsidRDefault="00A26646" w:rsidP="00A26646">
      <w:pPr>
        <w:pStyle w:val="a5"/>
        <w:spacing w:line="276" w:lineRule="auto"/>
        <w:ind w:left="1070" w:firstLine="0"/>
        <w:jc w:val="both"/>
        <w:rPr>
          <w:lang w:eastAsia="en-US"/>
        </w:rPr>
      </w:pPr>
    </w:p>
    <w:p w:rsidR="00D6759B" w:rsidRDefault="00A26646" w:rsidP="00D6759B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D6759B">
        <w:rPr>
          <w:lang w:eastAsia="en-US"/>
        </w:rPr>
        <w:t xml:space="preserve">Расходная часть бюджета 2024 увеличена за счет изменений по </w:t>
      </w:r>
      <w:r w:rsidR="003B51CC">
        <w:rPr>
          <w:lang w:eastAsia="en-US"/>
        </w:rPr>
        <w:t>одному разделу</w:t>
      </w:r>
      <w:r w:rsidR="00D6759B">
        <w:rPr>
          <w:lang w:eastAsia="en-US"/>
        </w:rPr>
        <w:t xml:space="preserve"> бюджетной классификации расходов бюджетов из них:</w:t>
      </w:r>
    </w:p>
    <w:p w:rsidR="00D6759B" w:rsidRPr="00D6759B" w:rsidRDefault="003B51CC" w:rsidP="00D6759B">
      <w:pPr>
        <w:pStyle w:val="a5"/>
        <w:numPr>
          <w:ilvl w:val="0"/>
          <w:numId w:val="11"/>
        </w:numPr>
        <w:spacing w:line="276" w:lineRule="auto"/>
        <w:jc w:val="both"/>
        <w:rPr>
          <w:b/>
          <w:lang w:eastAsia="en-US"/>
        </w:rPr>
      </w:pPr>
      <w:r w:rsidRPr="00D6759B">
        <w:rPr>
          <w:b/>
          <w:lang w:eastAsia="en-US"/>
        </w:rPr>
        <w:t xml:space="preserve"> </w:t>
      </w:r>
      <w:r w:rsidR="00D6759B" w:rsidRPr="00D6759B">
        <w:rPr>
          <w:b/>
          <w:lang w:eastAsia="en-US"/>
        </w:rPr>
        <w:t>«Образование»</w:t>
      </w:r>
      <w:r w:rsidR="00D6759B">
        <w:rPr>
          <w:b/>
          <w:lang w:eastAsia="en-US"/>
        </w:rPr>
        <w:t xml:space="preserve"> - </w:t>
      </w:r>
      <w:r w:rsidR="00D6759B" w:rsidRPr="00D6759B">
        <w:rPr>
          <w:lang w:eastAsia="en-US"/>
        </w:rPr>
        <w:t>иной межбюджетный трансферт на реализацию мероприятий на ежемесячное денежное</w:t>
      </w:r>
      <w:r w:rsidR="00D6759B">
        <w:rPr>
          <w:lang w:eastAsia="en-US"/>
        </w:rPr>
        <w:t xml:space="preserve"> вознаграждение за классное руководство педагогическим работникам государственных и муниципальных общеобразовательных организаций (федеральный б</w:t>
      </w:r>
      <w:r w:rsidR="00AA4896">
        <w:rPr>
          <w:lang w:eastAsia="en-US"/>
        </w:rPr>
        <w:t>ю</w:t>
      </w:r>
      <w:r w:rsidR="00D6759B">
        <w:rPr>
          <w:lang w:eastAsia="en-US"/>
        </w:rPr>
        <w:t xml:space="preserve">джет) при планирование, утверждении бюджета составлял - </w:t>
      </w:r>
      <w:r w:rsidR="00D6759B" w:rsidRPr="00AA4896">
        <w:rPr>
          <w:u w:val="single"/>
          <w:lang w:eastAsia="en-US"/>
        </w:rPr>
        <w:t>18779,20 тыс</w:t>
      </w:r>
      <w:r w:rsidR="00AA4896">
        <w:rPr>
          <w:u w:val="single"/>
          <w:lang w:eastAsia="en-US"/>
        </w:rPr>
        <w:t>.</w:t>
      </w:r>
      <w:r w:rsidR="00D6759B" w:rsidRPr="00AA4896">
        <w:rPr>
          <w:u w:val="single"/>
          <w:lang w:eastAsia="en-US"/>
        </w:rPr>
        <w:t>рублей</w:t>
      </w:r>
      <w:r w:rsidR="00D6759B">
        <w:rPr>
          <w:lang w:eastAsia="en-US"/>
        </w:rPr>
        <w:t xml:space="preserve">, </w:t>
      </w:r>
      <w:r w:rsidR="00175CEE">
        <w:rPr>
          <w:lang w:eastAsia="en-US"/>
        </w:rPr>
        <w:t>увеличение</w:t>
      </w:r>
      <w:r w:rsidR="00D6759B">
        <w:rPr>
          <w:lang w:eastAsia="en-US"/>
        </w:rPr>
        <w:t xml:space="preserve"> по уведомлению на </w:t>
      </w:r>
      <w:r w:rsidRPr="00AA4896">
        <w:rPr>
          <w:u w:val="single"/>
          <w:lang w:eastAsia="en-US"/>
        </w:rPr>
        <w:t>94,2</w:t>
      </w:r>
      <w:r w:rsidR="00AA4896">
        <w:rPr>
          <w:u w:val="single"/>
          <w:lang w:eastAsia="en-US"/>
        </w:rPr>
        <w:t xml:space="preserve"> тыс.</w:t>
      </w:r>
      <w:r w:rsidR="00D6759B" w:rsidRPr="00AA4896">
        <w:rPr>
          <w:u w:val="single"/>
          <w:lang w:eastAsia="en-US"/>
        </w:rPr>
        <w:t>рублей</w:t>
      </w:r>
    </w:p>
    <w:p w:rsidR="00D6759B" w:rsidRPr="00D6759B" w:rsidRDefault="00D6759B" w:rsidP="00D6759B">
      <w:pPr>
        <w:pStyle w:val="a5"/>
        <w:spacing w:line="276" w:lineRule="auto"/>
        <w:ind w:left="1070" w:firstLine="0"/>
        <w:jc w:val="both"/>
        <w:rPr>
          <w:lang w:eastAsia="en-US"/>
        </w:rPr>
      </w:pPr>
      <w:r w:rsidRPr="00D6759B">
        <w:rPr>
          <w:lang w:eastAsia="en-US"/>
        </w:rPr>
        <w:t>Основание</w:t>
      </w:r>
      <w:r>
        <w:rPr>
          <w:lang w:eastAsia="en-US"/>
        </w:rPr>
        <w:t xml:space="preserve"> - уведомление Министерства образования и спорта РК № 7ф-017/1-1-202</w:t>
      </w:r>
      <w:r w:rsidR="003B51CC">
        <w:rPr>
          <w:lang w:eastAsia="en-US"/>
        </w:rPr>
        <w:t>4</w:t>
      </w:r>
      <w:r>
        <w:rPr>
          <w:lang w:eastAsia="en-US"/>
        </w:rPr>
        <w:t xml:space="preserve"> от 26.01.2022г. -</w:t>
      </w:r>
      <w:r w:rsidR="00AA4896">
        <w:rPr>
          <w:lang w:eastAsia="en-US"/>
        </w:rPr>
        <w:t xml:space="preserve"> </w:t>
      </w:r>
      <w:r w:rsidR="00AA4896" w:rsidRPr="002873DC">
        <w:rPr>
          <w:u w:val="single"/>
          <w:lang w:eastAsia="en-US"/>
        </w:rPr>
        <w:t>18</w:t>
      </w:r>
      <w:r w:rsidR="002873DC" w:rsidRPr="002873DC">
        <w:rPr>
          <w:u w:val="single"/>
          <w:lang w:eastAsia="en-US"/>
        </w:rPr>
        <w:t xml:space="preserve"> 873,4</w:t>
      </w:r>
      <w:r w:rsidR="00AA4896" w:rsidRPr="002873DC">
        <w:rPr>
          <w:u w:val="single"/>
          <w:lang w:eastAsia="en-US"/>
        </w:rPr>
        <w:t xml:space="preserve"> тыс.</w:t>
      </w:r>
      <w:r w:rsidRPr="002873DC">
        <w:rPr>
          <w:u w:val="single"/>
          <w:lang w:eastAsia="en-US"/>
        </w:rPr>
        <w:t>рублей</w:t>
      </w:r>
      <w:r>
        <w:rPr>
          <w:lang w:eastAsia="en-US"/>
        </w:rPr>
        <w:t>.</w:t>
      </w:r>
    </w:p>
    <w:p w:rsidR="00D6759B" w:rsidRDefault="00D6759B" w:rsidP="00D6759B">
      <w:pPr>
        <w:pStyle w:val="a5"/>
        <w:spacing w:line="276" w:lineRule="auto"/>
        <w:ind w:left="1070" w:firstLine="0"/>
        <w:jc w:val="both"/>
        <w:rPr>
          <w:lang w:eastAsia="en-US"/>
        </w:rPr>
      </w:pPr>
    </w:p>
    <w:p w:rsidR="00AC3EA1" w:rsidRDefault="00CD2E8E" w:rsidP="00AB15C3">
      <w:pPr>
        <w:pStyle w:val="a5"/>
        <w:numPr>
          <w:ilvl w:val="1"/>
          <w:numId w:val="18"/>
        </w:numPr>
        <w:spacing w:line="276" w:lineRule="auto"/>
        <w:jc w:val="both"/>
        <w:rPr>
          <w:b/>
        </w:rPr>
      </w:pPr>
      <w:r>
        <w:rPr>
          <w:b/>
        </w:rPr>
        <w:t xml:space="preserve"> Источники финансирования дефицита бюджета Пудожского муниципального района на 2022 год:</w:t>
      </w:r>
    </w:p>
    <w:p w:rsidR="003B0B1B" w:rsidRDefault="00CD2E8E" w:rsidP="00CD2E8E">
      <w:pPr>
        <w:spacing w:line="276" w:lineRule="auto"/>
        <w:ind w:firstLine="0"/>
        <w:jc w:val="both"/>
      </w:pPr>
      <w:r>
        <w:t xml:space="preserve">     Объем привлечения кредитов от кредитных организаций в 2022 году планируется в сумме - </w:t>
      </w:r>
      <w:r w:rsidRPr="00CD2E8E">
        <w:rPr>
          <w:u w:val="single"/>
        </w:rPr>
        <w:t>35 142,4 тыс.рублей</w:t>
      </w:r>
      <w:r>
        <w:t>.</w:t>
      </w:r>
    </w:p>
    <w:p w:rsidR="00CD2E8E" w:rsidRDefault="00CD2E8E" w:rsidP="00CD2E8E">
      <w:pPr>
        <w:spacing w:line="276" w:lineRule="auto"/>
        <w:ind w:firstLine="0"/>
        <w:jc w:val="both"/>
      </w:pPr>
      <w:r>
        <w:lastRenderedPageBreak/>
        <w:t xml:space="preserve">     Объем погашения кредитов от кредитных организаций в соответствии с заключенными в предыдущие годы муниципальными контрактами составит в сумме - </w:t>
      </w:r>
      <w:r w:rsidRPr="00CD2E8E">
        <w:rPr>
          <w:u w:val="single"/>
        </w:rPr>
        <w:t>35</w:t>
      </w:r>
      <w:r w:rsidR="002E7144">
        <w:rPr>
          <w:u w:val="single"/>
        </w:rPr>
        <w:t xml:space="preserve"> </w:t>
      </w:r>
      <w:r w:rsidRPr="00CD2E8E">
        <w:rPr>
          <w:u w:val="single"/>
        </w:rPr>
        <w:t>142,4 тыс.рублей</w:t>
      </w:r>
      <w:r>
        <w:t>.</w:t>
      </w:r>
    </w:p>
    <w:p w:rsidR="00CD2E8E" w:rsidRDefault="00CD2E8E" w:rsidP="00CD2E8E">
      <w:pPr>
        <w:spacing w:line="276" w:lineRule="auto"/>
        <w:ind w:firstLine="0"/>
        <w:jc w:val="both"/>
        <w:rPr>
          <w:u w:val="single"/>
        </w:rPr>
      </w:pPr>
      <w:r>
        <w:t xml:space="preserve">     Объем погашения кредитов от других бюджетов бюджетной системы Российской федерации в валюте Российской Федерации в соответствии с заключенными в 2021 году соглашениями составит в сумме - </w:t>
      </w:r>
      <w:r w:rsidRPr="00CD2E8E">
        <w:rPr>
          <w:u w:val="single"/>
        </w:rPr>
        <w:t>6277,00</w:t>
      </w:r>
      <w:r>
        <w:rPr>
          <w:u w:val="single"/>
        </w:rPr>
        <w:t>.</w:t>
      </w:r>
    </w:p>
    <w:p w:rsidR="00CD2E8E" w:rsidRDefault="00CD2E8E" w:rsidP="00CD2E8E">
      <w:pPr>
        <w:spacing w:line="276" w:lineRule="auto"/>
        <w:ind w:firstLine="0"/>
        <w:jc w:val="both"/>
        <w:rPr>
          <w:u w:val="single"/>
        </w:rPr>
      </w:pPr>
      <w:r w:rsidRPr="00CD2E8E">
        <w:t xml:space="preserve">    В составе источников финансирования дефицита бюджета включено изменение остатков</w:t>
      </w:r>
      <w:r>
        <w:t xml:space="preserve"> средств на счетах на начало финансового года в размере - </w:t>
      </w:r>
      <w:r w:rsidRPr="00CD2E8E">
        <w:rPr>
          <w:u w:val="single"/>
        </w:rPr>
        <w:t>2080,00 тыс</w:t>
      </w:r>
      <w:r w:rsidR="00B10B5D">
        <w:rPr>
          <w:u w:val="single"/>
        </w:rPr>
        <w:t>.</w:t>
      </w:r>
      <w:r w:rsidRPr="00CD2E8E">
        <w:rPr>
          <w:u w:val="single"/>
        </w:rPr>
        <w:t xml:space="preserve"> рублей.</w:t>
      </w:r>
    </w:p>
    <w:p w:rsidR="002E7144" w:rsidRDefault="002E7144" w:rsidP="00CD2E8E">
      <w:pPr>
        <w:spacing w:line="276" w:lineRule="auto"/>
        <w:ind w:firstLine="0"/>
        <w:jc w:val="both"/>
        <w:rPr>
          <w:u w:val="single"/>
        </w:rPr>
      </w:pPr>
    </w:p>
    <w:p w:rsidR="002E7144" w:rsidRPr="002E7144" w:rsidRDefault="002E7144" w:rsidP="002E7144">
      <w:pPr>
        <w:pStyle w:val="a5"/>
        <w:numPr>
          <w:ilvl w:val="1"/>
          <w:numId w:val="18"/>
        </w:numPr>
        <w:spacing w:line="276" w:lineRule="auto"/>
        <w:jc w:val="both"/>
      </w:pPr>
      <w:r>
        <w:t xml:space="preserve"> </w:t>
      </w:r>
      <w:r>
        <w:rPr>
          <w:b/>
        </w:rPr>
        <w:t>Источники финансирования дефицита бюджета на плановый период 2023 и 2024 годов:</w:t>
      </w:r>
    </w:p>
    <w:p w:rsidR="002E7144" w:rsidRDefault="002E7144" w:rsidP="002E7144">
      <w:pPr>
        <w:spacing w:line="276" w:lineRule="auto"/>
        <w:ind w:firstLine="0"/>
        <w:jc w:val="both"/>
      </w:pPr>
      <w:r>
        <w:t xml:space="preserve">    Объем привлечения кредитов от кредитных организаций в 2023 году - 0 рублей, в 2024 году планируется в сумме - </w:t>
      </w:r>
      <w:r w:rsidR="00A1724C">
        <w:t>35 142,4 тыс.рублей.</w:t>
      </w:r>
    </w:p>
    <w:p w:rsidR="00A1724C" w:rsidRDefault="00A1724C" w:rsidP="002E7144">
      <w:pPr>
        <w:spacing w:line="276" w:lineRule="auto"/>
        <w:ind w:firstLine="0"/>
        <w:jc w:val="both"/>
      </w:pPr>
      <w:r>
        <w:t xml:space="preserve">    Объем погашения кредитов от кредитных организаций в соответствии с заключенными в предыдущие годы муниципальными контрактами составит в 2023 году - 0 рублей, в 2024 году  в сумме - 35 142,4 тыс.рублей.</w:t>
      </w:r>
    </w:p>
    <w:p w:rsidR="00A1724C" w:rsidRPr="00CD2E8E" w:rsidRDefault="00A1724C" w:rsidP="002E7144">
      <w:pPr>
        <w:spacing w:line="276" w:lineRule="auto"/>
        <w:ind w:firstLine="0"/>
        <w:jc w:val="both"/>
      </w:pPr>
      <w:r>
        <w:t xml:space="preserve">    Объем погашения кредитов от других бюджетов бюджетной системы Российской Федерации в валюте Российской Федерации в соответствии с заключенными в 2021 году соглашениями составит в 2023 году в сумме - 6277,0 тыс.рублей, в 2024 году- 6277,0 тыс.рублей.</w:t>
      </w:r>
    </w:p>
    <w:p w:rsidR="00D107A7" w:rsidRDefault="00D107A7" w:rsidP="00EA7E1D">
      <w:pPr>
        <w:spacing w:line="276" w:lineRule="auto"/>
        <w:ind w:firstLine="0"/>
        <w:jc w:val="both"/>
      </w:pPr>
    </w:p>
    <w:p w:rsidR="0012102D" w:rsidRDefault="00D107A7" w:rsidP="0012102D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 w:rsidRPr="00AB15C3">
        <w:rPr>
          <w:b/>
        </w:rPr>
        <w:t>Выв</w:t>
      </w:r>
      <w:r w:rsidR="00AB15C3" w:rsidRPr="00AB15C3">
        <w:rPr>
          <w:b/>
        </w:rPr>
        <w:t>оды и предложения</w:t>
      </w:r>
    </w:p>
    <w:p w:rsidR="0012102D" w:rsidRDefault="0012102D" w:rsidP="0012102D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Pr="0012102D">
        <w:t xml:space="preserve">Анализ </w:t>
      </w:r>
      <w:r>
        <w:t>П</w:t>
      </w:r>
      <w:r w:rsidRPr="0012102D">
        <w:t>роекта решения</w:t>
      </w:r>
      <w:r>
        <w:t xml:space="preserve"> о бюджете и материалов и документов, представленных Администрацией Пудожского муниципального района</w:t>
      </w:r>
      <w:r w:rsidR="00B10B5D">
        <w:t xml:space="preserve"> </w:t>
      </w:r>
      <w:r>
        <w:t>с Проектом Решения показал.</w:t>
      </w:r>
    </w:p>
    <w:p w:rsidR="0012102D" w:rsidRDefault="0012102D" w:rsidP="0012102D">
      <w:pPr>
        <w:spacing w:line="276" w:lineRule="auto"/>
        <w:ind w:firstLine="0"/>
        <w:jc w:val="both"/>
      </w:pPr>
      <w:r>
        <w:t xml:space="preserve">     Проект Решения о бюджете, представленный финансовым управле</w:t>
      </w:r>
      <w:r w:rsidR="00B10B5D">
        <w:t>нием администрации в Контрольно-</w:t>
      </w:r>
      <w:r>
        <w:t>счетный орган на экспертизу, подготовлен в рамках действующего бюджетного законодательства.</w:t>
      </w:r>
    </w:p>
    <w:p w:rsidR="0012102D" w:rsidRDefault="0012102D" w:rsidP="0012102D">
      <w:pPr>
        <w:pStyle w:val="a5"/>
        <w:numPr>
          <w:ilvl w:val="0"/>
          <w:numId w:val="21"/>
        </w:numPr>
        <w:spacing w:line="276" w:lineRule="auto"/>
        <w:jc w:val="both"/>
      </w:pPr>
      <w:r>
        <w:t>Проект Решения о бюджете соответствует требованиям бюджетного законодательства, в частности:</w:t>
      </w:r>
    </w:p>
    <w:p w:rsidR="0012102D" w:rsidRDefault="0012102D" w:rsidP="0012102D">
      <w:pPr>
        <w:pStyle w:val="a5"/>
        <w:numPr>
          <w:ilvl w:val="1"/>
          <w:numId w:val="21"/>
        </w:numPr>
        <w:spacing w:line="276" w:lineRule="auto"/>
        <w:jc w:val="both"/>
      </w:pPr>
      <w:r>
        <w:t xml:space="preserve"> принципам сбалансированности бюджета (ст.33 БК РФ)</w:t>
      </w:r>
      <w:r w:rsidR="00861C0E">
        <w:t>;</w:t>
      </w:r>
    </w:p>
    <w:p w:rsidR="00861C0E" w:rsidRDefault="00861C0E" w:rsidP="0012102D">
      <w:pPr>
        <w:pStyle w:val="a5"/>
        <w:numPr>
          <w:ilvl w:val="1"/>
          <w:numId w:val="21"/>
        </w:numPr>
        <w:spacing w:line="276" w:lineRule="auto"/>
        <w:jc w:val="both"/>
      </w:pPr>
      <w:r>
        <w:t xml:space="preserve"> по составу источников финансирования дефицита Местного бюджета (ст.96 БК РФ);</w:t>
      </w:r>
    </w:p>
    <w:p w:rsidR="00861C0E" w:rsidRDefault="00861C0E" w:rsidP="0012102D">
      <w:pPr>
        <w:pStyle w:val="a5"/>
        <w:numPr>
          <w:ilvl w:val="1"/>
          <w:numId w:val="21"/>
        </w:numPr>
        <w:spacing w:line="276" w:lineRule="auto"/>
        <w:jc w:val="both"/>
      </w:pPr>
      <w:r>
        <w:t xml:space="preserve"> ограничениям, установленным Бюджетным кодексом Российской Федерации, по размеру дефицита  бюджета (п.3 ст.92.1).</w:t>
      </w:r>
    </w:p>
    <w:p w:rsidR="00861C0E" w:rsidRDefault="00861C0E" w:rsidP="00861C0E">
      <w:pPr>
        <w:pStyle w:val="a5"/>
        <w:numPr>
          <w:ilvl w:val="0"/>
          <w:numId w:val="21"/>
        </w:numPr>
        <w:spacing w:line="276" w:lineRule="auto"/>
        <w:jc w:val="both"/>
      </w:pPr>
      <w:r>
        <w:t>Объем доходов бюджета на 2022 год предлагается утвердить в сумме 829 350,8 тыс. рублей с увеличением к соответствующему показателю Первоначального утвержденного бюджета на 49 038,3 тыс. рублей.</w:t>
      </w:r>
    </w:p>
    <w:p w:rsidR="00861C0E" w:rsidRDefault="00861C0E" w:rsidP="00861C0E">
      <w:pPr>
        <w:pStyle w:val="a5"/>
        <w:numPr>
          <w:ilvl w:val="0"/>
          <w:numId w:val="21"/>
        </w:numPr>
        <w:spacing w:line="276" w:lineRule="auto"/>
        <w:jc w:val="both"/>
      </w:pPr>
      <w:r>
        <w:t>Объем расходов бюджета на 2022 год предлагается утвердить в сумме 825 605,40 тыс. рублей с ростом к соответствующему показателю Первоначально утвержденного бюджета на 51 569, 8 тыс. рублей.</w:t>
      </w:r>
    </w:p>
    <w:p w:rsidR="00861C0E" w:rsidRDefault="00DD7DE9" w:rsidP="00861C0E">
      <w:pPr>
        <w:pStyle w:val="a5"/>
        <w:numPr>
          <w:ilvl w:val="0"/>
          <w:numId w:val="21"/>
        </w:numPr>
        <w:spacing w:line="276" w:lineRule="auto"/>
        <w:jc w:val="both"/>
      </w:pPr>
      <w:r>
        <w:t>Профицит</w:t>
      </w:r>
      <w:r w:rsidR="00861C0E">
        <w:t xml:space="preserve"> бюджета предлагается к утверждению на 2022 год в объеме 4 197,00 тыс. рублей или 0,5 </w:t>
      </w:r>
      <w:r w:rsidR="009E69FC">
        <w:t>процента от общего годового объема доходов бюджета без учета объема безвозмездных поступлений и поступлений налоговых доходов по дополнительным нормативам отчислений.</w:t>
      </w:r>
    </w:p>
    <w:p w:rsidR="009E69FC" w:rsidRDefault="009E69FC" w:rsidP="00861C0E">
      <w:pPr>
        <w:pStyle w:val="a5"/>
        <w:numPr>
          <w:ilvl w:val="0"/>
          <w:numId w:val="21"/>
        </w:numPr>
        <w:spacing w:line="276" w:lineRule="auto"/>
        <w:jc w:val="both"/>
      </w:pPr>
      <w:r>
        <w:t>Анализ текстовой части Проекта Решения о бюджете, предложенного к утверждению, не выявил оснований для его отклонения.</w:t>
      </w:r>
    </w:p>
    <w:p w:rsidR="009E69FC" w:rsidRDefault="009E69FC" w:rsidP="009E69FC">
      <w:pPr>
        <w:spacing w:line="276" w:lineRule="auto"/>
        <w:ind w:firstLine="0"/>
        <w:jc w:val="both"/>
      </w:pPr>
      <w:r>
        <w:lastRenderedPageBreak/>
        <w:t xml:space="preserve">     Проведенная экспертиза Проекта Решения о бюджете показала, что оснований для его отклонения не установлено и он может быть рассмотрен Советом Пудожского муниципального района.</w:t>
      </w:r>
    </w:p>
    <w:p w:rsidR="009E69FC" w:rsidRDefault="009E69FC" w:rsidP="009E69FC">
      <w:pPr>
        <w:spacing w:line="276" w:lineRule="auto"/>
        <w:ind w:firstLine="0"/>
        <w:jc w:val="both"/>
      </w:pPr>
      <w:r>
        <w:t xml:space="preserve">     Настоящее Заключение составлено в 3-х экземплярах.</w:t>
      </w:r>
    </w:p>
    <w:p w:rsidR="009E69FC" w:rsidRDefault="009E69FC" w:rsidP="009E69FC">
      <w:pPr>
        <w:spacing w:line="276" w:lineRule="auto"/>
        <w:ind w:firstLine="0"/>
        <w:jc w:val="both"/>
      </w:pPr>
      <w:r>
        <w:t xml:space="preserve">     Один экземпляр для Совета Пудожского муниципального района.</w:t>
      </w:r>
    </w:p>
    <w:p w:rsidR="009E69FC" w:rsidRDefault="009E69FC" w:rsidP="009E69FC">
      <w:pPr>
        <w:spacing w:line="276" w:lineRule="auto"/>
        <w:ind w:firstLine="0"/>
        <w:jc w:val="both"/>
      </w:pPr>
      <w:r>
        <w:t xml:space="preserve">     Один экземпляр для Контрольно - счетного органа Пудожского муниципального района.</w:t>
      </w:r>
    </w:p>
    <w:p w:rsidR="009E69FC" w:rsidRPr="0012102D" w:rsidRDefault="009E69FC" w:rsidP="009E69FC">
      <w:pPr>
        <w:spacing w:line="276" w:lineRule="auto"/>
        <w:ind w:firstLine="0"/>
        <w:jc w:val="both"/>
      </w:pPr>
      <w:r>
        <w:t xml:space="preserve">     Один экземпляр для администрации Пудожского муниципального района.</w:t>
      </w:r>
    </w:p>
    <w:p w:rsidR="0065462B" w:rsidRPr="0065462B" w:rsidRDefault="0065462B" w:rsidP="0012102D">
      <w:pPr>
        <w:pStyle w:val="a5"/>
        <w:spacing w:line="360" w:lineRule="auto"/>
        <w:ind w:left="1080" w:firstLine="0"/>
        <w:jc w:val="both"/>
        <w:rPr>
          <w:b/>
          <w:sz w:val="28"/>
          <w:szCs w:val="28"/>
        </w:rPr>
      </w:pPr>
    </w:p>
    <w:p w:rsidR="002D7582" w:rsidRPr="008B3605" w:rsidRDefault="00D107A7" w:rsidP="002D7582">
      <w:pPr>
        <w:ind w:firstLine="0"/>
        <w:jc w:val="both"/>
      </w:pPr>
      <w:r>
        <w:t>и.о. Председателя</w:t>
      </w:r>
      <w:r w:rsidR="002D7582" w:rsidRPr="008B3605">
        <w:t xml:space="preserve"> КСО</w:t>
      </w:r>
    </w:p>
    <w:p w:rsidR="002D7582" w:rsidRPr="008B3605" w:rsidRDefault="002D7582" w:rsidP="002D7582">
      <w:pPr>
        <w:ind w:firstLine="0"/>
        <w:jc w:val="both"/>
      </w:pPr>
      <w:r w:rsidRPr="008B3605">
        <w:t>Пудожского Муниципального района                                                       Ю.В.Меркуленкова</w:t>
      </w:r>
    </w:p>
    <w:sectPr w:rsidR="002D7582" w:rsidRPr="008B3605" w:rsidSect="0033654E">
      <w:foot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94" w:rsidRDefault="00AD2C94" w:rsidP="0033654E">
      <w:r>
        <w:separator/>
      </w:r>
    </w:p>
  </w:endnote>
  <w:endnote w:type="continuationSeparator" w:id="1">
    <w:p w:rsidR="00AD2C94" w:rsidRDefault="00AD2C94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861C0E" w:rsidRDefault="00861C0E">
        <w:pPr>
          <w:pStyle w:val="ab"/>
          <w:jc w:val="center"/>
        </w:pPr>
        <w:fldSimple w:instr=" PAGE   \* MERGEFORMAT ">
          <w:r w:rsidR="00B10B5D">
            <w:rPr>
              <w:noProof/>
            </w:rPr>
            <w:t>11</w:t>
          </w:r>
        </w:fldSimple>
      </w:p>
    </w:sdtContent>
  </w:sdt>
  <w:p w:rsidR="00861C0E" w:rsidRDefault="00861C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94" w:rsidRDefault="00AD2C94" w:rsidP="0033654E">
      <w:r>
        <w:separator/>
      </w:r>
    </w:p>
  </w:footnote>
  <w:footnote w:type="continuationSeparator" w:id="1">
    <w:p w:rsidR="00AD2C94" w:rsidRDefault="00AD2C94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DE0"/>
    <w:multiLevelType w:val="hybridMultilevel"/>
    <w:tmpl w:val="A7921A52"/>
    <w:lvl w:ilvl="0" w:tplc="51C0AB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8F7DD3"/>
    <w:multiLevelType w:val="hybridMultilevel"/>
    <w:tmpl w:val="74C8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329D"/>
    <w:multiLevelType w:val="multilevel"/>
    <w:tmpl w:val="8B68B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EA753E7"/>
    <w:multiLevelType w:val="hybridMultilevel"/>
    <w:tmpl w:val="5CBA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>
    <w:nsid w:val="23524186"/>
    <w:multiLevelType w:val="hybridMultilevel"/>
    <w:tmpl w:val="05F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531DF"/>
    <w:multiLevelType w:val="hybridMultilevel"/>
    <w:tmpl w:val="FAE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942B1D"/>
    <w:multiLevelType w:val="multilevel"/>
    <w:tmpl w:val="7C322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0E17DF2"/>
    <w:multiLevelType w:val="multilevel"/>
    <w:tmpl w:val="1A1CF4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11C7F"/>
    <w:multiLevelType w:val="multilevel"/>
    <w:tmpl w:val="D54A3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A24620D"/>
    <w:multiLevelType w:val="hybridMultilevel"/>
    <w:tmpl w:val="0DA85924"/>
    <w:lvl w:ilvl="0" w:tplc="6E6C8F26">
      <w:start w:val="2022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3B338C"/>
    <w:multiLevelType w:val="multilevel"/>
    <w:tmpl w:val="DC00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0"/>
  </w:num>
  <w:num w:numId="5">
    <w:abstractNumId w:val="16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9"/>
  </w:num>
  <w:num w:numId="11">
    <w:abstractNumId w:val="15"/>
  </w:num>
  <w:num w:numId="12">
    <w:abstractNumId w:val="8"/>
  </w:num>
  <w:num w:numId="13">
    <w:abstractNumId w:val="18"/>
  </w:num>
  <w:num w:numId="14">
    <w:abstractNumId w:val="0"/>
  </w:num>
  <w:num w:numId="15">
    <w:abstractNumId w:val="3"/>
  </w:num>
  <w:num w:numId="16">
    <w:abstractNumId w:val="2"/>
  </w:num>
  <w:num w:numId="17">
    <w:abstractNumId w:val="11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011A"/>
    <w:rsid w:val="00001B2E"/>
    <w:rsid w:val="00005EC5"/>
    <w:rsid w:val="00007507"/>
    <w:rsid w:val="000247A4"/>
    <w:rsid w:val="00025C15"/>
    <w:rsid w:val="000378CF"/>
    <w:rsid w:val="000448F9"/>
    <w:rsid w:val="0004571E"/>
    <w:rsid w:val="00051E3E"/>
    <w:rsid w:val="00054FCC"/>
    <w:rsid w:val="000729C1"/>
    <w:rsid w:val="00086109"/>
    <w:rsid w:val="00090144"/>
    <w:rsid w:val="00093725"/>
    <w:rsid w:val="00093A9E"/>
    <w:rsid w:val="00093BC3"/>
    <w:rsid w:val="0009664F"/>
    <w:rsid w:val="000A098B"/>
    <w:rsid w:val="000C16B3"/>
    <w:rsid w:val="000C7B47"/>
    <w:rsid w:val="000D20B2"/>
    <w:rsid w:val="000D316F"/>
    <w:rsid w:val="000D534E"/>
    <w:rsid w:val="000D7BBA"/>
    <w:rsid w:val="000F3B91"/>
    <w:rsid w:val="0010430E"/>
    <w:rsid w:val="00105829"/>
    <w:rsid w:val="0011180A"/>
    <w:rsid w:val="0012102D"/>
    <w:rsid w:val="0012136B"/>
    <w:rsid w:val="00126DF9"/>
    <w:rsid w:val="00127F87"/>
    <w:rsid w:val="00134A23"/>
    <w:rsid w:val="001370D6"/>
    <w:rsid w:val="00140FA3"/>
    <w:rsid w:val="001449E9"/>
    <w:rsid w:val="00152AA5"/>
    <w:rsid w:val="00153AF5"/>
    <w:rsid w:val="00157698"/>
    <w:rsid w:val="00160ED4"/>
    <w:rsid w:val="001656CE"/>
    <w:rsid w:val="0016591B"/>
    <w:rsid w:val="00175CEE"/>
    <w:rsid w:val="00190357"/>
    <w:rsid w:val="00192BB3"/>
    <w:rsid w:val="0019665E"/>
    <w:rsid w:val="001A2BF4"/>
    <w:rsid w:val="001A4675"/>
    <w:rsid w:val="001A4744"/>
    <w:rsid w:val="001A655D"/>
    <w:rsid w:val="001B3153"/>
    <w:rsid w:val="001B61F0"/>
    <w:rsid w:val="001C6585"/>
    <w:rsid w:val="001D6037"/>
    <w:rsid w:val="001E4D8C"/>
    <w:rsid w:val="00201447"/>
    <w:rsid w:val="002026BA"/>
    <w:rsid w:val="002032EF"/>
    <w:rsid w:val="0020584E"/>
    <w:rsid w:val="00212B82"/>
    <w:rsid w:val="002265B3"/>
    <w:rsid w:val="00231662"/>
    <w:rsid w:val="00241C24"/>
    <w:rsid w:val="0024424F"/>
    <w:rsid w:val="00244D3C"/>
    <w:rsid w:val="00246FA6"/>
    <w:rsid w:val="00250843"/>
    <w:rsid w:val="00250FA6"/>
    <w:rsid w:val="00253E8F"/>
    <w:rsid w:val="00273594"/>
    <w:rsid w:val="00276DC7"/>
    <w:rsid w:val="00277B34"/>
    <w:rsid w:val="002839BA"/>
    <w:rsid w:val="00284CA0"/>
    <w:rsid w:val="0028505D"/>
    <w:rsid w:val="002873DC"/>
    <w:rsid w:val="00293292"/>
    <w:rsid w:val="002A3425"/>
    <w:rsid w:val="002A4879"/>
    <w:rsid w:val="002A4A19"/>
    <w:rsid w:val="002A4CC9"/>
    <w:rsid w:val="002B01BC"/>
    <w:rsid w:val="002B7369"/>
    <w:rsid w:val="002C1EE2"/>
    <w:rsid w:val="002C62EA"/>
    <w:rsid w:val="002D7582"/>
    <w:rsid w:val="002E6CED"/>
    <w:rsid w:val="002E7144"/>
    <w:rsid w:val="002F0662"/>
    <w:rsid w:val="002F51EB"/>
    <w:rsid w:val="003013FE"/>
    <w:rsid w:val="00303709"/>
    <w:rsid w:val="003145E8"/>
    <w:rsid w:val="00316F3A"/>
    <w:rsid w:val="00321F67"/>
    <w:rsid w:val="003240AD"/>
    <w:rsid w:val="00334890"/>
    <w:rsid w:val="0033654E"/>
    <w:rsid w:val="00340B23"/>
    <w:rsid w:val="00341083"/>
    <w:rsid w:val="003442CE"/>
    <w:rsid w:val="00346D32"/>
    <w:rsid w:val="00352DE8"/>
    <w:rsid w:val="00354BA7"/>
    <w:rsid w:val="00355650"/>
    <w:rsid w:val="00357FEA"/>
    <w:rsid w:val="00363E76"/>
    <w:rsid w:val="0036419C"/>
    <w:rsid w:val="00384224"/>
    <w:rsid w:val="00384F82"/>
    <w:rsid w:val="00393EA2"/>
    <w:rsid w:val="003B05C2"/>
    <w:rsid w:val="003B0B1B"/>
    <w:rsid w:val="003B0BE4"/>
    <w:rsid w:val="003B197E"/>
    <w:rsid w:val="003B51CC"/>
    <w:rsid w:val="003C0CE8"/>
    <w:rsid w:val="003C6F54"/>
    <w:rsid w:val="003D1290"/>
    <w:rsid w:val="003D7618"/>
    <w:rsid w:val="003E2789"/>
    <w:rsid w:val="003E679A"/>
    <w:rsid w:val="00400D17"/>
    <w:rsid w:val="00406A1D"/>
    <w:rsid w:val="00415C94"/>
    <w:rsid w:val="00417579"/>
    <w:rsid w:val="00425236"/>
    <w:rsid w:val="00425C5D"/>
    <w:rsid w:val="00426406"/>
    <w:rsid w:val="00426BA9"/>
    <w:rsid w:val="0043524B"/>
    <w:rsid w:val="004435A5"/>
    <w:rsid w:val="004442E9"/>
    <w:rsid w:val="004468C9"/>
    <w:rsid w:val="00452EB2"/>
    <w:rsid w:val="00453991"/>
    <w:rsid w:val="0045438D"/>
    <w:rsid w:val="00455ABE"/>
    <w:rsid w:val="00461F96"/>
    <w:rsid w:val="00470E35"/>
    <w:rsid w:val="00475424"/>
    <w:rsid w:val="00484158"/>
    <w:rsid w:val="00494386"/>
    <w:rsid w:val="004978A7"/>
    <w:rsid w:val="004A17BA"/>
    <w:rsid w:val="004B20F8"/>
    <w:rsid w:val="004B356D"/>
    <w:rsid w:val="004B5B79"/>
    <w:rsid w:val="004C5FC1"/>
    <w:rsid w:val="004D0324"/>
    <w:rsid w:val="004D0927"/>
    <w:rsid w:val="004D0F8C"/>
    <w:rsid w:val="004D59B7"/>
    <w:rsid w:val="004E120C"/>
    <w:rsid w:val="004E148A"/>
    <w:rsid w:val="00502BF9"/>
    <w:rsid w:val="00502CFB"/>
    <w:rsid w:val="005143F5"/>
    <w:rsid w:val="00533430"/>
    <w:rsid w:val="005420DA"/>
    <w:rsid w:val="00547CC9"/>
    <w:rsid w:val="00547E8F"/>
    <w:rsid w:val="005526B2"/>
    <w:rsid w:val="00555B8E"/>
    <w:rsid w:val="005614DF"/>
    <w:rsid w:val="0056273D"/>
    <w:rsid w:val="00563EE7"/>
    <w:rsid w:val="00571280"/>
    <w:rsid w:val="00573D95"/>
    <w:rsid w:val="00576DA4"/>
    <w:rsid w:val="005818C2"/>
    <w:rsid w:val="00581F3F"/>
    <w:rsid w:val="00583559"/>
    <w:rsid w:val="00585B6E"/>
    <w:rsid w:val="00593248"/>
    <w:rsid w:val="00595364"/>
    <w:rsid w:val="005953DE"/>
    <w:rsid w:val="005A002E"/>
    <w:rsid w:val="005A08DD"/>
    <w:rsid w:val="005A3A65"/>
    <w:rsid w:val="005B4111"/>
    <w:rsid w:val="005D22A5"/>
    <w:rsid w:val="005D2DA6"/>
    <w:rsid w:val="005E1277"/>
    <w:rsid w:val="005E2B7F"/>
    <w:rsid w:val="005E7BFA"/>
    <w:rsid w:val="005F3A45"/>
    <w:rsid w:val="0060036A"/>
    <w:rsid w:val="0060291C"/>
    <w:rsid w:val="00602E80"/>
    <w:rsid w:val="00603C28"/>
    <w:rsid w:val="00611ED9"/>
    <w:rsid w:val="006130D4"/>
    <w:rsid w:val="00630D36"/>
    <w:rsid w:val="00630FE5"/>
    <w:rsid w:val="006408DC"/>
    <w:rsid w:val="006415A3"/>
    <w:rsid w:val="00643AAE"/>
    <w:rsid w:val="006443A6"/>
    <w:rsid w:val="0065028A"/>
    <w:rsid w:val="00650B10"/>
    <w:rsid w:val="006523F8"/>
    <w:rsid w:val="006525B5"/>
    <w:rsid w:val="0065462B"/>
    <w:rsid w:val="00661776"/>
    <w:rsid w:val="00665BF7"/>
    <w:rsid w:val="00670D15"/>
    <w:rsid w:val="0067172D"/>
    <w:rsid w:val="00676254"/>
    <w:rsid w:val="00682E24"/>
    <w:rsid w:val="00686B6E"/>
    <w:rsid w:val="006874D1"/>
    <w:rsid w:val="00693811"/>
    <w:rsid w:val="00695110"/>
    <w:rsid w:val="006A3977"/>
    <w:rsid w:val="006C0B5A"/>
    <w:rsid w:val="006C737E"/>
    <w:rsid w:val="006C7A22"/>
    <w:rsid w:val="006D1FBB"/>
    <w:rsid w:val="006D439E"/>
    <w:rsid w:val="006D7FB6"/>
    <w:rsid w:val="006E088F"/>
    <w:rsid w:val="006E4E6B"/>
    <w:rsid w:val="006E601B"/>
    <w:rsid w:val="006F0DB8"/>
    <w:rsid w:val="006F5B2B"/>
    <w:rsid w:val="006F7AAA"/>
    <w:rsid w:val="007027B1"/>
    <w:rsid w:val="00704774"/>
    <w:rsid w:val="0070496D"/>
    <w:rsid w:val="00705FE4"/>
    <w:rsid w:val="00706F6E"/>
    <w:rsid w:val="00720AC2"/>
    <w:rsid w:val="00722D9D"/>
    <w:rsid w:val="00725CC4"/>
    <w:rsid w:val="00726D2D"/>
    <w:rsid w:val="00731A8A"/>
    <w:rsid w:val="007347A4"/>
    <w:rsid w:val="00757E2A"/>
    <w:rsid w:val="00761843"/>
    <w:rsid w:val="0076391D"/>
    <w:rsid w:val="00766270"/>
    <w:rsid w:val="0077466A"/>
    <w:rsid w:val="007752EC"/>
    <w:rsid w:val="00777CCE"/>
    <w:rsid w:val="00780AFB"/>
    <w:rsid w:val="00785384"/>
    <w:rsid w:val="007870F7"/>
    <w:rsid w:val="00797188"/>
    <w:rsid w:val="007A07AA"/>
    <w:rsid w:val="007A1C59"/>
    <w:rsid w:val="007A3264"/>
    <w:rsid w:val="007B1726"/>
    <w:rsid w:val="007B4735"/>
    <w:rsid w:val="007B78D9"/>
    <w:rsid w:val="007C3F6E"/>
    <w:rsid w:val="007C5ABF"/>
    <w:rsid w:val="007C5B92"/>
    <w:rsid w:val="007D080B"/>
    <w:rsid w:val="007D68B4"/>
    <w:rsid w:val="007E1DD4"/>
    <w:rsid w:val="007E2133"/>
    <w:rsid w:val="007E4C48"/>
    <w:rsid w:val="007F33B9"/>
    <w:rsid w:val="00827638"/>
    <w:rsid w:val="00834471"/>
    <w:rsid w:val="00836540"/>
    <w:rsid w:val="00852652"/>
    <w:rsid w:val="00861C0E"/>
    <w:rsid w:val="00863B76"/>
    <w:rsid w:val="0086559D"/>
    <w:rsid w:val="0086735B"/>
    <w:rsid w:val="00871CBE"/>
    <w:rsid w:val="00874AEF"/>
    <w:rsid w:val="0088653E"/>
    <w:rsid w:val="008A3666"/>
    <w:rsid w:val="008B105A"/>
    <w:rsid w:val="008B3605"/>
    <w:rsid w:val="008B73B7"/>
    <w:rsid w:val="008C359F"/>
    <w:rsid w:val="008C4233"/>
    <w:rsid w:val="008C7F43"/>
    <w:rsid w:val="008D41B5"/>
    <w:rsid w:val="008E05A1"/>
    <w:rsid w:val="008E385E"/>
    <w:rsid w:val="008E4D20"/>
    <w:rsid w:val="008F2278"/>
    <w:rsid w:val="008F7756"/>
    <w:rsid w:val="00901812"/>
    <w:rsid w:val="00903AF5"/>
    <w:rsid w:val="009120B2"/>
    <w:rsid w:val="009148C8"/>
    <w:rsid w:val="00915AEB"/>
    <w:rsid w:val="009179BF"/>
    <w:rsid w:val="00920C6F"/>
    <w:rsid w:val="00925DD5"/>
    <w:rsid w:val="009301B2"/>
    <w:rsid w:val="009347CE"/>
    <w:rsid w:val="00941FEA"/>
    <w:rsid w:val="009428E5"/>
    <w:rsid w:val="00942A0B"/>
    <w:rsid w:val="00944A6B"/>
    <w:rsid w:val="00950AAB"/>
    <w:rsid w:val="0096156F"/>
    <w:rsid w:val="00971365"/>
    <w:rsid w:val="00973698"/>
    <w:rsid w:val="00977EB5"/>
    <w:rsid w:val="00984DB4"/>
    <w:rsid w:val="0098542B"/>
    <w:rsid w:val="009B67CA"/>
    <w:rsid w:val="009C1380"/>
    <w:rsid w:val="009C3053"/>
    <w:rsid w:val="009C7DB6"/>
    <w:rsid w:val="009D71A0"/>
    <w:rsid w:val="009E69FC"/>
    <w:rsid w:val="009F59E2"/>
    <w:rsid w:val="00A05182"/>
    <w:rsid w:val="00A06D47"/>
    <w:rsid w:val="00A07514"/>
    <w:rsid w:val="00A116FB"/>
    <w:rsid w:val="00A11A3F"/>
    <w:rsid w:val="00A1724C"/>
    <w:rsid w:val="00A21195"/>
    <w:rsid w:val="00A22429"/>
    <w:rsid w:val="00A261D0"/>
    <w:rsid w:val="00A26646"/>
    <w:rsid w:val="00A55290"/>
    <w:rsid w:val="00A56B07"/>
    <w:rsid w:val="00A65E2F"/>
    <w:rsid w:val="00A67659"/>
    <w:rsid w:val="00A6776D"/>
    <w:rsid w:val="00A6792A"/>
    <w:rsid w:val="00A7022E"/>
    <w:rsid w:val="00A720E6"/>
    <w:rsid w:val="00A74F14"/>
    <w:rsid w:val="00A75C55"/>
    <w:rsid w:val="00A84138"/>
    <w:rsid w:val="00AA4896"/>
    <w:rsid w:val="00AA6ABA"/>
    <w:rsid w:val="00AB15C3"/>
    <w:rsid w:val="00AB19A4"/>
    <w:rsid w:val="00AC25DC"/>
    <w:rsid w:val="00AC3279"/>
    <w:rsid w:val="00AC3EA1"/>
    <w:rsid w:val="00AC6941"/>
    <w:rsid w:val="00AD16CC"/>
    <w:rsid w:val="00AD2C94"/>
    <w:rsid w:val="00AF1DCC"/>
    <w:rsid w:val="00AF5317"/>
    <w:rsid w:val="00B03CA2"/>
    <w:rsid w:val="00B05A1E"/>
    <w:rsid w:val="00B0675A"/>
    <w:rsid w:val="00B10B5D"/>
    <w:rsid w:val="00B12D3F"/>
    <w:rsid w:val="00B377C5"/>
    <w:rsid w:val="00B41C98"/>
    <w:rsid w:val="00B43C02"/>
    <w:rsid w:val="00B44E5B"/>
    <w:rsid w:val="00B61D45"/>
    <w:rsid w:val="00B63F6F"/>
    <w:rsid w:val="00B663D4"/>
    <w:rsid w:val="00B716C6"/>
    <w:rsid w:val="00B737C5"/>
    <w:rsid w:val="00B74556"/>
    <w:rsid w:val="00B7687D"/>
    <w:rsid w:val="00B81F4C"/>
    <w:rsid w:val="00BA1EA3"/>
    <w:rsid w:val="00BB7170"/>
    <w:rsid w:val="00BD458E"/>
    <w:rsid w:val="00C00628"/>
    <w:rsid w:val="00C02714"/>
    <w:rsid w:val="00C104F6"/>
    <w:rsid w:val="00C166D5"/>
    <w:rsid w:val="00C232C7"/>
    <w:rsid w:val="00C35010"/>
    <w:rsid w:val="00C37F12"/>
    <w:rsid w:val="00C551D1"/>
    <w:rsid w:val="00C570B8"/>
    <w:rsid w:val="00C57794"/>
    <w:rsid w:val="00C64719"/>
    <w:rsid w:val="00C65732"/>
    <w:rsid w:val="00C72C08"/>
    <w:rsid w:val="00C75D9F"/>
    <w:rsid w:val="00C770BC"/>
    <w:rsid w:val="00C8051B"/>
    <w:rsid w:val="00C84396"/>
    <w:rsid w:val="00C85F41"/>
    <w:rsid w:val="00C860C8"/>
    <w:rsid w:val="00CA493C"/>
    <w:rsid w:val="00CB0EA7"/>
    <w:rsid w:val="00CB2888"/>
    <w:rsid w:val="00CB2C0E"/>
    <w:rsid w:val="00CB3858"/>
    <w:rsid w:val="00CB3EE6"/>
    <w:rsid w:val="00CB3F54"/>
    <w:rsid w:val="00CB5A4A"/>
    <w:rsid w:val="00CD0E3B"/>
    <w:rsid w:val="00CD26B4"/>
    <w:rsid w:val="00CD2E8E"/>
    <w:rsid w:val="00CE415C"/>
    <w:rsid w:val="00CE54C6"/>
    <w:rsid w:val="00CE5F51"/>
    <w:rsid w:val="00CF0D0A"/>
    <w:rsid w:val="00CF2B72"/>
    <w:rsid w:val="00CF6605"/>
    <w:rsid w:val="00D00609"/>
    <w:rsid w:val="00D01965"/>
    <w:rsid w:val="00D0276E"/>
    <w:rsid w:val="00D02FAA"/>
    <w:rsid w:val="00D03A5F"/>
    <w:rsid w:val="00D064C5"/>
    <w:rsid w:val="00D107A7"/>
    <w:rsid w:val="00D10931"/>
    <w:rsid w:val="00D20EF7"/>
    <w:rsid w:val="00D211BF"/>
    <w:rsid w:val="00D2189E"/>
    <w:rsid w:val="00D308D0"/>
    <w:rsid w:val="00D31622"/>
    <w:rsid w:val="00D43114"/>
    <w:rsid w:val="00D6759B"/>
    <w:rsid w:val="00D7045B"/>
    <w:rsid w:val="00D712C1"/>
    <w:rsid w:val="00D743B4"/>
    <w:rsid w:val="00D75F7B"/>
    <w:rsid w:val="00D873D5"/>
    <w:rsid w:val="00D87E7D"/>
    <w:rsid w:val="00D90F8D"/>
    <w:rsid w:val="00D91674"/>
    <w:rsid w:val="00D9224E"/>
    <w:rsid w:val="00DA044F"/>
    <w:rsid w:val="00DA3F15"/>
    <w:rsid w:val="00DA4B54"/>
    <w:rsid w:val="00DA5166"/>
    <w:rsid w:val="00DB788C"/>
    <w:rsid w:val="00DC270B"/>
    <w:rsid w:val="00DD0CF9"/>
    <w:rsid w:val="00DD7DE9"/>
    <w:rsid w:val="00DE2784"/>
    <w:rsid w:val="00DF1818"/>
    <w:rsid w:val="00E00D48"/>
    <w:rsid w:val="00E029F2"/>
    <w:rsid w:val="00E13058"/>
    <w:rsid w:val="00E15942"/>
    <w:rsid w:val="00E16E5A"/>
    <w:rsid w:val="00E17B69"/>
    <w:rsid w:val="00E23A1A"/>
    <w:rsid w:val="00E24415"/>
    <w:rsid w:val="00E2474E"/>
    <w:rsid w:val="00E25BB4"/>
    <w:rsid w:val="00E27C49"/>
    <w:rsid w:val="00E315D7"/>
    <w:rsid w:val="00E361F1"/>
    <w:rsid w:val="00E40954"/>
    <w:rsid w:val="00E42D37"/>
    <w:rsid w:val="00E46A61"/>
    <w:rsid w:val="00E4799C"/>
    <w:rsid w:val="00E7692A"/>
    <w:rsid w:val="00E92823"/>
    <w:rsid w:val="00E93FF6"/>
    <w:rsid w:val="00EA1BA4"/>
    <w:rsid w:val="00EA7E1D"/>
    <w:rsid w:val="00EB10B6"/>
    <w:rsid w:val="00EB154D"/>
    <w:rsid w:val="00EB2E7D"/>
    <w:rsid w:val="00EC01A1"/>
    <w:rsid w:val="00ED57F0"/>
    <w:rsid w:val="00EE31B3"/>
    <w:rsid w:val="00EE5F78"/>
    <w:rsid w:val="00EF0CE5"/>
    <w:rsid w:val="00F05D3B"/>
    <w:rsid w:val="00F06A0C"/>
    <w:rsid w:val="00F07B56"/>
    <w:rsid w:val="00F129BB"/>
    <w:rsid w:val="00F14043"/>
    <w:rsid w:val="00F21CCD"/>
    <w:rsid w:val="00F41765"/>
    <w:rsid w:val="00F4367F"/>
    <w:rsid w:val="00F454CE"/>
    <w:rsid w:val="00F517D4"/>
    <w:rsid w:val="00F54ABA"/>
    <w:rsid w:val="00F56C63"/>
    <w:rsid w:val="00F67395"/>
    <w:rsid w:val="00F67C61"/>
    <w:rsid w:val="00F70D25"/>
    <w:rsid w:val="00F74A17"/>
    <w:rsid w:val="00F76085"/>
    <w:rsid w:val="00F76A10"/>
    <w:rsid w:val="00F80742"/>
    <w:rsid w:val="00F82E08"/>
    <w:rsid w:val="00F85B17"/>
    <w:rsid w:val="00F92661"/>
    <w:rsid w:val="00F9398F"/>
    <w:rsid w:val="00F939BB"/>
    <w:rsid w:val="00FA34FB"/>
    <w:rsid w:val="00FA5E9C"/>
    <w:rsid w:val="00FB58D7"/>
    <w:rsid w:val="00FC0540"/>
    <w:rsid w:val="00FD0B3E"/>
    <w:rsid w:val="00FD1708"/>
    <w:rsid w:val="00FD27F2"/>
    <w:rsid w:val="00FD7DE9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6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8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5462B"/>
    <w:pPr>
      <w:spacing w:after="120" w:line="480" w:lineRule="auto"/>
      <w:ind w:firstLine="0"/>
    </w:pPr>
    <w:rPr>
      <w:lang/>
    </w:rPr>
  </w:style>
  <w:style w:type="character" w:customStyle="1" w:styleId="20">
    <w:name w:val="Основной текст 2 Знак"/>
    <w:basedOn w:val="a0"/>
    <w:link w:val="2"/>
    <w:rsid w:val="0065462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8E93-A568-4E2D-A99E-0DFC87A2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12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2022-03-22T11:53:00Z</cp:lastPrinted>
  <dcterms:created xsi:type="dcterms:W3CDTF">2022-03-11T08:19:00Z</dcterms:created>
  <dcterms:modified xsi:type="dcterms:W3CDTF">2022-03-22T12:02:00Z</dcterms:modified>
</cp:coreProperties>
</file>