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40" w:rsidRPr="008D4B32" w:rsidRDefault="006A0A58" w:rsidP="006A0A58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B32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оперативного анализа исполнения бюджета </w:t>
      </w:r>
      <w:proofErr w:type="spellStart"/>
      <w:r w:rsidRPr="008D4B32">
        <w:rPr>
          <w:rFonts w:ascii="Times New Roman" w:hAnsi="Times New Roman" w:cs="Times New Roman"/>
          <w:b/>
          <w:sz w:val="24"/>
          <w:szCs w:val="24"/>
        </w:rPr>
        <w:t>Пудожского</w:t>
      </w:r>
      <w:proofErr w:type="spellEnd"/>
      <w:r w:rsidRPr="008D4B3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за </w:t>
      </w:r>
      <w:r w:rsidRPr="008D4B3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4103D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  <w:r w:rsidRPr="008D4B32">
        <w:rPr>
          <w:rFonts w:ascii="Times New Roman" w:hAnsi="Times New Roman" w:cs="Times New Roman"/>
          <w:b/>
          <w:sz w:val="24"/>
          <w:szCs w:val="24"/>
        </w:rPr>
        <w:t xml:space="preserve"> 2022 года.</w:t>
      </w:r>
    </w:p>
    <w:p w:rsidR="006A0A58" w:rsidRPr="00C4103D" w:rsidRDefault="006A0A58" w:rsidP="006A0A58">
      <w:pPr>
        <w:pStyle w:val="a3"/>
        <w:ind w:left="0" w:right="43"/>
        <w:jc w:val="both"/>
        <w:rPr>
          <w:sz w:val="24"/>
          <w:szCs w:val="24"/>
        </w:rPr>
      </w:pPr>
      <w:r w:rsidRPr="008D4B32">
        <w:rPr>
          <w:sz w:val="24"/>
          <w:szCs w:val="24"/>
        </w:rPr>
        <w:t xml:space="preserve">     </w:t>
      </w:r>
      <w:proofErr w:type="gramStart"/>
      <w:r w:rsidRPr="008D4B32">
        <w:rPr>
          <w:sz w:val="24"/>
          <w:szCs w:val="24"/>
        </w:rPr>
        <w:t xml:space="preserve">Контрольно-счетным органом </w:t>
      </w:r>
      <w:proofErr w:type="spellStart"/>
      <w:r w:rsidRPr="008D4B32">
        <w:rPr>
          <w:sz w:val="24"/>
          <w:szCs w:val="24"/>
        </w:rPr>
        <w:t>Пудожского</w:t>
      </w:r>
      <w:proofErr w:type="spellEnd"/>
      <w:r w:rsidRPr="008D4B32">
        <w:rPr>
          <w:sz w:val="24"/>
          <w:szCs w:val="24"/>
        </w:rPr>
        <w:t xml:space="preserve"> муниципального района на основании </w:t>
      </w:r>
      <w:r w:rsidRPr="008D4B32">
        <w:rPr>
          <w:bCs/>
          <w:sz w:val="24"/>
          <w:szCs w:val="24"/>
        </w:rPr>
        <w:t xml:space="preserve">ст.9 </w:t>
      </w:r>
      <w:r w:rsidRPr="00C4103D">
        <w:rPr>
          <w:bCs/>
          <w:sz w:val="24"/>
          <w:szCs w:val="24"/>
        </w:rPr>
        <w:t>Федерального Закона от 07.02.2011 № 6-ФЗ «</w:t>
      </w:r>
      <w:r w:rsidRPr="00C4103D">
        <w:rPr>
          <w:sz w:val="24"/>
          <w:szCs w:val="24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C4103D">
        <w:rPr>
          <w:iCs/>
          <w:sz w:val="24"/>
          <w:szCs w:val="24"/>
        </w:rPr>
        <w:t xml:space="preserve"> ст. 7 Положения о бюджетном процессе в </w:t>
      </w:r>
      <w:proofErr w:type="spellStart"/>
      <w:r w:rsidRPr="00C4103D">
        <w:rPr>
          <w:iCs/>
          <w:sz w:val="24"/>
          <w:szCs w:val="24"/>
        </w:rPr>
        <w:t>Пудожском</w:t>
      </w:r>
      <w:proofErr w:type="spellEnd"/>
      <w:r w:rsidRPr="00C4103D">
        <w:rPr>
          <w:iCs/>
          <w:sz w:val="24"/>
          <w:szCs w:val="24"/>
        </w:rPr>
        <w:t xml:space="preserve"> муниципальном районе, утвержденное решением № 262 от 25.03.2022 года Советом </w:t>
      </w:r>
      <w:proofErr w:type="spellStart"/>
      <w:r w:rsidRPr="00C4103D">
        <w:rPr>
          <w:iCs/>
          <w:sz w:val="24"/>
          <w:szCs w:val="24"/>
        </w:rPr>
        <w:t>Пудожского</w:t>
      </w:r>
      <w:proofErr w:type="spellEnd"/>
      <w:r w:rsidRPr="00C4103D">
        <w:rPr>
          <w:iCs/>
          <w:sz w:val="24"/>
          <w:szCs w:val="24"/>
        </w:rPr>
        <w:t xml:space="preserve"> муниципального района </w:t>
      </w:r>
      <w:r w:rsidRPr="00C4103D">
        <w:rPr>
          <w:iCs/>
          <w:sz w:val="24"/>
          <w:szCs w:val="24"/>
          <w:lang w:val="en-US"/>
        </w:rPr>
        <w:t>XXXIV</w:t>
      </w:r>
      <w:r w:rsidRPr="00C4103D">
        <w:rPr>
          <w:iCs/>
          <w:sz w:val="24"/>
          <w:szCs w:val="24"/>
        </w:rPr>
        <w:t xml:space="preserve"> заседания </w:t>
      </w:r>
      <w:r w:rsidRPr="00C4103D">
        <w:rPr>
          <w:iCs/>
          <w:sz w:val="24"/>
          <w:szCs w:val="24"/>
          <w:lang w:val="en-US"/>
        </w:rPr>
        <w:t>IV</w:t>
      </w:r>
      <w:r w:rsidRPr="00C4103D">
        <w:rPr>
          <w:iCs/>
          <w:sz w:val="24"/>
          <w:szCs w:val="24"/>
        </w:rPr>
        <w:t xml:space="preserve"> созыва, пункт 1.8 </w:t>
      </w:r>
      <w:r w:rsidRPr="00C4103D">
        <w:rPr>
          <w:sz w:val="24"/>
          <w:szCs w:val="24"/>
        </w:rPr>
        <w:t xml:space="preserve">плана работы контрольно-счетного органа </w:t>
      </w:r>
      <w:proofErr w:type="spellStart"/>
      <w:r w:rsidRPr="00C4103D">
        <w:rPr>
          <w:sz w:val="24"/>
          <w:szCs w:val="24"/>
        </w:rPr>
        <w:t>Пудожского</w:t>
      </w:r>
      <w:proofErr w:type="spellEnd"/>
      <w:r w:rsidRPr="00C4103D">
        <w:rPr>
          <w:sz w:val="24"/>
          <w:szCs w:val="24"/>
        </w:rPr>
        <w:t xml:space="preserve"> муниципального</w:t>
      </w:r>
      <w:proofErr w:type="gramEnd"/>
      <w:r w:rsidRPr="00C4103D">
        <w:rPr>
          <w:sz w:val="24"/>
          <w:szCs w:val="24"/>
        </w:rPr>
        <w:t xml:space="preserve"> района на 2022 год проведен оперативный </w:t>
      </w:r>
      <w:proofErr w:type="gramStart"/>
      <w:r w:rsidRPr="00C4103D">
        <w:rPr>
          <w:sz w:val="24"/>
          <w:szCs w:val="24"/>
        </w:rPr>
        <w:t>контроль за</w:t>
      </w:r>
      <w:proofErr w:type="gramEnd"/>
      <w:r w:rsidRPr="00C4103D">
        <w:rPr>
          <w:sz w:val="24"/>
          <w:szCs w:val="24"/>
        </w:rPr>
        <w:t xml:space="preserve"> исполнением бюджета </w:t>
      </w:r>
      <w:proofErr w:type="spellStart"/>
      <w:r w:rsidRPr="00C4103D">
        <w:rPr>
          <w:sz w:val="24"/>
          <w:szCs w:val="24"/>
        </w:rPr>
        <w:t>Пудожского</w:t>
      </w:r>
      <w:proofErr w:type="spellEnd"/>
      <w:r w:rsidRPr="00C4103D">
        <w:rPr>
          <w:sz w:val="24"/>
          <w:szCs w:val="24"/>
        </w:rPr>
        <w:t xml:space="preserve"> муниципального района за </w:t>
      </w:r>
      <w:r w:rsidRPr="00C4103D">
        <w:rPr>
          <w:sz w:val="24"/>
          <w:szCs w:val="24"/>
          <w:lang w:val="en-US"/>
        </w:rPr>
        <w:t>I</w:t>
      </w:r>
      <w:r w:rsidRPr="00C4103D">
        <w:rPr>
          <w:sz w:val="24"/>
          <w:szCs w:val="24"/>
        </w:rPr>
        <w:t xml:space="preserve"> </w:t>
      </w:r>
      <w:r w:rsidR="00C4103D" w:rsidRPr="00C4103D">
        <w:rPr>
          <w:sz w:val="24"/>
          <w:szCs w:val="24"/>
        </w:rPr>
        <w:t>полугодие</w:t>
      </w:r>
      <w:r w:rsidRPr="00C4103D">
        <w:rPr>
          <w:sz w:val="24"/>
          <w:szCs w:val="24"/>
        </w:rPr>
        <w:t xml:space="preserve"> 2022 года. </w:t>
      </w:r>
    </w:p>
    <w:p w:rsidR="00EF7212" w:rsidRPr="00C4103D" w:rsidRDefault="00EF7212" w:rsidP="006A0A58">
      <w:pPr>
        <w:pStyle w:val="a3"/>
        <w:ind w:left="0" w:right="43"/>
        <w:jc w:val="both"/>
        <w:rPr>
          <w:sz w:val="24"/>
          <w:szCs w:val="24"/>
        </w:rPr>
      </w:pPr>
      <w:r w:rsidRPr="00C4103D">
        <w:rPr>
          <w:sz w:val="24"/>
          <w:szCs w:val="24"/>
        </w:rPr>
        <w:t xml:space="preserve">     Проверка проводилась и.о</w:t>
      </w:r>
      <w:proofErr w:type="gramStart"/>
      <w:r w:rsidRPr="00C4103D">
        <w:rPr>
          <w:sz w:val="24"/>
          <w:szCs w:val="24"/>
        </w:rPr>
        <w:t>.п</w:t>
      </w:r>
      <w:proofErr w:type="gramEnd"/>
      <w:r w:rsidRPr="00C4103D">
        <w:rPr>
          <w:sz w:val="24"/>
          <w:szCs w:val="24"/>
        </w:rPr>
        <w:t xml:space="preserve">редседателя КСО </w:t>
      </w:r>
      <w:proofErr w:type="spellStart"/>
      <w:r w:rsidRPr="00C4103D">
        <w:rPr>
          <w:sz w:val="24"/>
          <w:szCs w:val="24"/>
        </w:rPr>
        <w:t>Пудожского</w:t>
      </w:r>
      <w:proofErr w:type="spellEnd"/>
      <w:r w:rsidRPr="00C4103D">
        <w:rPr>
          <w:sz w:val="24"/>
          <w:szCs w:val="24"/>
        </w:rPr>
        <w:t xml:space="preserve"> муниципального района </w:t>
      </w:r>
      <w:proofErr w:type="spellStart"/>
      <w:r w:rsidRPr="00C4103D">
        <w:rPr>
          <w:sz w:val="24"/>
          <w:szCs w:val="24"/>
        </w:rPr>
        <w:t>Меркуленковой</w:t>
      </w:r>
      <w:proofErr w:type="spellEnd"/>
      <w:r w:rsidRPr="00C4103D">
        <w:rPr>
          <w:sz w:val="24"/>
          <w:szCs w:val="24"/>
        </w:rPr>
        <w:t xml:space="preserve"> Ю.В. в период с </w:t>
      </w:r>
      <w:r w:rsidR="00C4103D" w:rsidRPr="00C4103D">
        <w:rPr>
          <w:sz w:val="24"/>
          <w:szCs w:val="24"/>
        </w:rPr>
        <w:t>26 августа</w:t>
      </w:r>
      <w:r w:rsidRPr="00C4103D">
        <w:rPr>
          <w:sz w:val="24"/>
          <w:szCs w:val="24"/>
        </w:rPr>
        <w:t xml:space="preserve"> 2022 года по </w:t>
      </w:r>
      <w:r w:rsidR="00C4103D" w:rsidRPr="00C4103D">
        <w:rPr>
          <w:sz w:val="24"/>
          <w:szCs w:val="24"/>
        </w:rPr>
        <w:t>06 сентября</w:t>
      </w:r>
      <w:r w:rsidRPr="00C4103D">
        <w:rPr>
          <w:sz w:val="24"/>
          <w:szCs w:val="24"/>
        </w:rPr>
        <w:t xml:space="preserve"> 2022 года, по результатам проверки составлена аналитическая справка № </w:t>
      </w:r>
      <w:r w:rsidR="00C4103D" w:rsidRPr="00C4103D">
        <w:rPr>
          <w:sz w:val="24"/>
          <w:szCs w:val="24"/>
        </w:rPr>
        <w:t>2</w:t>
      </w:r>
      <w:r w:rsidRPr="00C4103D">
        <w:rPr>
          <w:sz w:val="24"/>
          <w:szCs w:val="24"/>
        </w:rPr>
        <w:t xml:space="preserve"> от </w:t>
      </w:r>
      <w:r w:rsidR="00C4103D" w:rsidRPr="00C4103D">
        <w:rPr>
          <w:sz w:val="24"/>
          <w:szCs w:val="24"/>
        </w:rPr>
        <w:t>06 сентября</w:t>
      </w:r>
      <w:r w:rsidRPr="00C4103D">
        <w:rPr>
          <w:sz w:val="24"/>
          <w:szCs w:val="24"/>
        </w:rPr>
        <w:t xml:space="preserve"> 2022 года.</w:t>
      </w:r>
    </w:p>
    <w:p w:rsidR="006A0A58" w:rsidRPr="00C4103D" w:rsidRDefault="00EF7212" w:rsidP="00EF7212">
      <w:pPr>
        <w:pStyle w:val="a3"/>
        <w:ind w:left="0" w:right="43"/>
        <w:jc w:val="both"/>
        <w:rPr>
          <w:sz w:val="24"/>
          <w:szCs w:val="24"/>
        </w:rPr>
      </w:pPr>
      <w:r w:rsidRPr="00C4103D">
        <w:rPr>
          <w:sz w:val="24"/>
          <w:szCs w:val="24"/>
        </w:rPr>
        <w:t xml:space="preserve">     </w:t>
      </w:r>
    </w:p>
    <w:p w:rsidR="00C4103D" w:rsidRPr="00C4103D" w:rsidRDefault="00C4103D" w:rsidP="00C4103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03D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анализа исполнения доходной и расходной части бюджета </w:t>
      </w:r>
      <w:proofErr w:type="spellStart"/>
      <w:r w:rsidRPr="00C4103D">
        <w:rPr>
          <w:rFonts w:ascii="Times New Roman" w:eastAsia="Times New Roman" w:hAnsi="Times New Roman" w:cs="Times New Roman"/>
          <w:sz w:val="24"/>
          <w:szCs w:val="24"/>
        </w:rPr>
        <w:t>Пудожского</w:t>
      </w:r>
      <w:proofErr w:type="spellEnd"/>
      <w:r w:rsidRPr="00C4103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за </w:t>
      </w:r>
      <w:r w:rsidRPr="00C4103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4103D">
        <w:rPr>
          <w:rFonts w:ascii="Times New Roman" w:eastAsia="Times New Roman" w:hAnsi="Times New Roman" w:cs="Times New Roman"/>
          <w:sz w:val="24"/>
          <w:szCs w:val="24"/>
        </w:rPr>
        <w:t xml:space="preserve"> полугодие 2022 года установлено:</w:t>
      </w:r>
    </w:p>
    <w:p w:rsidR="00C4103D" w:rsidRPr="00C4103D" w:rsidRDefault="00C4103D" w:rsidP="00C410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03D">
        <w:rPr>
          <w:rFonts w:ascii="Times New Roman" w:eastAsia="Times New Roman" w:hAnsi="Times New Roman" w:cs="Times New Roman"/>
          <w:sz w:val="24"/>
          <w:szCs w:val="24"/>
        </w:rPr>
        <w:t xml:space="preserve">Бюджет </w:t>
      </w:r>
      <w:proofErr w:type="spellStart"/>
      <w:r w:rsidRPr="00C4103D">
        <w:rPr>
          <w:rFonts w:ascii="Times New Roman" w:eastAsia="Times New Roman" w:hAnsi="Times New Roman" w:cs="Times New Roman"/>
          <w:sz w:val="24"/>
          <w:szCs w:val="24"/>
        </w:rPr>
        <w:t>Пудожского</w:t>
      </w:r>
      <w:proofErr w:type="spellEnd"/>
      <w:r w:rsidRPr="00C4103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за </w:t>
      </w:r>
      <w:r w:rsidRPr="00C4103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4103D">
        <w:rPr>
          <w:rFonts w:ascii="Times New Roman" w:eastAsia="Times New Roman" w:hAnsi="Times New Roman" w:cs="Times New Roman"/>
          <w:sz w:val="24"/>
          <w:szCs w:val="24"/>
        </w:rPr>
        <w:t xml:space="preserve"> полугодие 2022 года исполнен:</w:t>
      </w:r>
    </w:p>
    <w:p w:rsidR="00C4103D" w:rsidRPr="00C4103D" w:rsidRDefault="00C4103D" w:rsidP="00C410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03D">
        <w:rPr>
          <w:rFonts w:ascii="Times New Roman" w:eastAsia="Times New Roman" w:hAnsi="Times New Roman" w:cs="Times New Roman"/>
          <w:sz w:val="24"/>
          <w:szCs w:val="24"/>
        </w:rPr>
        <w:t>по доходам в сумме 446 209,58 тыс. рублей или на 48,41 % к утвержденным годовым назначениям;</w:t>
      </w:r>
    </w:p>
    <w:p w:rsidR="00C4103D" w:rsidRPr="00C4103D" w:rsidRDefault="00C4103D" w:rsidP="00C410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03D">
        <w:rPr>
          <w:rFonts w:ascii="Times New Roman" w:eastAsia="Times New Roman" w:hAnsi="Times New Roman" w:cs="Times New Roman"/>
          <w:sz w:val="24"/>
          <w:szCs w:val="24"/>
        </w:rPr>
        <w:t>по расходам в сумме 445 269,52 тыс. рублей или на 48,50 % к утвержденным годовым назначениям;</w:t>
      </w:r>
    </w:p>
    <w:p w:rsidR="00C4103D" w:rsidRPr="00C4103D" w:rsidRDefault="00C4103D" w:rsidP="00C410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03D">
        <w:rPr>
          <w:rFonts w:ascii="Times New Roman" w:eastAsia="Times New Roman" w:hAnsi="Times New Roman" w:cs="Times New Roman"/>
          <w:sz w:val="24"/>
          <w:szCs w:val="24"/>
        </w:rPr>
        <w:t>бюджет исполнен с дефицитом (</w:t>
      </w:r>
      <w:proofErr w:type="spellStart"/>
      <w:r w:rsidRPr="00C4103D">
        <w:rPr>
          <w:rFonts w:ascii="Times New Roman" w:eastAsia="Times New Roman" w:hAnsi="Times New Roman" w:cs="Times New Roman"/>
          <w:b/>
          <w:sz w:val="24"/>
          <w:szCs w:val="24"/>
        </w:rPr>
        <w:t>профицитом</w:t>
      </w:r>
      <w:proofErr w:type="spellEnd"/>
      <w:r w:rsidRPr="00C4103D">
        <w:rPr>
          <w:rFonts w:ascii="Times New Roman" w:eastAsia="Times New Roman" w:hAnsi="Times New Roman" w:cs="Times New Roman"/>
          <w:sz w:val="24"/>
          <w:szCs w:val="24"/>
        </w:rPr>
        <w:t>) в сумме - 940,06 тыс. рублей.</w:t>
      </w:r>
    </w:p>
    <w:p w:rsidR="00C4103D" w:rsidRPr="00C4103D" w:rsidRDefault="00C4103D" w:rsidP="00C4103D">
      <w:pPr>
        <w:numPr>
          <w:ilvl w:val="0"/>
          <w:numId w:val="3"/>
        </w:numPr>
        <w:spacing w:after="0" w:line="240" w:lineRule="auto"/>
        <w:ind w:left="0" w:firstLine="1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03D">
        <w:rPr>
          <w:rFonts w:ascii="Times New Roman" w:eastAsia="Times New Roman" w:hAnsi="Times New Roman" w:cs="Times New Roman"/>
          <w:sz w:val="24"/>
          <w:szCs w:val="24"/>
        </w:rPr>
        <w:t xml:space="preserve"> Исполнение доходной части бюджета района за </w:t>
      </w:r>
      <w:r w:rsidRPr="00C4103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4103D">
        <w:rPr>
          <w:rFonts w:ascii="Times New Roman" w:eastAsia="Times New Roman" w:hAnsi="Times New Roman" w:cs="Times New Roman"/>
          <w:sz w:val="24"/>
          <w:szCs w:val="24"/>
        </w:rPr>
        <w:t xml:space="preserve"> полугодие 2022 года обеспечено: на 86,98% безвозмездными поступлениями, которые составили - 388 122,08 тыс. рублей и на 13,02% - налоговые и неналоговые платежи в сумме - 58 087,50 тыс. рублей.</w:t>
      </w:r>
    </w:p>
    <w:p w:rsidR="00C4103D" w:rsidRPr="00C4103D" w:rsidRDefault="00C4103D" w:rsidP="00C4103D">
      <w:pPr>
        <w:ind w:firstLine="14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03D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из представленных данных видно, что в доходах бюджета </w:t>
      </w:r>
      <w:proofErr w:type="spellStart"/>
      <w:r w:rsidRPr="00C4103D">
        <w:rPr>
          <w:rFonts w:ascii="Times New Roman" w:eastAsia="Times New Roman" w:hAnsi="Times New Roman" w:cs="Times New Roman"/>
          <w:sz w:val="24"/>
          <w:szCs w:val="24"/>
        </w:rPr>
        <w:t>Пудожского</w:t>
      </w:r>
      <w:proofErr w:type="spellEnd"/>
      <w:r w:rsidRPr="00C4103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по итогам </w:t>
      </w:r>
      <w:r w:rsidRPr="00C4103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4103D">
        <w:rPr>
          <w:rFonts w:ascii="Times New Roman" w:eastAsia="Times New Roman" w:hAnsi="Times New Roman" w:cs="Times New Roman"/>
          <w:sz w:val="24"/>
          <w:szCs w:val="24"/>
        </w:rPr>
        <w:t xml:space="preserve"> полугодия 2022 года объем поступлений собственных доходов ниже объема финансовой безвозмездной помощи вышестоящего бюджета на 73,96 процентных пункта.</w:t>
      </w:r>
    </w:p>
    <w:p w:rsidR="00C4103D" w:rsidRPr="00C4103D" w:rsidRDefault="00C4103D" w:rsidP="00C4103D">
      <w:pPr>
        <w:numPr>
          <w:ilvl w:val="0"/>
          <w:numId w:val="3"/>
        </w:numPr>
        <w:spacing w:after="0" w:line="240" w:lineRule="auto"/>
        <w:ind w:left="0" w:firstLine="1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03D">
        <w:rPr>
          <w:rFonts w:ascii="Times New Roman" w:eastAsia="Times New Roman" w:hAnsi="Times New Roman" w:cs="Times New Roman"/>
          <w:sz w:val="24"/>
          <w:szCs w:val="24"/>
        </w:rPr>
        <w:t xml:space="preserve">Исполнение расходов бюджета района за </w:t>
      </w:r>
      <w:r w:rsidRPr="00C4103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4103D">
        <w:rPr>
          <w:rFonts w:ascii="Times New Roman" w:eastAsia="Times New Roman" w:hAnsi="Times New Roman" w:cs="Times New Roman"/>
          <w:sz w:val="24"/>
          <w:szCs w:val="24"/>
        </w:rPr>
        <w:t xml:space="preserve"> полугодие 2022 года составило 445 269,52 тыс. рублей. Финансирование расходов района осуществляется в рамках программных и </w:t>
      </w:r>
      <w:proofErr w:type="spellStart"/>
      <w:r w:rsidRPr="00C4103D">
        <w:rPr>
          <w:rFonts w:ascii="Times New Roman" w:eastAsia="Times New Roman" w:hAnsi="Times New Roman" w:cs="Times New Roman"/>
          <w:sz w:val="24"/>
          <w:szCs w:val="24"/>
        </w:rPr>
        <w:t>непрограммных</w:t>
      </w:r>
      <w:proofErr w:type="spellEnd"/>
      <w:r w:rsidRPr="00C4103D">
        <w:rPr>
          <w:rFonts w:ascii="Times New Roman" w:eastAsia="Times New Roman" w:hAnsi="Times New Roman" w:cs="Times New Roman"/>
          <w:sz w:val="24"/>
          <w:szCs w:val="24"/>
        </w:rPr>
        <w:t xml:space="preserve"> расходов. Объем бюджетных средств, реализуемый программно-целевым методом, за </w:t>
      </w:r>
      <w:r w:rsidRPr="00C4103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4103D">
        <w:rPr>
          <w:rFonts w:ascii="Times New Roman" w:eastAsia="Times New Roman" w:hAnsi="Times New Roman" w:cs="Times New Roman"/>
          <w:sz w:val="24"/>
          <w:szCs w:val="24"/>
        </w:rPr>
        <w:t xml:space="preserve"> полугодие 2022 года составил 444 102,93 тыс. рублей или 48,38 от утвержденных программных расходов бюджета. </w:t>
      </w:r>
      <w:proofErr w:type="gramStart"/>
      <w:r w:rsidRPr="00C4103D">
        <w:rPr>
          <w:rFonts w:ascii="Times New Roman" w:eastAsia="Times New Roman" w:hAnsi="Times New Roman" w:cs="Times New Roman"/>
          <w:sz w:val="24"/>
          <w:szCs w:val="24"/>
        </w:rPr>
        <w:t xml:space="preserve">Объем бюджетных средств, реализуемый </w:t>
      </w:r>
      <w:proofErr w:type="spellStart"/>
      <w:r w:rsidRPr="00C4103D">
        <w:rPr>
          <w:rFonts w:ascii="Times New Roman" w:eastAsia="Times New Roman" w:hAnsi="Times New Roman" w:cs="Times New Roman"/>
          <w:sz w:val="24"/>
          <w:szCs w:val="24"/>
        </w:rPr>
        <w:t>непрограммным</w:t>
      </w:r>
      <w:proofErr w:type="spellEnd"/>
      <w:r w:rsidRPr="00C4103D">
        <w:rPr>
          <w:rFonts w:ascii="Times New Roman" w:eastAsia="Times New Roman" w:hAnsi="Times New Roman" w:cs="Times New Roman"/>
          <w:sz w:val="24"/>
          <w:szCs w:val="24"/>
        </w:rPr>
        <w:t xml:space="preserve"> методом составил</w:t>
      </w:r>
      <w:proofErr w:type="gramEnd"/>
      <w:r w:rsidRPr="00C4103D">
        <w:rPr>
          <w:rFonts w:ascii="Times New Roman" w:eastAsia="Times New Roman" w:hAnsi="Times New Roman" w:cs="Times New Roman"/>
          <w:sz w:val="24"/>
          <w:szCs w:val="24"/>
        </w:rPr>
        <w:t xml:space="preserve"> - 1 127,85 тыс. рублей или 3,03 % от утвержденных </w:t>
      </w:r>
      <w:proofErr w:type="spellStart"/>
      <w:r w:rsidRPr="00C4103D">
        <w:rPr>
          <w:rFonts w:ascii="Times New Roman" w:eastAsia="Times New Roman" w:hAnsi="Times New Roman" w:cs="Times New Roman"/>
          <w:sz w:val="24"/>
          <w:szCs w:val="24"/>
        </w:rPr>
        <w:t>непограммных</w:t>
      </w:r>
      <w:proofErr w:type="spellEnd"/>
      <w:r w:rsidRPr="00C4103D">
        <w:rPr>
          <w:rFonts w:ascii="Times New Roman" w:eastAsia="Times New Roman" w:hAnsi="Times New Roman" w:cs="Times New Roman"/>
          <w:sz w:val="24"/>
          <w:szCs w:val="24"/>
        </w:rPr>
        <w:t xml:space="preserve"> расходов бюджета.</w:t>
      </w:r>
      <w:r w:rsidRPr="00C41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03D" w:rsidRPr="00C4103D" w:rsidRDefault="00C4103D" w:rsidP="00C4103D">
      <w:pPr>
        <w:numPr>
          <w:ilvl w:val="0"/>
          <w:numId w:val="3"/>
        </w:numPr>
        <w:spacing w:after="0" w:line="240" w:lineRule="auto"/>
        <w:ind w:left="0" w:firstLine="1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03D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долг по состоянию на 01.07.2022 года составляет 63 388,40 тыс. </w:t>
      </w:r>
      <w:proofErr w:type="gramStart"/>
      <w:r w:rsidRPr="00C4103D">
        <w:rPr>
          <w:rFonts w:ascii="Times New Roman" w:eastAsia="Times New Roman" w:hAnsi="Times New Roman" w:cs="Times New Roman"/>
          <w:sz w:val="24"/>
          <w:szCs w:val="24"/>
        </w:rPr>
        <w:t>рублей, что не превышает ограничений, установленных ст.107 Бюджетного кодекса РФ, согласно которой верхний предел муниципального долга не может превышать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НДФЛ.</w:t>
      </w:r>
      <w:proofErr w:type="gramEnd"/>
    </w:p>
    <w:p w:rsidR="00C4103D" w:rsidRPr="00C4103D" w:rsidRDefault="00C4103D" w:rsidP="00C4103D">
      <w:pPr>
        <w:numPr>
          <w:ilvl w:val="0"/>
          <w:numId w:val="3"/>
        </w:numPr>
        <w:spacing w:after="0" w:line="240" w:lineRule="auto"/>
        <w:ind w:left="0" w:firstLine="1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03D">
        <w:rPr>
          <w:rFonts w:ascii="Times New Roman" w:eastAsia="Times New Roman" w:hAnsi="Times New Roman" w:cs="Times New Roman"/>
          <w:sz w:val="24"/>
          <w:szCs w:val="24"/>
        </w:rPr>
        <w:t xml:space="preserve">При сверке отчетности об исполнении бюджета </w:t>
      </w:r>
      <w:proofErr w:type="spellStart"/>
      <w:r w:rsidRPr="00C4103D">
        <w:rPr>
          <w:rFonts w:ascii="Times New Roman" w:eastAsia="Times New Roman" w:hAnsi="Times New Roman" w:cs="Times New Roman"/>
          <w:sz w:val="24"/>
          <w:szCs w:val="24"/>
        </w:rPr>
        <w:t>Пудожского</w:t>
      </w:r>
      <w:proofErr w:type="spellEnd"/>
      <w:r w:rsidRPr="00C4103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по состоянию на 01 июля 2022 года, представленной Управлением Федерального казначейства по Республике Карелия в рамках соглашения об </w:t>
      </w:r>
      <w:r w:rsidRPr="00C410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информационном взаимодействии (ф.0503151) и отчета об исполнении бюджета </w:t>
      </w:r>
      <w:proofErr w:type="spellStart"/>
      <w:r w:rsidRPr="00C4103D">
        <w:rPr>
          <w:rFonts w:ascii="Times New Roman" w:eastAsia="Times New Roman" w:hAnsi="Times New Roman" w:cs="Times New Roman"/>
          <w:sz w:val="24"/>
          <w:szCs w:val="24"/>
        </w:rPr>
        <w:t>Пудожского</w:t>
      </w:r>
      <w:proofErr w:type="spellEnd"/>
      <w:r w:rsidRPr="00C4103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(ф.0503117) расхождений не установлено.</w:t>
      </w:r>
    </w:p>
    <w:p w:rsidR="00C4103D" w:rsidRDefault="00C4103D" w:rsidP="00C4103D">
      <w:pPr>
        <w:pStyle w:val="a3"/>
        <w:numPr>
          <w:ilvl w:val="0"/>
          <w:numId w:val="3"/>
        </w:numPr>
        <w:tabs>
          <w:tab w:val="left" w:pos="0"/>
        </w:tabs>
        <w:ind w:left="0" w:firstLine="1135"/>
        <w:jc w:val="both"/>
        <w:rPr>
          <w:sz w:val="24"/>
          <w:szCs w:val="24"/>
        </w:rPr>
      </w:pPr>
      <w:r w:rsidRPr="00C4103D">
        <w:rPr>
          <w:sz w:val="24"/>
          <w:szCs w:val="24"/>
        </w:rPr>
        <w:t xml:space="preserve">Бюджетная отчетность </w:t>
      </w:r>
      <w:proofErr w:type="spellStart"/>
      <w:r w:rsidRPr="00C4103D">
        <w:rPr>
          <w:sz w:val="24"/>
          <w:szCs w:val="24"/>
        </w:rPr>
        <w:t>Пудожского</w:t>
      </w:r>
      <w:proofErr w:type="spellEnd"/>
      <w:r w:rsidRPr="00C4103D">
        <w:rPr>
          <w:sz w:val="24"/>
          <w:szCs w:val="24"/>
        </w:rPr>
        <w:t xml:space="preserve"> муниципального района за </w:t>
      </w:r>
      <w:r w:rsidRPr="00C4103D">
        <w:rPr>
          <w:sz w:val="24"/>
          <w:szCs w:val="24"/>
          <w:lang w:val="en-US"/>
        </w:rPr>
        <w:t>I</w:t>
      </w:r>
      <w:r w:rsidRPr="00C4103D">
        <w:rPr>
          <w:sz w:val="24"/>
          <w:szCs w:val="24"/>
        </w:rPr>
        <w:t xml:space="preserve"> полугодие 2022 года в представленном виде по независимому мнению Контрольно-счетного органа </w:t>
      </w:r>
      <w:proofErr w:type="spellStart"/>
      <w:r w:rsidRPr="00C4103D">
        <w:rPr>
          <w:sz w:val="24"/>
          <w:szCs w:val="24"/>
        </w:rPr>
        <w:t>Пудожского</w:t>
      </w:r>
      <w:proofErr w:type="spellEnd"/>
      <w:r w:rsidRPr="00C4103D">
        <w:rPr>
          <w:sz w:val="24"/>
          <w:szCs w:val="24"/>
        </w:rPr>
        <w:t xml:space="preserve"> муниципального района может быть признана достоверной и соответствующей нормам действующего бюджетного законодательства.</w:t>
      </w:r>
    </w:p>
    <w:p w:rsidR="00C4103D" w:rsidRDefault="00C4103D" w:rsidP="00C4103D">
      <w:pPr>
        <w:pStyle w:val="a3"/>
        <w:tabs>
          <w:tab w:val="left" w:pos="0"/>
        </w:tabs>
        <w:ind w:left="1135"/>
        <w:jc w:val="both"/>
        <w:rPr>
          <w:sz w:val="24"/>
          <w:szCs w:val="24"/>
        </w:rPr>
      </w:pPr>
    </w:p>
    <w:p w:rsidR="00C4103D" w:rsidRPr="00C4103D" w:rsidRDefault="00C4103D" w:rsidP="00C4103D">
      <w:pPr>
        <w:pStyle w:val="a3"/>
        <w:tabs>
          <w:tab w:val="left" w:pos="0"/>
        </w:tabs>
        <w:ind w:left="0" w:firstLine="1135"/>
        <w:jc w:val="both"/>
        <w:rPr>
          <w:sz w:val="24"/>
          <w:szCs w:val="24"/>
        </w:rPr>
      </w:pPr>
      <w:r w:rsidRPr="00C4103D">
        <w:rPr>
          <w:sz w:val="24"/>
          <w:szCs w:val="24"/>
        </w:rPr>
        <w:t xml:space="preserve">Контрольно-счетный орган </w:t>
      </w:r>
      <w:proofErr w:type="spellStart"/>
      <w:r w:rsidRPr="00C4103D">
        <w:rPr>
          <w:sz w:val="24"/>
          <w:szCs w:val="24"/>
        </w:rPr>
        <w:t>Пудожского</w:t>
      </w:r>
      <w:proofErr w:type="spellEnd"/>
      <w:r w:rsidRPr="00C4103D">
        <w:rPr>
          <w:sz w:val="24"/>
          <w:szCs w:val="24"/>
        </w:rPr>
        <w:t xml:space="preserve"> муниципального района, на основании проведенного экспертно-аналитического мероприятия, рекомендует:</w:t>
      </w:r>
    </w:p>
    <w:p w:rsidR="00C4103D" w:rsidRPr="00C4103D" w:rsidRDefault="00C4103D" w:rsidP="00C4103D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103D">
        <w:rPr>
          <w:rFonts w:ascii="Times New Roman" w:hAnsi="Times New Roman" w:cs="Times New Roman"/>
          <w:sz w:val="24"/>
          <w:szCs w:val="24"/>
        </w:rPr>
        <w:t>Контрольно-счетный орган рекомендует, вносить поправки в основные характеристики бюджета не реже 1 раза в квартал для уточнения бюджетных назначений по доходам и расходам.</w:t>
      </w:r>
    </w:p>
    <w:p w:rsidR="00C4103D" w:rsidRPr="00C4103D" w:rsidRDefault="00C4103D" w:rsidP="00C4103D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103D">
        <w:rPr>
          <w:rFonts w:ascii="Times New Roman" w:hAnsi="Times New Roman" w:cs="Times New Roman"/>
          <w:sz w:val="24"/>
          <w:szCs w:val="24"/>
        </w:rPr>
        <w:t xml:space="preserve">Ответственным исполнителям муниципальных программ </w:t>
      </w:r>
      <w:proofErr w:type="spellStart"/>
      <w:r w:rsidRPr="00C4103D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C4103D">
        <w:rPr>
          <w:rFonts w:ascii="Times New Roman" w:hAnsi="Times New Roman" w:cs="Times New Roman"/>
          <w:sz w:val="24"/>
          <w:szCs w:val="24"/>
        </w:rPr>
        <w:t xml:space="preserve"> муниципального района усилить </w:t>
      </w:r>
      <w:proofErr w:type="gramStart"/>
      <w:r w:rsidRPr="00C410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103D">
        <w:rPr>
          <w:rFonts w:ascii="Times New Roman" w:hAnsi="Times New Roman" w:cs="Times New Roman"/>
          <w:sz w:val="24"/>
          <w:szCs w:val="24"/>
        </w:rPr>
        <w:t xml:space="preserve"> исполнением муниципальных программ и обеспечить достижение в текущем финансовом году утвержденных показателей соответствующих программ во избежание рисков срыва реализации программных мероприятий и не освоения предусмотренных на их реализацию средств.</w:t>
      </w:r>
    </w:p>
    <w:p w:rsidR="00C4103D" w:rsidRPr="00C4103D" w:rsidRDefault="00C4103D" w:rsidP="00C4103D">
      <w:pPr>
        <w:pStyle w:val="a3"/>
        <w:tabs>
          <w:tab w:val="left" w:pos="0"/>
        </w:tabs>
        <w:ind w:left="0" w:firstLine="1135"/>
        <w:jc w:val="both"/>
        <w:rPr>
          <w:sz w:val="24"/>
          <w:szCs w:val="24"/>
        </w:rPr>
      </w:pPr>
    </w:p>
    <w:p w:rsidR="00C4103D" w:rsidRPr="00C4103D" w:rsidRDefault="00C4103D" w:rsidP="00C4103D">
      <w:pPr>
        <w:ind w:left="11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103D" w:rsidRPr="00C4103D" w:rsidRDefault="00C4103D" w:rsidP="008D4B32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C4103D" w:rsidRPr="00C4103D" w:rsidRDefault="00C4103D" w:rsidP="008D4B32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sectPr w:rsidR="00C4103D" w:rsidRPr="00C4103D" w:rsidSect="008D4B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3012"/>
    <w:multiLevelType w:val="hybridMultilevel"/>
    <w:tmpl w:val="6D22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343C5"/>
    <w:multiLevelType w:val="multilevel"/>
    <w:tmpl w:val="530E986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b/>
        <w:color w:val="auto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2EF10D5B"/>
    <w:multiLevelType w:val="hybridMultilevel"/>
    <w:tmpl w:val="2524526E"/>
    <w:lvl w:ilvl="0" w:tplc="47B08B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5D6100A"/>
    <w:multiLevelType w:val="hybridMultilevel"/>
    <w:tmpl w:val="0C72ECC2"/>
    <w:lvl w:ilvl="0" w:tplc="6608AAB8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606B305B"/>
    <w:multiLevelType w:val="hybridMultilevel"/>
    <w:tmpl w:val="613A6368"/>
    <w:lvl w:ilvl="0" w:tplc="788AE240">
      <w:start w:val="1"/>
      <w:numFmt w:val="bullet"/>
      <w:lvlText w:val=""/>
      <w:lvlJc w:val="left"/>
      <w:pPr>
        <w:ind w:left="1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6A0A58"/>
    <w:rsid w:val="00497640"/>
    <w:rsid w:val="006A0A58"/>
    <w:rsid w:val="008D4B32"/>
    <w:rsid w:val="00C4103D"/>
    <w:rsid w:val="00EF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A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6A0A58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8D4B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D4B3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9E73B-21B9-4873-BA12-EB55D7C7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2022-09-07T08:45:00Z</dcterms:created>
  <dcterms:modified xsi:type="dcterms:W3CDTF">2022-09-07T08:45:00Z</dcterms:modified>
</cp:coreProperties>
</file>