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75" w:rsidRPr="00DF27B6" w:rsidRDefault="00A03B75" w:rsidP="00A03B75">
      <w:pPr>
        <w:pStyle w:val="a6"/>
        <w:spacing w:after="0"/>
        <w:ind w:right="-1" w:firstLine="567"/>
        <w:rPr>
          <w:rFonts w:ascii="Times New Roman" w:hAnsi="Times New Roman"/>
          <w:b/>
          <w:lang w:val="ru-RU"/>
        </w:rPr>
      </w:pPr>
      <w:r w:rsidRPr="0047538E">
        <w:rPr>
          <w:rFonts w:ascii="Times New Roman" w:hAnsi="Times New Roman"/>
          <w:b/>
        </w:rPr>
        <w:t>ИЗВЕЩЕНИЕ</w:t>
      </w:r>
      <w:r>
        <w:rPr>
          <w:rFonts w:ascii="Times New Roman" w:hAnsi="Times New Roman"/>
          <w:b/>
          <w:lang w:val="ru-RU"/>
        </w:rPr>
        <w:t xml:space="preserve"> </w:t>
      </w:r>
      <w:r w:rsidR="00E47823">
        <w:rPr>
          <w:rFonts w:ascii="Times New Roman" w:hAnsi="Times New Roman"/>
          <w:b/>
          <w:lang w:val="ru-RU"/>
        </w:rPr>
        <w:t>22000154380000000808</w:t>
      </w:r>
      <w:bookmarkStart w:id="0" w:name="_GoBack"/>
      <w:bookmarkEnd w:id="0"/>
    </w:p>
    <w:p w:rsidR="00A03B75" w:rsidRPr="0047538E" w:rsidRDefault="00A03B75" w:rsidP="00A03B75">
      <w:pPr>
        <w:pStyle w:val="a6"/>
        <w:spacing w:after="0"/>
        <w:ind w:right="-1" w:firstLine="567"/>
        <w:rPr>
          <w:rFonts w:ascii="Times New Roman" w:hAnsi="Times New Roman"/>
          <w:b/>
        </w:rPr>
      </w:pPr>
      <w:r w:rsidRPr="0047538E">
        <w:rPr>
          <w:rFonts w:ascii="Times New Roman" w:hAnsi="Times New Roman"/>
          <w:b/>
        </w:rPr>
        <w:t xml:space="preserve">о проведении </w:t>
      </w:r>
      <w:r w:rsidRPr="0047538E">
        <w:rPr>
          <w:rFonts w:ascii="Times New Roman" w:hAnsi="Times New Roman"/>
          <w:b/>
          <w:lang w:val="ru-RU"/>
        </w:rPr>
        <w:t>в электронной форме</w:t>
      </w:r>
      <w:r w:rsidRPr="0047538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открытого </w:t>
      </w:r>
      <w:r w:rsidRPr="0047538E">
        <w:rPr>
          <w:rFonts w:ascii="Times New Roman" w:hAnsi="Times New Roman"/>
          <w:b/>
        </w:rPr>
        <w:t>аукцион</w:t>
      </w:r>
      <w:r w:rsidRPr="0047538E">
        <w:rPr>
          <w:rFonts w:ascii="Times New Roman" w:hAnsi="Times New Roman"/>
          <w:b/>
          <w:lang w:val="ru-RU"/>
        </w:rPr>
        <w:t xml:space="preserve">а </w:t>
      </w:r>
      <w:r w:rsidRPr="0047538E">
        <w:rPr>
          <w:rFonts w:ascii="Times New Roman" w:hAnsi="Times New Roman"/>
          <w:b/>
        </w:rPr>
        <w:t>на право заключения договоров аренды земельных участков, расположенных на территори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lang w:val="ru-RU"/>
        </w:rPr>
        <w:t>Пудожского муниципального района</w:t>
      </w:r>
      <w:r w:rsidRPr="0047538E">
        <w:rPr>
          <w:rFonts w:ascii="Times New Roman" w:hAnsi="Times New Roman"/>
          <w:b/>
        </w:rPr>
        <w:t>.</w:t>
      </w:r>
    </w:p>
    <w:p w:rsidR="00A03B75" w:rsidRPr="0047538E" w:rsidRDefault="00A03B75" w:rsidP="00A03B75">
      <w:pPr>
        <w:jc w:val="center"/>
        <w:rPr>
          <w:b/>
          <w:bCs/>
          <w:lang w:val="ru-RU"/>
        </w:rPr>
      </w:pPr>
      <w:r w:rsidRPr="0047538E">
        <w:rPr>
          <w:b/>
          <w:bCs/>
          <w:lang w:val="ru-RU"/>
        </w:rPr>
        <w:tab/>
      </w:r>
    </w:p>
    <w:p w:rsidR="00A03B75" w:rsidRPr="0047538E" w:rsidRDefault="00A03B75" w:rsidP="00A03B75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Наименование организатора аукциона</w:t>
      </w:r>
      <w:r w:rsidRPr="0047538E">
        <w:rPr>
          <w:sz w:val="24"/>
          <w:szCs w:val="24"/>
        </w:rPr>
        <w:t xml:space="preserve">: Государственное казенное учреждение Республики Карелия «Управление земельными ресурсами» (185031, Республика Карелия, г. Петрозаводск, наб. </w:t>
      </w:r>
      <w:proofErr w:type="spellStart"/>
      <w:r w:rsidRPr="0047538E">
        <w:rPr>
          <w:sz w:val="24"/>
          <w:szCs w:val="24"/>
        </w:rPr>
        <w:t>Варкауса</w:t>
      </w:r>
      <w:proofErr w:type="spellEnd"/>
      <w:r w:rsidRPr="0047538E">
        <w:rPr>
          <w:sz w:val="24"/>
          <w:szCs w:val="24"/>
        </w:rPr>
        <w:t>, д.3, телефон (8142) 59-98-50, (8142) 59-98-40).</w:t>
      </w:r>
    </w:p>
    <w:p w:rsidR="00A03B75" w:rsidRPr="0047538E" w:rsidRDefault="00A03B75" w:rsidP="00A03B75">
      <w:pPr>
        <w:pStyle w:val="2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47538E">
        <w:rPr>
          <w:b/>
          <w:sz w:val="24"/>
          <w:szCs w:val="24"/>
        </w:rPr>
        <w:t>Уполномоченный орган:</w:t>
      </w:r>
      <w:r w:rsidRPr="0047538E">
        <w:rPr>
          <w:sz w:val="24"/>
          <w:szCs w:val="24"/>
        </w:rPr>
        <w:t xml:space="preserve"> Министерство имущественных и земельных отношений Республики Карелия.</w:t>
      </w:r>
    </w:p>
    <w:p w:rsidR="00A03B75" w:rsidRPr="0047538E" w:rsidRDefault="00A03B75" w:rsidP="00A03B75">
      <w:pPr>
        <w:numPr>
          <w:ilvl w:val="0"/>
          <w:numId w:val="1"/>
        </w:numPr>
        <w:ind w:left="0" w:firstLine="567"/>
        <w:jc w:val="both"/>
        <w:rPr>
          <w:lang w:val="ru-RU" w:eastAsia="ru-RU"/>
        </w:rPr>
      </w:pPr>
      <w:r w:rsidRPr="0047538E">
        <w:rPr>
          <w:b/>
          <w:lang w:val="ru-RU"/>
        </w:rPr>
        <w:t xml:space="preserve">Оператор электронной площадки: </w:t>
      </w:r>
      <w:r w:rsidRPr="0047538E">
        <w:rPr>
          <w:lang w:val="ru-RU" w:eastAsia="ru-RU"/>
        </w:rPr>
        <w:t xml:space="preserve">Акционерное общество «Единая электронная торговая площадка» (АО «ЕЭТП»). Адрес - 115114, г. Москва, ул. </w:t>
      </w:r>
      <w:proofErr w:type="spellStart"/>
      <w:r w:rsidRPr="0047538E">
        <w:rPr>
          <w:lang w:val="ru-RU" w:eastAsia="ru-RU"/>
        </w:rPr>
        <w:t>Кожевническая</w:t>
      </w:r>
      <w:proofErr w:type="spellEnd"/>
      <w:r w:rsidRPr="0047538E">
        <w:rPr>
          <w:lang w:val="ru-RU" w:eastAsia="ru-RU"/>
        </w:rPr>
        <w:t>, д. 14, стр.1.</w:t>
      </w:r>
    </w:p>
    <w:p w:rsidR="00A03B75" w:rsidRPr="0047538E" w:rsidRDefault="00A03B75" w:rsidP="00A03B75">
      <w:pPr>
        <w:pStyle w:val="Standard"/>
        <w:ind w:right="57" w:firstLine="709"/>
        <w:jc w:val="both"/>
        <w:rPr>
          <w:color w:val="auto"/>
          <w:sz w:val="24"/>
          <w:szCs w:val="24"/>
          <w:lang w:eastAsia="ru-RU"/>
        </w:rPr>
      </w:pPr>
      <w:r w:rsidRPr="0047538E">
        <w:rPr>
          <w:color w:val="auto"/>
          <w:sz w:val="24"/>
          <w:szCs w:val="24"/>
          <w:lang w:eastAsia="ru-RU"/>
        </w:rPr>
        <w:t xml:space="preserve">Сайт - </w:t>
      </w:r>
      <w:hyperlink r:id="rId5" w:tooltip="http://www.lot-onlinr.ru/" w:history="1">
        <w:r w:rsidRPr="0047538E">
          <w:rPr>
            <w:color w:val="auto"/>
            <w:sz w:val="24"/>
            <w:szCs w:val="24"/>
          </w:rPr>
          <w:t>www.</w:t>
        </w:r>
      </w:hyperlink>
      <w:hyperlink r:id="rId6" w:tooltip="http://www.lot-onlinr.ru/" w:history="1">
        <w:r w:rsidRPr="0047538E">
          <w:rPr>
            <w:color w:val="auto"/>
            <w:sz w:val="24"/>
            <w:szCs w:val="24"/>
          </w:rPr>
          <w:t>roseltorg.ru</w:t>
        </w:r>
      </w:hyperlink>
      <w:r w:rsidRPr="0047538E">
        <w:rPr>
          <w:color w:val="auto"/>
          <w:sz w:val="24"/>
          <w:szCs w:val="24"/>
          <w:lang w:eastAsia="ru-RU"/>
        </w:rPr>
        <w:t>.</w:t>
      </w:r>
    </w:p>
    <w:p w:rsidR="00A03B75" w:rsidRPr="0047538E" w:rsidRDefault="00A03B75" w:rsidP="00A03B75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47538E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</w:t>
      </w:r>
      <w:r>
        <w:rPr>
          <w:rFonts w:ascii="Times New Roman" w:hAnsi="Times New Roman" w:cs="Times New Roman"/>
          <w:sz w:val="24"/>
          <w:szCs w:val="24"/>
        </w:rPr>
        <w:t>открытый</w:t>
      </w:r>
      <w:r w:rsidRPr="0047538E">
        <w:rPr>
          <w:rFonts w:ascii="Times New Roman" w:hAnsi="Times New Roman" w:cs="Times New Roman"/>
          <w:sz w:val="24"/>
          <w:szCs w:val="24"/>
        </w:rPr>
        <w:t xml:space="preserve"> по составу участников и форме подачи предложений о цене. </w:t>
      </w:r>
    </w:p>
    <w:p w:rsidR="00A03B75" w:rsidRPr="0047538E" w:rsidRDefault="00A03B75" w:rsidP="00A03B75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7538E">
        <w:rPr>
          <w:rFonts w:ascii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аукциона, а также аукционная документация размещаются:</w:t>
      </w:r>
    </w:p>
    <w:p w:rsidR="00A03B75" w:rsidRPr="0047538E" w:rsidRDefault="00A03B75" w:rsidP="00A03B75">
      <w:pPr>
        <w:tabs>
          <w:tab w:val="left" w:pos="0"/>
        </w:tabs>
        <w:ind w:firstLine="567"/>
        <w:jc w:val="both"/>
        <w:rPr>
          <w:lang w:val="ru-RU" w:eastAsia="ru-RU"/>
        </w:rPr>
      </w:pPr>
      <w:r w:rsidRPr="0047538E">
        <w:rPr>
          <w:lang w:val="ru-RU" w:eastAsia="ru-RU"/>
        </w:rPr>
        <w:t xml:space="preserve">- на официальном </w:t>
      </w:r>
      <w:r w:rsidRPr="0047538E">
        <w:rPr>
          <w:lang w:val="ru-RU"/>
        </w:rPr>
        <w:t>сайте Министерства имущественных и земельных отношений Республики Карелия в сети «Интернет» (</w:t>
      </w:r>
      <w:proofErr w:type="spellStart"/>
      <w:r w:rsidRPr="0047538E">
        <w:t>gov</w:t>
      </w:r>
      <w:proofErr w:type="spellEnd"/>
      <w:r w:rsidRPr="0047538E">
        <w:rPr>
          <w:lang w:val="ru-RU"/>
        </w:rPr>
        <w:t>.</w:t>
      </w:r>
      <w:proofErr w:type="spellStart"/>
      <w:r w:rsidRPr="0047538E">
        <w:t>karelia</w:t>
      </w:r>
      <w:proofErr w:type="spellEnd"/>
      <w:r w:rsidRPr="0047538E">
        <w:rPr>
          <w:lang w:val="ru-RU"/>
        </w:rPr>
        <w:t>.</w:t>
      </w:r>
      <w:proofErr w:type="spellStart"/>
      <w:r w:rsidRPr="0047538E">
        <w:t>ru</w:t>
      </w:r>
      <w:proofErr w:type="spellEnd"/>
      <w:r w:rsidRPr="0047538E">
        <w:rPr>
          <w:lang w:val="ru-RU"/>
        </w:rPr>
        <w:t>);</w:t>
      </w:r>
    </w:p>
    <w:p w:rsidR="00A03B75" w:rsidRPr="0047538E" w:rsidRDefault="00A03B75" w:rsidP="00A03B75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 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hyperlink r:id="rId7" w:tooltip="http://www.lot-onlinr.ru/" w:history="1">
        <w:r w:rsidRPr="0047538E">
          <w:rPr>
            <w:lang w:eastAsia="ru-RU"/>
          </w:rPr>
          <w:t>www.</w:t>
        </w:r>
      </w:hyperlink>
      <w:hyperlink r:id="rId8" w:tooltip="https://torgi.gov.ru/new/public/legislation/reg" w:history="1">
        <w:r w:rsidRPr="0047538E">
          <w:rPr>
            <w:lang w:eastAsia="ru-RU"/>
          </w:rPr>
          <w:t>torgi.gov.ru</w:t>
        </w:r>
      </w:hyperlink>
      <w:r w:rsidRPr="0047538E">
        <w:rPr>
          <w:lang w:eastAsia="ru-RU"/>
        </w:rPr>
        <w:t>);</w:t>
      </w:r>
    </w:p>
    <w:p w:rsidR="00A03B75" w:rsidRPr="0047538E" w:rsidRDefault="00A03B75" w:rsidP="00A03B75">
      <w:pPr>
        <w:pStyle w:val="a9"/>
        <w:tabs>
          <w:tab w:val="left" w:pos="0"/>
        </w:tabs>
        <w:spacing w:before="0" w:after="0"/>
        <w:ind w:firstLine="567"/>
        <w:jc w:val="both"/>
        <w:rPr>
          <w:lang w:eastAsia="ru-RU"/>
        </w:rPr>
      </w:pPr>
      <w:r w:rsidRPr="0047538E">
        <w:rPr>
          <w:lang w:eastAsia="ru-RU"/>
        </w:rPr>
        <w:t>- на электронной площадке АО «Единая электронная торговая площадка» (</w:t>
      </w:r>
      <w:hyperlink r:id="rId9" w:tooltip="http://www.lot-onlinr.ru/" w:history="1">
        <w:r w:rsidRPr="0047538E">
          <w:t>www.</w:t>
        </w:r>
      </w:hyperlink>
      <w:hyperlink r:id="rId10" w:tooltip="http://www.lot-onlinr.ru/" w:history="1">
        <w:r w:rsidRPr="0047538E">
          <w:t>roseltorg.ru</w:t>
        </w:r>
      </w:hyperlink>
      <w:r w:rsidRPr="0047538E">
        <w:rPr>
          <w:lang w:eastAsia="ru-RU"/>
        </w:rPr>
        <w:t>).</w:t>
      </w:r>
    </w:p>
    <w:p w:rsidR="00A03B75" w:rsidRPr="0047538E" w:rsidRDefault="00A03B75" w:rsidP="00A03B75">
      <w:pPr>
        <w:pStyle w:val="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b/>
          <w:bCs/>
          <w:sz w:val="24"/>
          <w:szCs w:val="24"/>
        </w:rPr>
        <w:t>Решение о проведении аукциона</w:t>
      </w:r>
      <w:r>
        <w:rPr>
          <w:rFonts w:ascii="Times New Roman" w:hAnsi="Times New Roman" w:cs="Times New Roman"/>
          <w:sz w:val="24"/>
          <w:szCs w:val="24"/>
        </w:rPr>
        <w:t>: Распоряжения</w:t>
      </w:r>
      <w:r w:rsidRPr="0047538E">
        <w:rPr>
          <w:rFonts w:ascii="Times New Roman" w:hAnsi="Times New Roman" w:cs="Times New Roman"/>
          <w:sz w:val="24"/>
          <w:szCs w:val="24"/>
        </w:rPr>
        <w:t xml:space="preserve"> Министерства имущественных и земельных отношений Рес</w:t>
      </w:r>
      <w:r>
        <w:rPr>
          <w:rFonts w:ascii="Times New Roman" w:hAnsi="Times New Roman" w:cs="Times New Roman"/>
          <w:sz w:val="24"/>
          <w:szCs w:val="24"/>
        </w:rPr>
        <w:t>публики Карелия от 13.02.2024 №869-м/20р, 29.03.2024 №2363-м/20р</w:t>
      </w:r>
      <w:r w:rsidRPr="00475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bCs/>
          <w:lang w:val="ru-RU"/>
        </w:rPr>
        <w:t>Дата и время проведения аукциона:</w:t>
      </w:r>
      <w:r w:rsidRPr="0047538E">
        <w:rPr>
          <w:lang w:val="ru-RU"/>
        </w:rPr>
        <w:t xml:space="preserve"> </w:t>
      </w:r>
      <w:r>
        <w:rPr>
          <w:b/>
          <w:lang w:val="ru-RU"/>
        </w:rPr>
        <w:t xml:space="preserve">24.07.2024 в 10 часов 00 </w:t>
      </w:r>
      <w:r w:rsidRPr="0047538E">
        <w:rPr>
          <w:b/>
          <w:lang w:val="ru-RU"/>
        </w:rPr>
        <w:t>мин.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Место проведения аукциона: </w:t>
      </w:r>
      <w:r w:rsidRPr="0047538E">
        <w:rPr>
          <w:lang w:val="ru-RU"/>
        </w:rPr>
        <w:t xml:space="preserve">Электронная площадка – АО «Единая электронная торговая площадка», размещенная на сайте </w:t>
      </w:r>
      <w:hyperlink r:id="rId11" w:tooltip="http://www.lot-onlinr.ru/" w:history="1">
        <w:r w:rsidRPr="0047538E">
          <w:rPr>
            <w:rStyle w:val="a5"/>
            <w:lang w:val="ru-RU"/>
          </w:rPr>
          <w:t>www.</w:t>
        </w:r>
      </w:hyperlink>
      <w:hyperlink r:id="rId12" w:tooltip="http://www.lot-onlinr.ru/" w:history="1">
        <w:r w:rsidRPr="0047538E">
          <w:rPr>
            <w:rStyle w:val="a5"/>
            <w:lang w:val="ru-RU"/>
          </w:rPr>
          <w:t>roseltorg.ru</w:t>
        </w:r>
      </w:hyperlink>
      <w:r w:rsidRPr="0047538E">
        <w:rPr>
          <w:lang w:val="ru-RU"/>
        </w:rPr>
        <w:t xml:space="preserve"> в сети Интернет - </w:t>
      </w:r>
      <w:r w:rsidRPr="0047538E">
        <w:t>https://178fz.roseltorg.ru</w:t>
      </w:r>
      <w:r w:rsidRPr="0047538E">
        <w:rPr>
          <w:lang w:val="ru-RU"/>
        </w:rPr>
        <w:t>.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Дата, время и место начала приема заявок</w:t>
      </w:r>
      <w:r>
        <w:rPr>
          <w:lang w:val="ru-RU"/>
        </w:rPr>
        <w:t xml:space="preserve"> – 25.06.2024 с 09 час. 00 </w:t>
      </w:r>
      <w:r w:rsidRPr="0047538E">
        <w:rPr>
          <w:lang w:val="ru-RU"/>
        </w:rPr>
        <w:t>мин.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3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4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t>)</w:t>
      </w:r>
      <w:r w:rsidRPr="0047538E">
        <w:rPr>
          <w:lang w:val="ru-RU"/>
        </w:rPr>
        <w:t>.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Дата, время и место окончания приема заявок: </w:t>
      </w:r>
      <w:r>
        <w:rPr>
          <w:lang w:val="ru-RU"/>
        </w:rPr>
        <w:t>19.07.2024 в 15 час. 00</w:t>
      </w:r>
      <w:r w:rsidRPr="0047538E">
        <w:rPr>
          <w:lang w:val="ru-RU"/>
        </w:rPr>
        <w:t xml:space="preserve"> мин. (время московское) по адресу электронной площадки:</w:t>
      </w:r>
      <w:r w:rsidRPr="0047538E">
        <w:rPr>
          <w:lang w:val="ru-RU" w:eastAsia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5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6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47538E">
        <w:rPr>
          <w:lang w:val="ru-RU"/>
        </w:rPr>
        <w:t>).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>Дата, время и место рассмотрения заявок на участие в аукционе</w:t>
      </w:r>
      <w:r>
        <w:rPr>
          <w:lang w:val="ru-RU"/>
        </w:rPr>
        <w:t xml:space="preserve"> – 22.07.2024</w:t>
      </w:r>
      <w:r w:rsidRPr="0047538E">
        <w:rPr>
          <w:lang w:val="ru-RU"/>
        </w:rPr>
        <w:t xml:space="preserve"> (время московское) по адресу электронной площадки:</w:t>
      </w:r>
      <w:r w:rsidRPr="0047538E">
        <w:rPr>
          <w:b/>
          <w:lang w:val="ru-RU"/>
        </w:rPr>
        <w:t xml:space="preserve"> </w:t>
      </w:r>
      <w:r w:rsidRPr="0047538E">
        <w:rPr>
          <w:lang w:val="ru-RU"/>
        </w:rPr>
        <w:t>АО «Единая электронная торговая площадка» (</w:t>
      </w:r>
      <w:hyperlink r:id="rId17" w:tooltip="http://www.lot-onlinr.ru/" w:history="1">
        <w:r w:rsidRPr="0047538E">
          <w:rPr>
            <w:rStyle w:val="a5"/>
          </w:rPr>
          <w:t>www</w:t>
        </w:r>
        <w:r w:rsidRPr="0047538E">
          <w:rPr>
            <w:rStyle w:val="a5"/>
            <w:lang w:val="ru-RU"/>
          </w:rPr>
          <w:t>.</w:t>
        </w:r>
      </w:hyperlink>
      <w:hyperlink r:id="rId18" w:tooltip="http://www.lot-onlinr.ru/" w:history="1">
        <w:proofErr w:type="spellStart"/>
        <w:r w:rsidRPr="0047538E">
          <w:rPr>
            <w:rStyle w:val="a5"/>
          </w:rPr>
          <w:t>roseltorg</w:t>
        </w:r>
        <w:proofErr w:type="spellEnd"/>
        <w:r w:rsidRPr="0047538E">
          <w:rPr>
            <w:rStyle w:val="a5"/>
            <w:lang w:val="ru-RU"/>
          </w:rPr>
          <w:t>.</w:t>
        </w:r>
        <w:proofErr w:type="spellStart"/>
        <w:r w:rsidRPr="0047538E">
          <w:rPr>
            <w:rStyle w:val="a5"/>
          </w:rPr>
          <w:t>ru</w:t>
        </w:r>
        <w:proofErr w:type="spellEnd"/>
      </w:hyperlink>
      <w:r w:rsidRPr="00A03B75">
        <w:rPr>
          <w:lang w:val="ru-RU"/>
        </w:rPr>
        <w:t>)</w:t>
      </w:r>
      <w:r w:rsidRPr="0047538E">
        <w:rPr>
          <w:lang w:val="ru-RU"/>
        </w:rPr>
        <w:t>.</w:t>
      </w:r>
    </w:p>
    <w:p w:rsidR="00A03B75" w:rsidRPr="0047538E" w:rsidRDefault="00A03B75" w:rsidP="00A03B75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lang w:val="ru-RU"/>
        </w:rPr>
      </w:pPr>
      <w:r w:rsidRPr="0047538E">
        <w:rPr>
          <w:b/>
          <w:lang w:val="ru-RU"/>
        </w:rPr>
        <w:t xml:space="preserve">Предмет аукциона: 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b/>
          <w:spacing w:val="-4"/>
          <w:lang w:val="ru-RU"/>
        </w:rPr>
        <w:t>Лот №1.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630ECF">
        <w:rPr>
          <w:lang w:val="ru-RU"/>
        </w:rPr>
        <w:t>10:15:0000000:8408</w:t>
      </w:r>
      <w:r>
        <w:rPr>
          <w:lang w:val="ru-RU"/>
        </w:rPr>
        <w:t xml:space="preserve">, </w:t>
      </w:r>
      <w:r w:rsidRPr="0047538E">
        <w:rPr>
          <w:lang w:val="ru-RU"/>
        </w:rPr>
        <w:t xml:space="preserve">площадью </w:t>
      </w:r>
      <w:r w:rsidRPr="00630ECF">
        <w:rPr>
          <w:lang w:val="ru-RU"/>
        </w:rPr>
        <w:t>10</w:t>
      </w:r>
      <w:r>
        <w:rPr>
          <w:lang w:val="ru-RU"/>
        </w:rPr>
        <w:t> </w:t>
      </w:r>
      <w:r w:rsidRPr="00630ECF">
        <w:rPr>
          <w:lang w:val="ru-RU"/>
        </w:rPr>
        <w:t>000</w:t>
      </w:r>
      <w:r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Российская Федерация, Республика Карелия, </w:t>
      </w:r>
      <w:proofErr w:type="spellStart"/>
      <w:r w:rsidRPr="00630ECF">
        <w:rPr>
          <w:lang w:val="ru-RU"/>
        </w:rPr>
        <w:t>Пудожский</w:t>
      </w:r>
      <w:proofErr w:type="spellEnd"/>
      <w:r w:rsidRPr="00630ECF">
        <w:rPr>
          <w:lang w:val="ru-RU"/>
        </w:rPr>
        <w:t xml:space="preserve"> муниципальный район, </w:t>
      </w:r>
      <w:proofErr w:type="spellStart"/>
      <w:r w:rsidRPr="00630ECF">
        <w:rPr>
          <w:lang w:val="ru-RU"/>
        </w:rPr>
        <w:t>Пудожское</w:t>
      </w:r>
      <w:proofErr w:type="spellEnd"/>
      <w:r w:rsidRPr="00630ECF">
        <w:rPr>
          <w:lang w:val="ru-RU"/>
        </w:rPr>
        <w:t xml:space="preserve"> городское поселение, г. Пудож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«Производственная деятельность. Территориальная зона - ПР. Производственная зона, зона инженерной и транспортной инфраструктур»</w:t>
      </w:r>
      <w:r w:rsidRPr="0047538E">
        <w:rPr>
          <w:lang w:val="ru-RU"/>
        </w:rPr>
        <w:t xml:space="preserve">. </w:t>
      </w:r>
    </w:p>
    <w:p w:rsidR="00A03B75" w:rsidRPr="001650D8" w:rsidRDefault="00A03B75" w:rsidP="00A03B75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связи, теплоснабжения. Возможность подключения к сетям газоснабжения</w:t>
      </w:r>
      <w:r>
        <w:rPr>
          <w:lang w:val="ru-RU"/>
        </w:rPr>
        <w:t>, газораспределения</w:t>
      </w:r>
      <w:r w:rsidRPr="001650D8">
        <w:rPr>
          <w:lang w:val="ru-RU"/>
        </w:rPr>
        <w:t xml:space="preserve"> отсутствует.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630ECF">
        <w:rPr>
          <w:b/>
          <w:lang w:val="ru-RU"/>
        </w:rPr>
        <w:t>5 лет 6 месяцев</w:t>
      </w:r>
      <w:r w:rsidRPr="0047538E">
        <w:rPr>
          <w:b/>
          <w:lang w:val="ru-RU"/>
        </w:rPr>
        <w:t>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630ECF">
        <w:rPr>
          <w:color w:val="000000"/>
          <w:lang w:val="ru-RU"/>
        </w:rPr>
        <w:t>41 629,35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630ECF">
        <w:rPr>
          <w:color w:val="000000"/>
          <w:lang w:val="ru-RU"/>
        </w:rPr>
        <w:t>1 248,00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630ECF">
        <w:rPr>
          <w:color w:val="000000"/>
          <w:lang w:val="ru-RU"/>
        </w:rPr>
        <w:t>33 303,00</w:t>
      </w:r>
      <w:r w:rsidRPr="0047538E">
        <w:rPr>
          <w:color w:val="000000"/>
          <w:lang w:val="ru-RU"/>
        </w:rPr>
        <w:t xml:space="preserve"> руб.</w:t>
      </w:r>
    </w:p>
    <w:p w:rsidR="00A03B75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19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0" w:tooltip="http://www.lot-onlinr.ru/" w:history="1">
        <w:r w:rsidRPr="0047538E">
          <w:rPr>
            <w:lang w:val="ru-RU"/>
          </w:rPr>
          <w:t>www.</w:t>
        </w:r>
      </w:hyperlink>
      <w:hyperlink r:id="rId21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</w:p>
    <w:p w:rsidR="00A03B75" w:rsidRPr="0047538E" w:rsidRDefault="00A03B75" w:rsidP="00A03B75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№2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630ECF">
        <w:rPr>
          <w:lang w:val="ru-RU"/>
        </w:rPr>
        <w:t>10:15:0010602:129</w:t>
      </w:r>
      <w:r w:rsidRPr="0047538E">
        <w:rPr>
          <w:lang w:val="ru-RU"/>
        </w:rPr>
        <w:t xml:space="preserve">, площадью </w:t>
      </w:r>
      <w:r w:rsidRPr="00630ECF">
        <w:rPr>
          <w:lang w:val="ru-RU"/>
        </w:rPr>
        <w:t>2 070</w:t>
      </w:r>
      <w:r w:rsidRPr="0047538E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Российская Федерация, Республика Карелия, </w:t>
      </w:r>
      <w:proofErr w:type="spellStart"/>
      <w:r w:rsidRPr="00630ECF">
        <w:rPr>
          <w:lang w:val="ru-RU"/>
        </w:rPr>
        <w:t>Пудожское</w:t>
      </w:r>
      <w:proofErr w:type="spellEnd"/>
      <w:r w:rsidRPr="00630ECF">
        <w:rPr>
          <w:lang w:val="ru-RU"/>
        </w:rPr>
        <w:t xml:space="preserve"> городское поселение, г.</w:t>
      </w:r>
      <w:r>
        <w:rPr>
          <w:lang w:val="ru-RU"/>
        </w:rPr>
        <w:t xml:space="preserve"> </w:t>
      </w:r>
      <w:r w:rsidRPr="00630ECF">
        <w:rPr>
          <w:lang w:val="ru-RU"/>
        </w:rPr>
        <w:t>Пудож, ул.</w:t>
      </w:r>
      <w:r>
        <w:rPr>
          <w:lang w:val="ru-RU"/>
        </w:rPr>
        <w:t xml:space="preserve"> </w:t>
      </w:r>
      <w:r w:rsidRPr="00630ECF">
        <w:rPr>
          <w:lang w:val="ru-RU"/>
        </w:rPr>
        <w:t>Комсомольская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«Объекты дорожного сервиса. Территориальная зона (ПР).  Производственная зона и Зона инженерной и транспортной инфраструктур»</w:t>
      </w:r>
      <w:r w:rsidRPr="0047538E">
        <w:rPr>
          <w:lang w:val="ru-RU"/>
        </w:rPr>
        <w:t xml:space="preserve">. </w:t>
      </w:r>
    </w:p>
    <w:p w:rsidR="00A03B75" w:rsidRPr="001650D8" w:rsidRDefault="00A03B75" w:rsidP="00A03B75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газоснабжения, теплоснабжения</w:t>
      </w:r>
      <w:r>
        <w:rPr>
          <w:lang w:val="ru-RU"/>
        </w:rPr>
        <w:t>, газораспределения</w:t>
      </w:r>
      <w:r w:rsidRPr="001650D8">
        <w:rPr>
          <w:lang w:val="ru-RU"/>
        </w:rPr>
        <w:t xml:space="preserve"> отсутствует.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4 года 10 месяцев</w:t>
      </w:r>
      <w:r w:rsidRPr="0047538E">
        <w:rPr>
          <w:b/>
          <w:lang w:val="ru-RU"/>
        </w:rPr>
        <w:t>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26 396,48</w:t>
      </w:r>
      <w:r w:rsidRPr="0047538E">
        <w:rPr>
          <w:color w:val="000000"/>
          <w:lang w:val="ru-RU"/>
        </w:rPr>
        <w:t xml:space="preserve"> руб.</w:t>
      </w:r>
    </w:p>
    <w:p w:rsidR="00A03B75" w:rsidRPr="00AA7FEB" w:rsidRDefault="00A03B75" w:rsidP="00A03B75">
      <w:pPr>
        <w:ind w:firstLineChars="100" w:firstLine="241"/>
        <w:jc w:val="both"/>
        <w:rPr>
          <w:sz w:val="26"/>
          <w:szCs w:val="26"/>
          <w:lang w:val="ru-RU" w:eastAsia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 w:rsidRPr="00AA7FEB">
        <w:rPr>
          <w:sz w:val="26"/>
          <w:szCs w:val="26"/>
          <w:lang w:val="ru-RU" w:eastAsia="ru-RU"/>
        </w:rPr>
        <w:t>791,00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21 120,00</w:t>
      </w:r>
      <w:r w:rsidRPr="0047538E">
        <w:rPr>
          <w:color w:val="000000"/>
          <w:lang w:val="ru-RU"/>
        </w:rPr>
        <w:t xml:space="preserve"> руб.</w:t>
      </w:r>
    </w:p>
    <w:p w:rsidR="00A03B75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2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3" w:tooltip="http://www.lot-onlinr.ru/" w:history="1">
        <w:r w:rsidRPr="0047538E">
          <w:rPr>
            <w:lang w:val="ru-RU"/>
          </w:rPr>
          <w:t>www.</w:t>
        </w:r>
      </w:hyperlink>
      <w:hyperlink r:id="rId24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</w:p>
    <w:p w:rsidR="00A03B75" w:rsidRPr="0047538E" w:rsidRDefault="00A03B75" w:rsidP="00A03B75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№3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</w:t>
      </w:r>
      <w:r w:rsidRPr="00AA7FEB">
        <w:rPr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земель иного специального назначения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10:15:0091202:569</w:t>
      </w:r>
      <w:r w:rsidRPr="0047538E">
        <w:rPr>
          <w:lang w:val="ru-RU"/>
        </w:rPr>
        <w:t xml:space="preserve">, площадью </w:t>
      </w:r>
      <w:r w:rsidRPr="00AA7FEB">
        <w:rPr>
          <w:lang w:val="ru-RU"/>
        </w:rPr>
        <w:t>36 416</w:t>
      </w:r>
      <w:r w:rsidRPr="0047538E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- ПР. Зона земель промышленности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A03B75" w:rsidRPr="001650D8" w:rsidRDefault="00A03B75" w:rsidP="00A03B75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10 лет 8 месяцев</w:t>
      </w:r>
      <w:r w:rsidRPr="0047538E">
        <w:rPr>
          <w:b/>
          <w:lang w:val="ru-RU"/>
        </w:rPr>
        <w:t>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80 165,52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A7FEB">
        <w:rPr>
          <w:color w:val="000000"/>
          <w:lang w:val="ru-RU"/>
        </w:rPr>
        <w:t>2 404,00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64 100,00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5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6" w:tooltip="http://www.lot-onlinr.ru/" w:history="1">
        <w:r w:rsidRPr="0047538E">
          <w:rPr>
            <w:lang w:val="ru-RU"/>
          </w:rPr>
          <w:t>www.</w:t>
        </w:r>
      </w:hyperlink>
      <w:hyperlink r:id="rId27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03B75" w:rsidRDefault="00A03B75" w:rsidP="00A03B75">
      <w:pPr>
        <w:shd w:val="clear" w:color="auto" w:fill="FFFFFF"/>
        <w:ind w:firstLine="567"/>
        <w:jc w:val="both"/>
        <w:rPr>
          <w:lang w:val="ru-RU"/>
        </w:rPr>
      </w:pPr>
    </w:p>
    <w:p w:rsidR="00A03B75" w:rsidRPr="0047538E" w:rsidRDefault="00A03B75" w:rsidP="00A03B75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№4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10:15:0090615:112</w:t>
      </w:r>
      <w:r w:rsidRPr="0047538E">
        <w:rPr>
          <w:lang w:val="ru-RU"/>
        </w:rPr>
        <w:t xml:space="preserve">, площадью </w:t>
      </w:r>
      <w:r w:rsidRPr="00AA7FEB">
        <w:rPr>
          <w:lang w:val="ru-RU"/>
        </w:rPr>
        <w:t>20 035</w:t>
      </w:r>
      <w:r w:rsidRPr="0047538E">
        <w:rPr>
          <w:lang w:val="ru-RU"/>
        </w:rPr>
        <w:t xml:space="preserve"> 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П2 — зона производственной и коммунально-складской застройки 4 класса опасности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A03B75" w:rsidRPr="001650D8" w:rsidRDefault="00A03B75" w:rsidP="00A03B75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8 лет 8 месяцев</w:t>
      </w:r>
      <w:r w:rsidRPr="0047538E">
        <w:rPr>
          <w:b/>
          <w:lang w:val="ru-RU"/>
        </w:rPr>
        <w:t>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lastRenderedPageBreak/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52 602,83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AA7FEB">
        <w:rPr>
          <w:color w:val="000000"/>
          <w:lang w:val="ru-RU"/>
        </w:rPr>
        <w:t>1 578,00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42 000,00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28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29" w:tooltip="http://www.lot-onlinr.ru/" w:history="1">
        <w:r w:rsidRPr="0047538E">
          <w:rPr>
            <w:lang w:val="ru-RU"/>
          </w:rPr>
          <w:t>www.</w:t>
        </w:r>
      </w:hyperlink>
      <w:hyperlink r:id="rId30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03B75" w:rsidRDefault="00A03B75" w:rsidP="00A03B75">
      <w:pPr>
        <w:shd w:val="clear" w:color="auto" w:fill="FFFFFF"/>
        <w:ind w:firstLine="567"/>
        <w:jc w:val="both"/>
        <w:rPr>
          <w:lang w:val="ru-RU"/>
        </w:rPr>
      </w:pPr>
    </w:p>
    <w:p w:rsidR="00A03B75" w:rsidRPr="0047538E" w:rsidRDefault="00A03B75" w:rsidP="00A03B75">
      <w:pPr>
        <w:ind w:firstLine="567"/>
        <w:jc w:val="both"/>
        <w:rPr>
          <w:lang w:val="ru-RU"/>
        </w:rPr>
      </w:pPr>
      <w:r>
        <w:rPr>
          <w:b/>
          <w:spacing w:val="-4"/>
          <w:lang w:val="ru-RU"/>
        </w:rPr>
        <w:t>Лот №5</w:t>
      </w:r>
      <w:r w:rsidRPr="0047538E">
        <w:rPr>
          <w:b/>
          <w:spacing w:val="-4"/>
          <w:lang w:val="ru-RU"/>
        </w:rPr>
        <w:t>.</w:t>
      </w:r>
      <w:r w:rsidRPr="0047538E">
        <w:rPr>
          <w:rStyle w:val="a8"/>
          <w:lang w:val="ru-RU"/>
        </w:rPr>
        <w:t xml:space="preserve"> </w:t>
      </w:r>
      <w:r w:rsidRPr="0047538E">
        <w:rPr>
          <w:lang w:val="ru-RU"/>
        </w:rPr>
        <w:t>Право заключения договора аренды земельного участка</w:t>
      </w:r>
      <w:r w:rsidRPr="00435C03">
        <w:rPr>
          <w:lang w:val="ru-RU"/>
        </w:rPr>
        <w:t xml:space="preserve"> из земель населенных пунктов</w:t>
      </w:r>
      <w:r w:rsidRPr="00614102">
        <w:rPr>
          <w:lang w:val="ru-RU"/>
        </w:rPr>
        <w:t>,</w:t>
      </w:r>
      <w:r w:rsidRPr="0047538E">
        <w:rPr>
          <w:lang w:val="ru-RU"/>
        </w:rPr>
        <w:t xml:space="preserve"> имеющего кадастровый номер </w:t>
      </w:r>
      <w:r w:rsidRPr="00AA7FEB">
        <w:rPr>
          <w:lang w:val="ru-RU"/>
        </w:rPr>
        <w:t>10:15:0090615:113</w:t>
      </w:r>
      <w:r>
        <w:rPr>
          <w:lang w:val="ru-RU"/>
        </w:rPr>
        <w:t xml:space="preserve">, площадью </w:t>
      </w:r>
      <w:r w:rsidRPr="00AA7FEB">
        <w:rPr>
          <w:lang w:val="ru-RU"/>
        </w:rPr>
        <w:t>14</w:t>
      </w:r>
      <w:r>
        <w:rPr>
          <w:lang w:val="ru-RU"/>
        </w:rPr>
        <w:t> </w:t>
      </w:r>
      <w:r w:rsidRPr="00AA7FEB">
        <w:rPr>
          <w:lang w:val="ru-RU"/>
        </w:rPr>
        <w:t>779 </w:t>
      </w:r>
      <w:proofErr w:type="spellStart"/>
      <w:r w:rsidRPr="0047538E">
        <w:rPr>
          <w:lang w:val="ru-RU"/>
        </w:rPr>
        <w:t>кв.м</w:t>
      </w:r>
      <w:proofErr w:type="spellEnd"/>
      <w:r w:rsidRPr="0047538E">
        <w:rPr>
          <w:lang w:val="ru-RU"/>
        </w:rPr>
        <w:t>, местоположение:</w:t>
      </w:r>
      <w:r w:rsidRPr="00630ECF">
        <w:rPr>
          <w:lang w:val="ru-RU"/>
        </w:rPr>
        <w:t xml:space="preserve"> </w:t>
      </w:r>
      <w:r w:rsidRPr="00AA7FEB">
        <w:rPr>
          <w:lang w:val="ru-RU"/>
        </w:rPr>
        <w:t xml:space="preserve">Российская Федерация, Республика Карелия, </w:t>
      </w:r>
      <w:proofErr w:type="spellStart"/>
      <w:r w:rsidRPr="00AA7FEB">
        <w:rPr>
          <w:lang w:val="ru-RU"/>
        </w:rPr>
        <w:t>Пудожский</w:t>
      </w:r>
      <w:proofErr w:type="spellEnd"/>
      <w:r w:rsidRPr="00AA7FEB">
        <w:rPr>
          <w:lang w:val="ru-RU"/>
        </w:rPr>
        <w:t xml:space="preserve"> район, </w:t>
      </w:r>
      <w:proofErr w:type="spellStart"/>
      <w:r w:rsidRPr="00AA7FEB">
        <w:rPr>
          <w:lang w:val="ru-RU"/>
        </w:rPr>
        <w:t>Пудожское</w:t>
      </w:r>
      <w:proofErr w:type="spellEnd"/>
      <w:r w:rsidRPr="00AA7FEB">
        <w:rPr>
          <w:lang w:val="ru-RU"/>
        </w:rPr>
        <w:t xml:space="preserve"> городское поселение, п. </w:t>
      </w:r>
      <w:proofErr w:type="spellStart"/>
      <w:r w:rsidRPr="00AA7FEB">
        <w:rPr>
          <w:lang w:val="ru-RU"/>
        </w:rPr>
        <w:t>Колово</w:t>
      </w:r>
      <w:proofErr w:type="spellEnd"/>
      <w:r w:rsidRPr="00AA7FEB">
        <w:rPr>
          <w:lang w:val="ru-RU"/>
        </w:rPr>
        <w:t>, ул. Советская</w:t>
      </w:r>
      <w:r w:rsidRPr="0047538E">
        <w:rPr>
          <w:lang w:val="ru-RU"/>
        </w:rPr>
        <w:t xml:space="preserve">, вид разрешенного использования - </w:t>
      </w:r>
      <w:r w:rsidRPr="00630ECF">
        <w:rPr>
          <w:lang w:val="ru-RU"/>
        </w:rPr>
        <w:t>«</w:t>
      </w:r>
      <w:r w:rsidRPr="00AA7FEB">
        <w:rPr>
          <w:lang w:val="ru-RU"/>
        </w:rPr>
        <w:t>Производственная деятельность. Территориальная зона - П-2. Зона производственной и коммунально-складской застройки 4 класса опасности</w:t>
      </w:r>
      <w:r w:rsidRPr="00630ECF">
        <w:rPr>
          <w:lang w:val="ru-RU"/>
        </w:rPr>
        <w:t>»</w:t>
      </w:r>
      <w:r w:rsidRPr="0047538E">
        <w:rPr>
          <w:lang w:val="ru-RU"/>
        </w:rPr>
        <w:t xml:space="preserve">. 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Ограничения и обременения</w:t>
      </w:r>
      <w:r w:rsidRPr="0047538E">
        <w:rPr>
          <w:color w:val="000000"/>
          <w:lang w:val="ru-RU"/>
        </w:rPr>
        <w:t xml:space="preserve">: установлены ограничения в использовании земельного участка в связи с его расположением </w:t>
      </w:r>
      <w:r w:rsidRPr="00AA7FEB">
        <w:rPr>
          <w:color w:val="000000"/>
          <w:lang w:val="ru-RU"/>
        </w:rPr>
        <w:t xml:space="preserve">во втором поясе зоны санитарной охраны источника водоснабжения, предусмотренные статьей 56 Земельного кодекса Российской Федерации, </w:t>
      </w:r>
      <w:proofErr w:type="gramStart"/>
      <w:r w:rsidRPr="00AA7FEB">
        <w:rPr>
          <w:color w:val="000000"/>
          <w:lang w:val="ru-RU"/>
        </w:rPr>
        <w:t>в соответствии с СанПиН</w:t>
      </w:r>
      <w:proofErr w:type="gramEnd"/>
      <w:r w:rsidRPr="00AA7FEB">
        <w:rPr>
          <w:color w:val="000000"/>
          <w:lang w:val="ru-RU"/>
        </w:rPr>
        <w:t xml:space="preserve"> 2.1.4.1110-02 «Зона санитарной охраны источников водоснабжения и водопроводов питьевого назначения (р. </w:t>
      </w:r>
      <w:proofErr w:type="spellStart"/>
      <w:r w:rsidRPr="00AA7FEB">
        <w:rPr>
          <w:color w:val="000000"/>
          <w:lang w:val="ru-RU"/>
        </w:rPr>
        <w:t>Водла</w:t>
      </w:r>
      <w:proofErr w:type="spellEnd"/>
      <w:r w:rsidRPr="00AA7FEB">
        <w:rPr>
          <w:color w:val="000000"/>
          <w:lang w:val="ru-RU"/>
        </w:rPr>
        <w:t>) (10:15-6.761)</w:t>
      </w:r>
      <w:r w:rsidRPr="0047538E">
        <w:rPr>
          <w:color w:val="000000"/>
          <w:lang w:val="ru-RU"/>
        </w:rPr>
        <w:t xml:space="preserve">. </w:t>
      </w:r>
    </w:p>
    <w:p w:rsidR="00A03B75" w:rsidRPr="001650D8" w:rsidRDefault="00A03B75" w:rsidP="00A03B75">
      <w:pPr>
        <w:ind w:firstLine="567"/>
        <w:jc w:val="both"/>
        <w:rPr>
          <w:lang w:val="ru-RU"/>
        </w:rPr>
      </w:pPr>
      <w:r w:rsidRPr="001650D8">
        <w:rPr>
          <w:b/>
          <w:lang w:val="ru-RU"/>
        </w:rPr>
        <w:t xml:space="preserve">Сведения о возможности подключения ОКС к сетям инженерно-технического обеспечения: </w:t>
      </w:r>
      <w:r w:rsidRPr="001650D8">
        <w:rPr>
          <w:lang w:val="ru-RU"/>
        </w:rPr>
        <w:t>Имеется возможность подключения к сетям связи. Возможность подключения к сетям газораспределения, газоснабжения, теплоснабжения отсутствует.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  <w:r w:rsidRPr="0047538E">
        <w:rPr>
          <w:b/>
          <w:lang w:val="ru-RU"/>
        </w:rPr>
        <w:t xml:space="preserve">Срок аренды: </w:t>
      </w:r>
      <w:r w:rsidRPr="00AA7FEB">
        <w:rPr>
          <w:b/>
          <w:lang w:val="ru-RU"/>
        </w:rPr>
        <w:t>7 лет 4 месяца</w:t>
      </w:r>
      <w:r w:rsidRPr="0047538E">
        <w:rPr>
          <w:b/>
          <w:lang w:val="ru-RU"/>
        </w:rPr>
        <w:t>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Начальная цена предмета аукциона на право заключения договора аренды земельного участка: начальный размер годовой арендной платы</w:t>
      </w:r>
      <w:r>
        <w:rPr>
          <w:b/>
          <w:color w:val="000000"/>
          <w:lang w:val="ru-RU"/>
        </w:rPr>
        <w:t xml:space="preserve"> </w:t>
      </w:r>
      <w:r w:rsidRPr="0047538E">
        <w:rPr>
          <w:b/>
          <w:color w:val="000000"/>
          <w:lang w:val="ru-RU"/>
        </w:rPr>
        <w:t>–</w:t>
      </w:r>
      <w:r w:rsidRPr="0047538E">
        <w:rPr>
          <w:color w:val="000000"/>
          <w:lang w:val="ru-RU"/>
        </w:rPr>
        <w:t xml:space="preserve"> </w:t>
      </w:r>
      <w:r w:rsidRPr="00AA7FEB">
        <w:rPr>
          <w:color w:val="000000"/>
          <w:lang w:val="ru-RU"/>
        </w:rPr>
        <w:t>41 615,78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contextualSpacing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«Шаг аукциона», который остается неизменным на протяжении всего аукциона:</w:t>
      </w:r>
      <w:r w:rsidRPr="0047538E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101B25">
        <w:rPr>
          <w:color w:val="000000"/>
          <w:lang w:val="ru-RU"/>
        </w:rPr>
        <w:t>1 248,00</w:t>
      </w:r>
      <w:r w:rsidRPr="0047538E">
        <w:rPr>
          <w:color w:val="000000"/>
          <w:lang w:val="ru-RU"/>
        </w:rPr>
        <w:t xml:space="preserve"> руб.</w:t>
      </w:r>
    </w:p>
    <w:p w:rsidR="00A03B75" w:rsidRPr="0047538E" w:rsidRDefault="00A03B75" w:rsidP="00A03B75">
      <w:pPr>
        <w:ind w:firstLine="567"/>
        <w:jc w:val="both"/>
        <w:rPr>
          <w:color w:val="000000"/>
          <w:lang w:val="ru-RU"/>
        </w:rPr>
      </w:pPr>
      <w:r w:rsidRPr="0047538E">
        <w:rPr>
          <w:b/>
          <w:color w:val="000000"/>
          <w:lang w:val="ru-RU"/>
        </w:rPr>
        <w:t>Сумма задатка, вносимого для участия в аукционе:</w:t>
      </w:r>
      <w:r w:rsidRPr="0047538E">
        <w:rPr>
          <w:color w:val="000000"/>
          <w:lang w:val="ru-RU"/>
        </w:rPr>
        <w:t xml:space="preserve"> </w:t>
      </w:r>
      <w:r w:rsidRPr="00101B25">
        <w:rPr>
          <w:color w:val="000000"/>
          <w:lang w:val="ru-RU"/>
        </w:rPr>
        <w:t>33 300,00</w:t>
      </w:r>
      <w:r>
        <w:rPr>
          <w:color w:val="000000"/>
          <w:lang w:val="ru-RU"/>
        </w:rPr>
        <w:t xml:space="preserve"> </w:t>
      </w:r>
      <w:r w:rsidRPr="0047538E">
        <w:rPr>
          <w:color w:val="000000"/>
          <w:lang w:val="ru-RU"/>
        </w:rPr>
        <w:t>руб.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Дополнительная информация находится в аукционной документации, размещенной на сайтах: </w:t>
      </w:r>
      <w:hyperlink r:id="rId31" w:history="1">
        <w:r w:rsidRPr="0047538E">
          <w:rPr>
            <w:lang w:val="ru-RU"/>
          </w:rPr>
          <w:t>www.torgi.gov.ru</w:t>
        </w:r>
      </w:hyperlink>
      <w:r w:rsidRPr="0047538E">
        <w:rPr>
          <w:lang w:val="ru-RU"/>
        </w:rPr>
        <w:t xml:space="preserve">, </w:t>
      </w:r>
      <w:hyperlink r:id="rId32" w:tooltip="http://www.lot-onlinr.ru/" w:history="1">
        <w:r w:rsidRPr="0047538E">
          <w:rPr>
            <w:lang w:val="ru-RU"/>
          </w:rPr>
          <w:t>www.</w:t>
        </w:r>
      </w:hyperlink>
      <w:hyperlink r:id="rId33" w:tooltip="http://www.lot-onlinr.ru/" w:history="1">
        <w:r w:rsidRPr="0047538E">
          <w:rPr>
            <w:lang w:val="ru-RU"/>
          </w:rPr>
          <w:t>roseltorg.ru</w:t>
        </w:r>
      </w:hyperlink>
      <w:r w:rsidRPr="0047538E">
        <w:rPr>
          <w:lang w:val="ru-RU"/>
        </w:rPr>
        <w:t>.</w:t>
      </w:r>
    </w:p>
    <w:p w:rsidR="00A03B75" w:rsidRPr="0047538E" w:rsidRDefault="00A03B75" w:rsidP="00A03B75">
      <w:pPr>
        <w:shd w:val="clear" w:color="auto" w:fill="FFFFFF"/>
        <w:jc w:val="both"/>
        <w:rPr>
          <w:lang w:val="ru-RU"/>
        </w:rPr>
      </w:pPr>
    </w:p>
    <w:p w:rsidR="00A03B75" w:rsidRPr="0047538E" w:rsidRDefault="00A03B75" w:rsidP="00A03B75">
      <w:pPr>
        <w:pStyle w:val="aa"/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eastAsia="en-US"/>
        </w:rPr>
      </w:pPr>
      <w:r w:rsidRPr="0047538E">
        <w:rPr>
          <w:b/>
          <w:lang w:eastAsia="en-US"/>
        </w:rPr>
        <w:t xml:space="preserve"> Срок, место и порядок представления документации об аукционе: </w:t>
      </w:r>
    </w:p>
    <w:p w:rsidR="00A03B75" w:rsidRDefault="00A03B75" w:rsidP="00A03B75">
      <w:pPr>
        <w:shd w:val="clear" w:color="auto" w:fill="FFFFFF"/>
        <w:ind w:firstLine="567"/>
        <w:jc w:val="both"/>
        <w:rPr>
          <w:lang w:val="ru-RU"/>
        </w:rPr>
      </w:pPr>
      <w:r w:rsidRPr="006D515A">
        <w:rPr>
          <w:lang w:val="ru-RU"/>
        </w:rPr>
        <w:t>Документация об аукционе размещается на официальном сайте ГИС Торги и на электронной площадке. С документацией об аукционе можно ознакомиться с даты размещения извещения о проведении аукциона на официальном сайте ГИС Торги и электронной площадке до даты окончания срока приема заявок на участие в аукционе.</w:t>
      </w:r>
    </w:p>
    <w:p w:rsidR="00A03B75" w:rsidRPr="0047538E" w:rsidRDefault="00A03B75" w:rsidP="00A03B75">
      <w:pPr>
        <w:shd w:val="clear" w:color="auto" w:fill="FFFFFF"/>
        <w:ind w:firstLine="567"/>
        <w:jc w:val="both"/>
        <w:rPr>
          <w:lang w:val="ru-RU"/>
        </w:rPr>
      </w:pPr>
    </w:p>
    <w:p w:rsidR="00A03B75" w:rsidRPr="0047538E" w:rsidRDefault="00A03B75" w:rsidP="00A03B75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jc w:val="both"/>
        <w:rPr>
          <w:b/>
          <w:lang w:val="ru-RU"/>
        </w:rPr>
      </w:pPr>
      <w:r w:rsidRPr="0047538E">
        <w:rPr>
          <w:b/>
          <w:lang w:val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документации об аукционе:</w:t>
      </w:r>
    </w:p>
    <w:p w:rsidR="00A03B75" w:rsidRDefault="00A03B75" w:rsidP="00A03B75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6D515A">
        <w:rPr>
          <w:lang w:val="ru-RU"/>
        </w:rPr>
        <w:t>С условиями договора заключаемого по итогам проведения торгов, можно ознакомиться на официальном сайте ГИС Торги и электронной площадке с даты размещения извещения о проведении аукциона на официальном сайте ГИС Торги и на электронной площадке до даты окончания срока приема заявок на участие в аукционе.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документации. Такой запрос в режиме реального времени направляется в «личный кабинет» Организатора для рассмотрения при условии, что запрос поступил Организатору торгов не позднее 5 (пяти) рабочих дней до даты окончания подачи заявок. В течение 5 (пяти) рабочих дней со дня поступления запроса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С документацией и информацией </w:t>
      </w:r>
      <w:r w:rsidRPr="00523066">
        <w:rPr>
          <w:lang w:val="ru-RU"/>
        </w:rPr>
        <w:t>о земельных участках</w:t>
      </w:r>
      <w:r w:rsidRPr="0047538E">
        <w:rPr>
          <w:lang w:val="ru-RU"/>
        </w:rPr>
        <w:t xml:space="preserve"> можно ознакомиться в Государственном казенном учреждении Республики Карелия «Управление земельными ресурсами» по адресу: Республика Карелия, г. Петрозаводск, наб. </w:t>
      </w:r>
      <w:proofErr w:type="spellStart"/>
      <w:r w:rsidRPr="0047538E">
        <w:rPr>
          <w:lang w:val="ru-RU"/>
        </w:rPr>
        <w:t>Варкауса</w:t>
      </w:r>
      <w:proofErr w:type="spellEnd"/>
      <w:r w:rsidRPr="0047538E">
        <w:rPr>
          <w:lang w:val="ru-RU"/>
        </w:rPr>
        <w:t xml:space="preserve">, д.3, </w:t>
      </w:r>
      <w:proofErr w:type="spellStart"/>
      <w:r w:rsidRPr="003A5853">
        <w:rPr>
          <w:lang w:val="ru-RU"/>
        </w:rPr>
        <w:t>пн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вт</w:t>
      </w:r>
      <w:proofErr w:type="spellEnd"/>
      <w:r w:rsidRPr="003A5853">
        <w:rPr>
          <w:lang w:val="ru-RU"/>
        </w:rPr>
        <w:t xml:space="preserve">, </w:t>
      </w:r>
      <w:proofErr w:type="spellStart"/>
      <w:r w:rsidRPr="003A5853">
        <w:rPr>
          <w:lang w:val="ru-RU"/>
        </w:rPr>
        <w:t>чт</w:t>
      </w:r>
      <w:proofErr w:type="spellEnd"/>
      <w:r w:rsidRPr="003A5853">
        <w:rPr>
          <w:lang w:val="ru-RU"/>
        </w:rPr>
        <w:t xml:space="preserve">: с 09 час. 00 мин. до 17 час. 00 мин., </w:t>
      </w:r>
      <w:proofErr w:type="spellStart"/>
      <w:r w:rsidRPr="003A5853">
        <w:rPr>
          <w:lang w:val="ru-RU"/>
        </w:rPr>
        <w:t>пт</w:t>
      </w:r>
      <w:proofErr w:type="spellEnd"/>
      <w:r w:rsidRPr="003A5853">
        <w:rPr>
          <w:lang w:val="ru-RU"/>
        </w:rPr>
        <w:t xml:space="preserve">: с 09 час. 00 мин. до 15 час. 50 мин., среда – </w:t>
      </w:r>
      <w:proofErr w:type="spellStart"/>
      <w:r w:rsidRPr="003A5853">
        <w:rPr>
          <w:lang w:val="ru-RU"/>
        </w:rPr>
        <w:t>неприемный</w:t>
      </w:r>
      <w:proofErr w:type="spellEnd"/>
      <w:r w:rsidRPr="003A5853">
        <w:rPr>
          <w:lang w:val="ru-RU"/>
        </w:rPr>
        <w:t xml:space="preserve"> день; обеденный перерыв с 13 час. 00 мин. до 14 час. 00 мин. (время московское)</w:t>
      </w:r>
      <w:r w:rsidRPr="005D424B">
        <w:rPr>
          <w:lang w:val="ru-RU"/>
        </w:rPr>
        <w:t>, тел.: (8142) 59-98-50)</w:t>
      </w:r>
      <w:r w:rsidRPr="0047538E">
        <w:rPr>
          <w:lang w:val="ru-RU"/>
        </w:rPr>
        <w:t>.</w:t>
      </w:r>
    </w:p>
    <w:p w:rsidR="00A03B75" w:rsidRPr="0047538E" w:rsidRDefault="00A03B75" w:rsidP="00A03B75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A03B75" w:rsidRPr="0047538E" w:rsidRDefault="00A03B75" w:rsidP="00A03B75">
      <w:pPr>
        <w:pStyle w:val="aa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b/>
        </w:rPr>
      </w:pPr>
      <w:r w:rsidRPr="0047538E">
        <w:rPr>
          <w:b/>
        </w:rPr>
        <w:t>Порядок регистрации на электронной площадке либо в ГИС Торги: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Для обеспечения доступа к участию в аукционе Заявителям необходимо пройти процедуру регистрации на электронной площадке либо в ГИС Торги.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осуществляется без взимания платы.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47538E">
        <w:t>электронной площадке</w:t>
      </w:r>
      <w:proofErr w:type="gramEnd"/>
      <w:r w:rsidRPr="0047538E">
        <w:t xml:space="preserve"> была ими прекращена.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на электронной площадке проводится в соответствии с Регламентом электронной площадки.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указанном сайте.</w:t>
      </w:r>
    </w:p>
    <w:p w:rsidR="00A03B75" w:rsidRPr="0047538E" w:rsidRDefault="00A03B75" w:rsidP="00A03B75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47538E">
        <w:t>Случаи, когда прохождение регистрации в ГИС Торги является обязательным, указываются в Регламенте электронной площадки.</w:t>
      </w:r>
    </w:p>
    <w:p w:rsidR="00A03B75" w:rsidRPr="0047538E" w:rsidRDefault="00A03B75" w:rsidP="00A03B75">
      <w:pPr>
        <w:tabs>
          <w:tab w:val="left" w:pos="993"/>
        </w:tabs>
        <w:ind w:firstLine="567"/>
        <w:jc w:val="both"/>
        <w:rPr>
          <w:spacing w:val="-6"/>
          <w:lang w:val="ru-RU"/>
        </w:rPr>
      </w:pPr>
      <w:r w:rsidRPr="0047538E">
        <w:rPr>
          <w:spacing w:val="-6"/>
          <w:lang w:val="ru-RU"/>
        </w:rPr>
        <w:t xml:space="preserve">Необходимым условием участия в аукционе </w:t>
      </w:r>
      <w:r w:rsidRPr="0047538E">
        <w:rPr>
          <w:lang w:val="ru-RU"/>
        </w:rPr>
        <w:t>на право заключения договоров аренды земельных участков</w:t>
      </w:r>
      <w:r w:rsidRPr="0047538E">
        <w:rPr>
          <w:spacing w:val="-6"/>
          <w:lang w:val="ru-RU"/>
        </w:rPr>
        <w:t xml:space="preserve">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</w:t>
      </w:r>
    </w:p>
    <w:p w:rsidR="00A03B75" w:rsidRPr="0047538E" w:rsidRDefault="00A03B75" w:rsidP="00A03B75">
      <w:pPr>
        <w:tabs>
          <w:tab w:val="left" w:pos="993"/>
        </w:tabs>
        <w:ind w:firstLine="567"/>
        <w:jc w:val="both"/>
        <w:rPr>
          <w:lang w:val="ru-RU"/>
        </w:rPr>
      </w:pPr>
    </w:p>
    <w:p w:rsidR="00A03B75" w:rsidRPr="0047538E" w:rsidRDefault="00A03B75" w:rsidP="00A03B75">
      <w:pPr>
        <w:pStyle w:val="a9"/>
        <w:shd w:val="clear" w:color="auto" w:fill="FFFFFF"/>
        <w:tabs>
          <w:tab w:val="left" w:pos="0"/>
        </w:tabs>
        <w:spacing w:before="0" w:after="0"/>
        <w:ind w:firstLine="567"/>
        <w:jc w:val="both"/>
        <w:rPr>
          <w:b/>
        </w:rPr>
      </w:pPr>
      <w:r w:rsidRPr="0047538E">
        <w:rPr>
          <w:b/>
          <w:lang w:eastAsia="en-US"/>
        </w:rPr>
        <w:t>16. Порядок подачи заявок на участие в аукционе, а также перечень прилага</w:t>
      </w:r>
      <w:r w:rsidRPr="0047538E">
        <w:rPr>
          <w:b/>
          <w:bCs/>
        </w:rPr>
        <w:t>емых                   документов:</w:t>
      </w:r>
    </w:p>
    <w:p w:rsidR="00A03B75" w:rsidRPr="0047538E" w:rsidRDefault="00A03B75" w:rsidP="00A03B75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1) Для участия в аукционе заявители предоставляют на электронную торговую площадку </w:t>
      </w:r>
      <w:r w:rsidRPr="0047538E">
        <w:rPr>
          <w:lang w:eastAsia="ru-RU"/>
        </w:rPr>
        <w:t>«Единая электронная торговая площадка» (</w:t>
      </w:r>
      <w:hyperlink r:id="rId34" w:tooltip="http://www.lot-onlinr.ru/" w:history="1">
        <w:r w:rsidRPr="0047538E">
          <w:t>www.</w:t>
        </w:r>
      </w:hyperlink>
      <w:hyperlink r:id="rId35" w:tooltip="http://www.lot-onlinr.ru/" w:history="1">
        <w:r w:rsidRPr="0047538E">
          <w:t>roseltorg.ru</w:t>
        </w:r>
      </w:hyperlink>
      <w:r w:rsidRPr="0047538E">
        <w:rPr>
          <w:lang w:eastAsia="ru-RU"/>
        </w:rPr>
        <w:t>)</w:t>
      </w:r>
      <w:r w:rsidRPr="0047538E">
        <w:t xml:space="preserve"> в установленный в извещении о проведении аукциона срок следующие документы:</w:t>
      </w:r>
    </w:p>
    <w:p w:rsidR="00A03B75" w:rsidRPr="0047538E" w:rsidRDefault="00A03B75" w:rsidP="00A03B75">
      <w:pPr>
        <w:pStyle w:val="a9"/>
        <w:tabs>
          <w:tab w:val="left" w:pos="993"/>
        </w:tabs>
        <w:spacing w:before="0" w:after="0"/>
        <w:ind w:firstLine="567"/>
        <w:jc w:val="both"/>
      </w:pPr>
      <w:r w:rsidRPr="0047538E">
        <w:t xml:space="preserve">- Заявка на участие в аукционе с указанием банковских реквизитов счета для возврата задатка подается </w:t>
      </w:r>
      <w:r w:rsidRPr="0047538E">
        <w:rPr>
          <w:lang w:eastAsia="en-US"/>
        </w:rPr>
        <w:t>путем заполнения ее электронной формы</w:t>
      </w:r>
      <w:r w:rsidRPr="0047538E">
        <w:t xml:space="preserve">; </w:t>
      </w:r>
    </w:p>
    <w:p w:rsidR="00A03B75" w:rsidRDefault="00A03B75" w:rsidP="00A03B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- электронный образ документов удостоверяющих личность заявителя (для граждан) (в случае представления копии паспорта гражданина Российской Федерации необходимо в соответствии с действующим законодательством представить копии 20 (двадцати) страниц паспорта: </w:t>
      </w:r>
      <w:r w:rsidRPr="0047538E">
        <w:rPr>
          <w:bCs/>
          <w:lang w:val="ru-RU"/>
        </w:rPr>
        <w:t>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Pr="0047538E">
        <w:rPr>
          <w:lang w:val="ru-RU"/>
        </w:rPr>
        <w:t xml:space="preserve">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случае, если заявителем является иностранное юридическое лицо; </w:t>
      </w:r>
    </w:p>
    <w:p w:rsidR="00A03B75" w:rsidRPr="00AE46EE" w:rsidRDefault="00A03B75" w:rsidP="00A03B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AE46EE">
        <w:rPr>
          <w:lang w:val="ru-RU"/>
        </w:rPr>
        <w:t xml:space="preserve">- электронный образ </w:t>
      </w:r>
      <w:proofErr w:type="gramStart"/>
      <w:r w:rsidRPr="00AE46EE">
        <w:rPr>
          <w:lang w:val="ru-RU"/>
        </w:rPr>
        <w:t>документов</w:t>
      </w:r>
      <w:proofErr w:type="gramEnd"/>
      <w:r w:rsidRPr="00AE46EE">
        <w:rPr>
          <w:lang w:val="ru-RU"/>
        </w:rPr>
        <w:t xml:space="preserve"> удостоверяющих личность представителя, действующего от имени заявителя (в случае если от имени заявителя действует его представитель необходимо представить нотариально заверенную доверенность на осуществление действий, подтверждающую полномочия представителя заявителя, паспорт представителя);</w:t>
      </w:r>
    </w:p>
    <w:p w:rsidR="00A03B75" w:rsidRPr="0047538E" w:rsidRDefault="00A03B75" w:rsidP="00A03B75">
      <w:pPr>
        <w:pStyle w:val="a9"/>
        <w:spacing w:before="0" w:after="0"/>
        <w:ind w:firstLine="708"/>
        <w:jc w:val="both"/>
      </w:pPr>
      <w:r w:rsidRPr="0047538E">
        <w:t xml:space="preserve">- электронный образ документов, подтверждающие внесение задатка. </w:t>
      </w:r>
    </w:p>
    <w:p w:rsidR="00A03B75" w:rsidRPr="0047538E" w:rsidRDefault="00A03B75" w:rsidP="00A03B75">
      <w:pPr>
        <w:pStyle w:val="a9"/>
        <w:spacing w:before="0" w:after="0"/>
        <w:ind w:firstLine="708"/>
        <w:jc w:val="both"/>
      </w:pPr>
      <w:r w:rsidRPr="0047538E">
        <w:t xml:space="preserve">2) Предоставление документов, подтверждающих внесения задатка, признается заключением соглашения о задатке. </w:t>
      </w:r>
    </w:p>
    <w:p w:rsidR="00A03B75" w:rsidRPr="0047538E" w:rsidRDefault="00A03B75" w:rsidP="00A03B75">
      <w:pPr>
        <w:pStyle w:val="a9"/>
        <w:spacing w:before="0" w:after="0"/>
        <w:ind w:firstLine="708"/>
        <w:jc w:val="both"/>
        <w:rPr>
          <w:lang w:eastAsia="en-US"/>
        </w:rPr>
      </w:pPr>
      <w:r w:rsidRPr="0047538E">
        <w:t xml:space="preserve">3) </w:t>
      </w:r>
      <w:r>
        <w:t xml:space="preserve">Юридические лица </w:t>
      </w:r>
      <w:r w:rsidRPr="0047538E">
        <w:rPr>
          <w:lang w:eastAsia="en-US"/>
        </w:rPr>
        <w:t>представляют документ, подтверждающий полномочия руководителя юридического лица на осуществление действий от имени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физические лица представляют копии всех листов документа, удостоверяющего личность. В случае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 Указанные документы в части их оформления и содержания должны соответствовать требованиям законодательства Российской Федерации. Заявителем может быть приложена к заявке копия платежного документа с отметкой банка об исполнении, подтверждающая внесение соответствующих денежных средств в качестве задатка.</w:t>
      </w:r>
    </w:p>
    <w:p w:rsidR="00A03B75" w:rsidRPr="0047538E" w:rsidRDefault="00A03B75" w:rsidP="00A03B75">
      <w:pPr>
        <w:pStyle w:val="a9"/>
        <w:spacing w:before="0" w:after="0"/>
        <w:ind w:firstLine="708"/>
        <w:jc w:val="both"/>
      </w:pPr>
      <w:r w:rsidRPr="0047538E">
        <w:t xml:space="preserve">4) Прием заявок на участие в аукционе прекращается не ранее чем за пять дней до проведения аукциона. </w:t>
      </w:r>
    </w:p>
    <w:p w:rsidR="00A03B75" w:rsidRPr="0047538E" w:rsidRDefault="00A03B75" w:rsidP="00A03B75">
      <w:pPr>
        <w:pStyle w:val="a9"/>
        <w:spacing w:before="0" w:after="0"/>
        <w:ind w:firstLine="708"/>
        <w:jc w:val="both"/>
      </w:pPr>
      <w:r w:rsidRPr="0047538E">
        <w:t>5) Один заявитель вправе подать только одну заявку на участие в аукционе.</w:t>
      </w:r>
    </w:p>
    <w:p w:rsidR="00A03B75" w:rsidRPr="0047538E" w:rsidRDefault="00A03B75" w:rsidP="00A03B75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К заявке прилагается также информация о реквизитах счета заявителя на участие в аукционе для перечисления суммы задатка в случае его возврата.</w:t>
      </w:r>
    </w:p>
    <w:p w:rsidR="00A03B75" w:rsidRPr="0047538E" w:rsidRDefault="00A03B75" w:rsidP="00A03B75">
      <w:pPr>
        <w:widowControl w:val="0"/>
        <w:autoSpaceDE w:val="0"/>
        <w:ind w:firstLine="708"/>
        <w:jc w:val="both"/>
        <w:rPr>
          <w:lang w:val="ru-RU"/>
        </w:rPr>
      </w:pPr>
      <w:r w:rsidRPr="0047538E">
        <w:rPr>
          <w:lang w:val="ru-RU"/>
        </w:rPr>
        <w:t>Указанные сведения заявителем направляются оператору электронной площадки в виде электронных документов, заверенных электронной подписью заявителя либо лица, имеющего право действовать от имени заявителя.</w:t>
      </w:r>
    </w:p>
    <w:p w:rsidR="00A03B75" w:rsidRPr="0047538E" w:rsidRDefault="00A03B75" w:rsidP="00A03B75">
      <w:pPr>
        <w:ind w:firstLine="708"/>
        <w:contextualSpacing/>
        <w:jc w:val="both"/>
        <w:rPr>
          <w:lang w:val="ru-RU"/>
        </w:rPr>
      </w:pPr>
      <w:r w:rsidRPr="0047538E">
        <w:rPr>
          <w:lang w:val="ru-RU"/>
        </w:rPr>
        <w:t xml:space="preserve">Заявка и все прилагаемые к заявке документы подаются в электронном виде (должны быть отсканированы) в читаемых стандартными средствами операционной системы </w:t>
      </w:r>
      <w:r w:rsidRPr="0047538E">
        <w:t>Windows</w:t>
      </w:r>
      <w:r w:rsidRPr="0047538E">
        <w:rPr>
          <w:lang w:val="ru-RU"/>
        </w:rPr>
        <w:t xml:space="preserve"> форматах графических изображений (.</w:t>
      </w:r>
      <w:r w:rsidRPr="0047538E">
        <w:t>JPG</w:t>
      </w:r>
      <w:r w:rsidRPr="0047538E">
        <w:rPr>
          <w:lang w:val="ru-RU"/>
        </w:rPr>
        <w:t>, .</w:t>
      </w:r>
      <w:r w:rsidRPr="0047538E">
        <w:t>TIFF</w:t>
      </w:r>
      <w:r w:rsidRPr="0047538E">
        <w:rPr>
          <w:lang w:val="ru-RU"/>
        </w:rPr>
        <w:t>, .</w:t>
      </w:r>
      <w:r w:rsidRPr="0047538E">
        <w:t>PDF</w:t>
      </w:r>
      <w:r w:rsidRPr="0047538E">
        <w:rPr>
          <w:lang w:val="ru-RU"/>
        </w:rPr>
        <w:t>, .</w:t>
      </w:r>
      <w:r w:rsidRPr="0047538E">
        <w:t>PNG</w:t>
      </w:r>
      <w:r w:rsidRPr="0047538E">
        <w:rPr>
          <w:lang w:val="ru-RU"/>
        </w:rPr>
        <w:t xml:space="preserve"> и т.п.).</w:t>
      </w:r>
    </w:p>
    <w:p w:rsidR="00A03B75" w:rsidRPr="0047538E" w:rsidRDefault="00A03B75" w:rsidP="00A03B75">
      <w:pPr>
        <w:ind w:firstLine="708"/>
        <w:jc w:val="both"/>
        <w:rPr>
          <w:lang w:val="ru-RU"/>
        </w:rPr>
      </w:pPr>
      <w:r w:rsidRPr="0047538E">
        <w:rPr>
          <w:lang w:val="ru-RU"/>
        </w:rPr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В течение одного часа со времени поступления заявки оператор сообщает заявителю о ее поступлении путем направления уведомления.</w:t>
      </w:r>
    </w:p>
    <w:p w:rsidR="00A03B75" w:rsidRPr="0047538E" w:rsidRDefault="00A03B75" w:rsidP="00A03B75">
      <w:pPr>
        <w:ind w:firstLine="708"/>
        <w:jc w:val="both"/>
        <w:rPr>
          <w:lang w:val="ru-RU"/>
        </w:rPr>
      </w:pPr>
      <w:r w:rsidRPr="0047538E">
        <w:rPr>
          <w:lang w:val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03B75" w:rsidRPr="0047538E" w:rsidRDefault="00A03B75" w:rsidP="00A03B75">
      <w:pPr>
        <w:autoSpaceDE w:val="0"/>
        <w:autoSpaceDN w:val="0"/>
        <w:adjustRightInd w:val="0"/>
        <w:ind w:firstLine="708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03B75" w:rsidRPr="0047538E" w:rsidRDefault="00A03B75" w:rsidP="00A03B75">
      <w:pPr>
        <w:pStyle w:val="Standard"/>
        <w:tabs>
          <w:tab w:val="left" w:pos="566"/>
        </w:tabs>
        <w:ind w:firstLine="708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Документооборот между Заявителями, Участниками, Оператором электронной площадки и Организатором аукциона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аукциона, Заявителя или Участника либо лица, имеющего право действовать от имени соответственно Организатора аукциона, Заявителя или Участника.</w:t>
      </w:r>
    </w:p>
    <w:p w:rsidR="00A03B75" w:rsidRPr="0047538E" w:rsidRDefault="00A03B75" w:rsidP="00A03B75">
      <w:pPr>
        <w:pStyle w:val="Standard"/>
        <w:tabs>
          <w:tab w:val="left" w:pos="566"/>
        </w:tabs>
        <w:ind w:firstLine="709"/>
        <w:jc w:val="both"/>
        <w:rPr>
          <w:sz w:val="24"/>
          <w:szCs w:val="24"/>
        </w:rPr>
      </w:pPr>
    </w:p>
    <w:p w:rsidR="00A03B75" w:rsidRPr="0047538E" w:rsidRDefault="00A03B75" w:rsidP="00A03B75">
      <w:pPr>
        <w:pStyle w:val="aa"/>
        <w:numPr>
          <w:ilvl w:val="0"/>
          <w:numId w:val="3"/>
        </w:numPr>
        <w:ind w:left="0" w:firstLine="709"/>
        <w:jc w:val="both"/>
        <w:rPr>
          <w:b/>
          <w:color w:val="000000"/>
        </w:rPr>
      </w:pPr>
      <w:r w:rsidRPr="0047538E">
        <w:rPr>
          <w:b/>
          <w:color w:val="000000"/>
        </w:rPr>
        <w:t>Порядок внесения и возврата задатка для участия в аукционе, банковские реквизиты счета для перечисления задатка:</w:t>
      </w:r>
    </w:p>
    <w:p w:rsidR="00A03B75" w:rsidRPr="0047538E" w:rsidRDefault="00A03B75" w:rsidP="00A03B75">
      <w:pPr>
        <w:ind w:firstLine="567"/>
        <w:jc w:val="both"/>
        <w:rPr>
          <w:b/>
          <w:color w:val="000000"/>
          <w:lang w:val="ru-RU"/>
        </w:rPr>
      </w:pPr>
      <w:r w:rsidRPr="0047538E">
        <w:rPr>
          <w:b/>
          <w:color w:val="000000"/>
          <w:lang w:val="ru-RU"/>
        </w:rPr>
        <w:t>Порядок внесения задатка:</w:t>
      </w:r>
    </w:p>
    <w:p w:rsidR="00A03B75" w:rsidRPr="00596134" w:rsidRDefault="00A03B75" w:rsidP="00A03B75">
      <w:pPr>
        <w:tabs>
          <w:tab w:val="left" w:pos="851"/>
          <w:tab w:val="left" w:pos="993"/>
        </w:tabs>
        <w:ind w:firstLine="567"/>
        <w:jc w:val="both"/>
        <w:rPr>
          <w:color w:val="FF0000"/>
          <w:lang w:val="ru-RU"/>
        </w:rPr>
      </w:pPr>
      <w:r w:rsidRPr="00596134">
        <w:rPr>
          <w:lang w:val="ru-RU"/>
        </w:rPr>
        <w:t xml:space="preserve">Заявители на участие в аукционе вносят задаток на свой лицевой счет, открытый на электронной площадке, не позднее даты окончания приема заявок </w:t>
      </w:r>
      <w:r w:rsidRPr="00523066">
        <w:rPr>
          <w:lang w:val="ru-RU"/>
        </w:rPr>
        <w:t>с</w:t>
      </w:r>
      <w:r>
        <w:rPr>
          <w:b/>
          <w:lang w:val="ru-RU"/>
        </w:rPr>
        <w:t xml:space="preserve"> 25.06</w:t>
      </w:r>
      <w:r w:rsidRPr="00523066">
        <w:rPr>
          <w:b/>
          <w:lang w:val="ru-RU"/>
        </w:rPr>
        <w:t>.2024</w:t>
      </w:r>
      <w:r w:rsidRPr="00523066">
        <w:rPr>
          <w:lang w:val="ru-RU"/>
        </w:rPr>
        <w:t xml:space="preserve"> (с 09 ч. 00 мин.)  по </w:t>
      </w:r>
      <w:r>
        <w:rPr>
          <w:b/>
          <w:lang w:val="ru-RU"/>
        </w:rPr>
        <w:t>19.07</w:t>
      </w:r>
      <w:r w:rsidRPr="00523066">
        <w:rPr>
          <w:b/>
          <w:lang w:val="ru-RU"/>
        </w:rPr>
        <w:t>.2024</w:t>
      </w:r>
      <w:r w:rsidRPr="00523066">
        <w:rPr>
          <w:lang w:val="ru-RU"/>
        </w:rPr>
        <w:t xml:space="preserve"> (до 15 ч. 00 мин.).</w:t>
      </w:r>
    </w:p>
    <w:p w:rsidR="00A03B75" w:rsidRPr="0047538E" w:rsidRDefault="00A03B75" w:rsidP="00A03B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jc w:val="both"/>
        <w:rPr>
          <w:lang w:val="ru-RU"/>
        </w:rPr>
      </w:pPr>
      <w:r w:rsidRPr="0047538E">
        <w:rPr>
          <w:lang w:val="ru-RU"/>
        </w:rPr>
        <w:t>Задаток вносится единым платежом в валюте Российской Федерации на расчетный счет Претендента, открытый на электронной площадке в порядке, установленном Регламентом электронной площадки, не позднее даты окончания приема заявок на участие в электронном аукционе.</w:t>
      </w:r>
    </w:p>
    <w:p w:rsidR="00A03B75" w:rsidRPr="0047538E" w:rsidRDefault="00A03B75" w:rsidP="00A03B75">
      <w:pPr>
        <w:tabs>
          <w:tab w:val="left" w:pos="540"/>
        </w:tabs>
        <w:ind w:firstLine="567"/>
        <w:jc w:val="both"/>
        <w:outlineLvl w:val="0"/>
        <w:rPr>
          <w:lang w:val="ru-RU"/>
        </w:rPr>
      </w:pPr>
      <w:r w:rsidRPr="0047538E">
        <w:rPr>
          <w:lang w:val="ru-RU"/>
        </w:rPr>
        <w:t xml:space="preserve">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суммы. Если денежных средств на лицевом счете Заявителя недостаточно для произведения операции блокирования, то Заявителю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03B75" w:rsidRPr="00F0291A" w:rsidRDefault="00A03B75" w:rsidP="00A03B75">
      <w:pPr>
        <w:ind w:left="283" w:right="-1" w:firstLine="284"/>
        <w:rPr>
          <w:bCs/>
          <w:lang w:val="ru-RU"/>
        </w:rPr>
      </w:pPr>
      <w:r w:rsidRPr="00F0291A">
        <w:rPr>
          <w:bCs/>
          <w:lang w:val="ru-RU"/>
        </w:rPr>
        <w:t xml:space="preserve">Банковские реквизиты счета для перечисления задатка: 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Получатель: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>
        <w:rPr>
          <w:bCs/>
          <w:lang w:val="ru-RU"/>
        </w:rPr>
        <w:t>АО «</w:t>
      </w:r>
      <w:r w:rsidRPr="00F0291A">
        <w:rPr>
          <w:bCs/>
          <w:lang w:val="ru-RU"/>
        </w:rPr>
        <w:t>Едина</w:t>
      </w:r>
      <w:r>
        <w:rPr>
          <w:bCs/>
          <w:lang w:val="ru-RU"/>
        </w:rPr>
        <w:t>я электронная торговая площадка»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ИНН: 7707704692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КПП: 772501001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Расчетный счет: 40702810510050001273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БАНК ПОЛУЧАТЕЛЯ:</w:t>
      </w:r>
    </w:p>
    <w:p w:rsidR="00A03B75" w:rsidRPr="00F0291A" w:rsidRDefault="00A03B75" w:rsidP="00A03B75">
      <w:pPr>
        <w:tabs>
          <w:tab w:val="left" w:pos="1134"/>
        </w:tabs>
        <w:ind w:left="567"/>
        <w:rPr>
          <w:bCs/>
          <w:lang w:val="ru-RU"/>
        </w:rPr>
      </w:pPr>
      <w:r>
        <w:rPr>
          <w:bCs/>
          <w:lang w:val="ru-RU"/>
        </w:rPr>
        <w:t>Наименование банка: Филиал «Центральный»</w:t>
      </w:r>
      <w:r w:rsidRPr="00F0291A">
        <w:rPr>
          <w:bCs/>
          <w:lang w:val="ru-RU"/>
        </w:rPr>
        <w:t xml:space="preserve"> Банка ВТБ (ПАО) в г. Москва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БИК: 044525411</w:t>
      </w:r>
    </w:p>
    <w:p w:rsidR="00A03B75" w:rsidRPr="00F0291A" w:rsidRDefault="00A03B75" w:rsidP="00A03B75">
      <w:pPr>
        <w:tabs>
          <w:tab w:val="left" w:pos="1134"/>
        </w:tabs>
        <w:ind w:firstLine="567"/>
        <w:rPr>
          <w:bCs/>
          <w:lang w:val="ru-RU"/>
        </w:rPr>
      </w:pPr>
      <w:r w:rsidRPr="00F0291A">
        <w:rPr>
          <w:bCs/>
          <w:lang w:val="ru-RU"/>
        </w:rPr>
        <w:t>Корреспондентский счет: 30101810145250000411.</w:t>
      </w:r>
    </w:p>
    <w:p w:rsidR="00A03B75" w:rsidRPr="000D51C8" w:rsidRDefault="00A03B75" w:rsidP="00A03B75">
      <w:pPr>
        <w:ind w:firstLine="567"/>
        <w:jc w:val="both"/>
        <w:rPr>
          <w:lang w:val="ru-RU"/>
        </w:rPr>
      </w:pPr>
      <w:r w:rsidRPr="00F0291A">
        <w:rPr>
          <w:lang w:val="ru-RU"/>
        </w:rPr>
        <w:t xml:space="preserve">Назначение платежа: задаток для участия в аукционе на право заключения договора аренды земельного участка (№__ лота, кадастровый №______ </w:t>
      </w:r>
      <w:r w:rsidRPr="000D51C8">
        <w:rPr>
          <w:lang w:val="ru-RU"/>
        </w:rPr>
        <w:t>или местоположение земельного участка _____________________________), номер лицевого счета Претендента_____________________.</w:t>
      </w:r>
    </w:p>
    <w:p w:rsidR="00A03B75" w:rsidRPr="0047538E" w:rsidRDefault="00A03B75" w:rsidP="00A03B75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</w:p>
    <w:p w:rsidR="00A03B75" w:rsidRPr="0047538E" w:rsidRDefault="00A03B75" w:rsidP="00A03B75">
      <w:pPr>
        <w:pStyle w:val="Standard"/>
        <w:tabs>
          <w:tab w:val="left" w:pos="566"/>
        </w:tabs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Настоящее Извещение о проведении электронных аукционов является публичной офертой для заключения договора о задатке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03B75" w:rsidRPr="0047538E" w:rsidRDefault="00A03B75" w:rsidP="00A03B75">
      <w:pPr>
        <w:pStyle w:val="TextBoldCenter"/>
        <w:tabs>
          <w:tab w:val="left" w:pos="566"/>
        </w:tabs>
        <w:spacing w:before="0"/>
        <w:ind w:firstLine="567"/>
        <w:jc w:val="both"/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</w:pPr>
      <w:r w:rsidRPr="0047538E">
        <w:rPr>
          <w:rFonts w:eastAsia="Times New Roman"/>
          <w:b w:val="0"/>
          <w:bCs w:val="0"/>
          <w:color w:val="auto"/>
          <w:sz w:val="24"/>
          <w:szCs w:val="24"/>
          <w:lang w:eastAsia="en-US"/>
        </w:rPr>
        <w:t>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площадки.</w:t>
      </w:r>
    </w:p>
    <w:p w:rsidR="00A03B75" w:rsidRPr="0047538E" w:rsidRDefault="00A03B75" w:rsidP="00A03B75">
      <w:pPr>
        <w:pStyle w:val="Standard"/>
        <w:ind w:firstLine="567"/>
        <w:jc w:val="both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Порядок возврата задатка: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Заявителям, перечислившим задаток для участия в электронном аукционе, денежные средства возвращаются в следующем порядке: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1) Участникам аукциона, за исключением Победителя, участвовавшим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2) 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3) 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4) Организатор аукциона в течение 3 (трех)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задатки.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Организатор аукциона вправе отказаться от проведения электронного аукциона в любое время, но не позднее чем за три дня до наступления даты его проведения, о чем он извещает Заявителей на участие в электронном аукционе и размещает соответствующее информационное сообщение на электронной  площадке АО «Единая электронная торговая площадка» (</w:t>
      </w:r>
      <w:hyperlink r:id="rId36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37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), официальном сайте Министерства имущественных и земельных отношений Республики Карелия в сети «Интернет» (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gov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karelia</w:t>
      </w:r>
      <w:proofErr w:type="spellEnd"/>
      <w:r w:rsidRPr="0047538E">
        <w:rPr>
          <w:color w:val="auto"/>
          <w:sz w:val="24"/>
          <w:szCs w:val="24"/>
          <w:lang w:eastAsia="en-US"/>
        </w:rPr>
        <w:t>.</w:t>
      </w:r>
      <w:proofErr w:type="spellStart"/>
      <w:r w:rsidRPr="0047538E">
        <w:rPr>
          <w:color w:val="auto"/>
          <w:sz w:val="24"/>
          <w:szCs w:val="24"/>
          <w:lang w:val="en-US" w:eastAsia="en-US"/>
        </w:rPr>
        <w:t>ru</w:t>
      </w:r>
      <w:proofErr w:type="spellEnd"/>
      <w:r w:rsidRPr="0047538E">
        <w:rPr>
          <w:color w:val="auto"/>
          <w:sz w:val="24"/>
          <w:szCs w:val="24"/>
          <w:lang w:eastAsia="en-US"/>
        </w:rPr>
        <w:t xml:space="preserve">), официальном сайте </w:t>
      </w:r>
      <w:hyperlink r:id="rId38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39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A03B75" w:rsidRPr="0047538E" w:rsidRDefault="00A03B75" w:rsidP="00A03B75">
      <w:pPr>
        <w:tabs>
          <w:tab w:val="left" w:pos="1418"/>
        </w:tabs>
        <w:overflowPunct w:val="0"/>
        <w:autoSpaceDE w:val="0"/>
        <w:ind w:firstLine="567"/>
        <w:jc w:val="both"/>
        <w:textAlignment w:val="baseline"/>
        <w:rPr>
          <w:color w:val="030000"/>
          <w:lang w:val="ru-RU"/>
        </w:rPr>
      </w:pPr>
    </w:p>
    <w:p w:rsidR="00A03B75" w:rsidRPr="0047538E" w:rsidRDefault="00A03B75" w:rsidP="00A03B75">
      <w:pPr>
        <w:pStyle w:val="aa"/>
        <w:widowControl w:val="0"/>
        <w:numPr>
          <w:ilvl w:val="0"/>
          <w:numId w:val="3"/>
        </w:numPr>
        <w:autoSpaceDE w:val="0"/>
        <w:snapToGrid w:val="0"/>
        <w:ind w:left="0" w:firstLine="567"/>
        <w:rPr>
          <w:rFonts w:eastAsia="Lucida Sans Unicode"/>
          <w:b/>
          <w:kern w:val="1"/>
        </w:rPr>
      </w:pPr>
      <w:r w:rsidRPr="0047538E">
        <w:rPr>
          <w:rFonts w:eastAsia="Lucida Sans Unicode"/>
          <w:b/>
          <w:kern w:val="1"/>
        </w:rPr>
        <w:t>Основания не допуска Заявителя к участию в аукционе: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Заявитель не допускается к участию в аукционе в следующих случаях: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A03B75" w:rsidRPr="0047538E" w:rsidRDefault="00A03B75" w:rsidP="00A03B75">
      <w:pPr>
        <w:autoSpaceDE w:val="0"/>
        <w:autoSpaceDN w:val="0"/>
        <w:adjustRightInd w:val="0"/>
        <w:ind w:firstLine="567"/>
        <w:jc w:val="both"/>
        <w:outlineLvl w:val="1"/>
        <w:rPr>
          <w:lang w:val="ru-RU"/>
        </w:rPr>
      </w:pPr>
      <w:r w:rsidRPr="0047538E">
        <w:rPr>
          <w:lang w:val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A03B75" w:rsidRPr="0047538E" w:rsidRDefault="00A03B75" w:rsidP="00A03B75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47538E">
        <w:rPr>
          <w:lang w:val="ru-RU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заявителя.</w:t>
      </w:r>
    </w:p>
    <w:p w:rsidR="00A03B75" w:rsidRPr="0047538E" w:rsidRDefault="00A03B75" w:rsidP="00A03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8E">
        <w:rPr>
          <w:rFonts w:ascii="Times New Roman" w:hAnsi="Times New Roman" w:cs="Times New Roman"/>
          <w:sz w:val="24"/>
          <w:szCs w:val="24"/>
        </w:rPr>
        <w:t>Информация о заявителях, не допущенных к участию в аукционе, размещается в открытой части электронной площадки.</w:t>
      </w:r>
    </w:p>
    <w:p w:rsidR="00A03B75" w:rsidRPr="0047538E" w:rsidRDefault="00A03B75" w:rsidP="00A03B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B75" w:rsidRPr="0047538E" w:rsidRDefault="00A03B75" w:rsidP="00A03B75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rFonts w:eastAsia="Lucida Sans Unicode"/>
          <w:b/>
          <w:color w:val="auto"/>
          <w:kern w:val="1"/>
          <w:sz w:val="24"/>
          <w:szCs w:val="24"/>
          <w:lang w:eastAsia="ru-RU"/>
        </w:rPr>
        <w:t>19. Порядок проведения</w:t>
      </w:r>
      <w:r w:rsidRPr="0047538E">
        <w:rPr>
          <w:b/>
          <w:color w:val="auto"/>
          <w:sz w:val="24"/>
          <w:szCs w:val="24"/>
          <w:lang w:eastAsia="en-US"/>
        </w:rPr>
        <w:t xml:space="preserve"> электронного аукциона и определения победителя: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 xml:space="preserve">Электронный аукцион проводится в назначенную дату и время </w:t>
      </w:r>
      <w:hyperlink r:id="rId40" w:history="1">
        <w:r w:rsidRPr="0047538E">
          <w:rPr>
            <w:lang w:val="ru-RU"/>
          </w:rPr>
          <w:t>при условии, что по итогам рассмотрения заявок на участие в электронном аукционе были допущены не менее двух Заявителей.</w:t>
        </w:r>
      </w:hyperlink>
    </w:p>
    <w:p w:rsidR="00A03B75" w:rsidRPr="0047538E" w:rsidRDefault="00E47823" w:rsidP="00A03B75">
      <w:pPr>
        <w:ind w:firstLine="567"/>
        <w:jc w:val="both"/>
        <w:rPr>
          <w:lang w:val="ru-RU"/>
        </w:rPr>
      </w:pPr>
      <w:hyperlink r:id="rId41" w:history="1">
        <w:r w:rsidR="00A03B75" w:rsidRPr="0047538E">
          <w:rPr>
            <w:lang w:val="ru-RU"/>
          </w:rPr>
  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  </w:r>
      </w:hyperlink>
    </w:p>
    <w:p w:rsidR="00A03B75" w:rsidRPr="0047538E" w:rsidRDefault="00E47823" w:rsidP="00A03B75">
      <w:pPr>
        <w:ind w:firstLine="567"/>
        <w:jc w:val="both"/>
        <w:rPr>
          <w:lang w:val="ru-RU"/>
        </w:rPr>
      </w:pPr>
      <w:hyperlink r:id="rId42" w:history="1">
        <w:r w:rsidR="00A03B75" w:rsidRPr="0047538E">
          <w:rPr>
            <w:lang w:val="ru-RU"/>
          </w:rPr>
          <w:t xml:space="preserve">1) </w:t>
        </w:r>
      </w:hyperlink>
      <w:hyperlink r:id="rId43" w:history="1">
        <w:r w:rsidR="00A03B75" w:rsidRPr="0047538E">
          <w:rPr>
            <w:lang w:val="ru-RU"/>
          </w:rPr>
          <w:t>п</w:t>
        </w:r>
      </w:hyperlink>
      <w:hyperlink r:id="rId44" w:history="1">
        <w:r w:rsidR="00A03B75" w:rsidRPr="0047538E">
          <w:rPr>
            <w:lang w:val="ru-RU"/>
          </w:rPr>
          <w:t>оступил</w:t>
        </w:r>
      </w:hyperlink>
      <w:hyperlink r:id="rId45" w:history="1">
        <w:r w:rsidR="00A03B75" w:rsidRPr="0047538E">
          <w:rPr>
            <w:lang w:val="ru-RU"/>
          </w:rPr>
          <w:t>о</w:t>
        </w:r>
      </w:hyperlink>
      <w:hyperlink r:id="rId46" w:history="1">
        <w:r w:rsidR="00A03B75" w:rsidRPr="0047538E">
          <w:rPr>
            <w:lang w:val="ru-RU"/>
          </w:rPr>
          <w:t xml:space="preserve">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</w:t>
        </w:r>
      </w:hyperlink>
      <w:r w:rsidR="00A03B75" w:rsidRPr="0047538E">
        <w:rPr>
          <w:lang w:val="ru-RU"/>
        </w:rPr>
        <w:t xml:space="preserve"> </w:t>
      </w:r>
      <w:hyperlink r:id="rId47" w:history="1">
        <w:r w:rsidR="00A03B75" w:rsidRPr="0047538E">
          <w:rPr>
            <w:lang w:val="ru-RU"/>
          </w:rPr>
          <w:t xml:space="preserve">предложение не поступило, аукцион с помощью </w:t>
        </w:r>
        <w:proofErr w:type="spellStart"/>
        <w:r w:rsidR="00A03B75" w:rsidRPr="0047538E">
          <w:rPr>
            <w:lang w:val="ru-RU"/>
          </w:rPr>
          <w:t>программно</w:t>
        </w:r>
        <w:proofErr w:type="spellEnd"/>
        <w:r w:rsidR="00A03B75" w:rsidRPr="0047538E">
          <w:rPr>
            <w:lang w:val="ru-RU"/>
          </w:rPr>
          <w:t xml:space="preserve"> - аппаратных средств электронной площадки завершается;</w:t>
        </w:r>
      </w:hyperlink>
    </w:p>
    <w:p w:rsidR="00A03B75" w:rsidRPr="0047538E" w:rsidRDefault="00E47823" w:rsidP="00A03B75">
      <w:pPr>
        <w:ind w:firstLine="567"/>
        <w:jc w:val="both"/>
        <w:rPr>
          <w:lang w:val="ru-RU"/>
        </w:rPr>
      </w:pPr>
      <w:hyperlink r:id="rId48" w:history="1">
        <w:r w:rsidR="00A03B75" w:rsidRPr="0047538E">
          <w:rPr>
            <w:lang w:val="ru-RU"/>
          </w:rPr>
          <w:t xml:space="preserve">2) не поступило ни одного предложения, то аукцион с помощью </w:t>
        </w:r>
        <w:proofErr w:type="spellStart"/>
        <w:r w:rsidR="00A03B75" w:rsidRPr="0047538E">
          <w:rPr>
            <w:lang w:val="ru-RU"/>
          </w:rPr>
          <w:t>программно</w:t>
        </w:r>
        <w:proofErr w:type="spellEnd"/>
        <w:r w:rsidR="00A03B75" w:rsidRPr="0047538E">
          <w:rPr>
            <w:lang w:val="ru-RU"/>
          </w:rPr>
          <w:t xml:space="preserve"> -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  </w:r>
      </w:hyperlink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1) 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A03B75" w:rsidRPr="0047538E" w:rsidRDefault="00E47823" w:rsidP="00A03B75">
      <w:pPr>
        <w:ind w:firstLine="567"/>
        <w:jc w:val="both"/>
        <w:rPr>
          <w:lang w:val="ru-RU"/>
        </w:rPr>
      </w:pPr>
      <w:hyperlink r:id="rId49" w:history="1">
        <w:r w:rsidR="00A03B75" w:rsidRPr="0047538E">
          <w:rPr>
            <w:lang w:val="ru-RU"/>
          </w:rPr>
          <w:t>2) не вправе подавать предложение о цене предмета аукциона выше, чем текущее максимальное ценовое предложение, вне пределов «шага аукциона».</w:t>
        </w:r>
      </w:hyperlink>
    </w:p>
    <w:p w:rsidR="00A03B75" w:rsidRPr="0047538E" w:rsidRDefault="00E47823" w:rsidP="00A03B75">
      <w:pPr>
        <w:ind w:firstLine="567"/>
        <w:jc w:val="both"/>
        <w:rPr>
          <w:lang w:val="ru-RU"/>
        </w:rPr>
      </w:pPr>
      <w:hyperlink r:id="rId50" w:history="1">
        <w:r w:rsidR="00A03B75" w:rsidRPr="0047538E">
          <w:rPr>
            <w:lang w:val="ru-RU"/>
          </w:rPr>
          <w:t>Каждое ценовое предложение, подаваемое в ходе процедуры, подписывается электронной подписью.</w:t>
        </w:r>
      </w:hyperlink>
    </w:p>
    <w:p w:rsidR="00A03B75" w:rsidRPr="0047538E" w:rsidRDefault="00A03B75" w:rsidP="00A03B75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Победителем электронного аукциона признается Участник электронного аукциона, предложивший наибольший размер цены предмета аукциона.</w:t>
      </w:r>
    </w:p>
    <w:p w:rsidR="00A03B75" w:rsidRPr="0047538E" w:rsidRDefault="00A03B75" w:rsidP="00A03B75">
      <w:pPr>
        <w:pStyle w:val="20"/>
        <w:tabs>
          <w:tab w:val="left" w:pos="1036"/>
        </w:tabs>
        <w:spacing w:before="3"/>
        <w:ind w:left="0" w:firstLine="567"/>
        <w:jc w:val="both"/>
        <w:rPr>
          <w:sz w:val="24"/>
          <w:szCs w:val="24"/>
          <w:lang w:val="ru-RU"/>
        </w:rPr>
      </w:pPr>
      <w:r w:rsidRPr="0047538E">
        <w:rPr>
          <w:sz w:val="24"/>
          <w:szCs w:val="24"/>
          <w:lang w:val="ru-RU"/>
        </w:rPr>
        <w:t>Ход проведения процедуры аукциона фиксируется Операторов электронной площадки в электронном журнале, который размещается на электронной площадке АО «Единая электронная торговая площадка» (www.roseltorg.ru) в течение 1 (одного) часа с момента окончания аукциона.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АО «Единая электронная торговая площадка» (</w:t>
      </w:r>
      <w:hyperlink r:id="rId51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52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>). Протокол о результатах электронного аукциона после его размещения на электронной площадке АО «Единая электронная торговая площадка» (</w:t>
      </w:r>
      <w:hyperlink r:id="rId53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www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</w:hyperlink>
      <w:hyperlink r:id="rId54" w:tooltip="http://www.lot-onlinr.ru/" w:history="1"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roseltorg</w:t>
        </w:r>
        <w:r w:rsidRPr="0047538E">
          <w:rPr>
            <w:rStyle w:val="a5"/>
            <w:color w:val="auto"/>
            <w:sz w:val="24"/>
            <w:szCs w:val="24"/>
            <w:lang w:eastAsia="en-US"/>
          </w:rPr>
          <w:t>.</w:t>
        </w:r>
        <w:r w:rsidRPr="0047538E">
          <w:rPr>
            <w:rStyle w:val="a5"/>
            <w:color w:val="auto"/>
            <w:sz w:val="24"/>
            <w:szCs w:val="24"/>
            <w:lang w:val="en-US" w:eastAsia="en-US"/>
          </w:rPr>
          <w:t>ru</w:t>
        </w:r>
      </w:hyperlink>
      <w:r w:rsidRPr="0047538E">
        <w:rPr>
          <w:color w:val="auto"/>
          <w:sz w:val="24"/>
          <w:szCs w:val="24"/>
          <w:lang w:eastAsia="en-US"/>
        </w:rPr>
        <w:t xml:space="preserve">) в автоматическом режиме направляется Оператором электронной площадки для размещения на официальном сайте </w:t>
      </w:r>
      <w:hyperlink r:id="rId55" w:tooltip="http://www.lot-onlinr.ru/" w:history="1">
        <w:r w:rsidRPr="0047538E">
          <w:rPr>
            <w:color w:val="auto"/>
            <w:sz w:val="24"/>
            <w:szCs w:val="24"/>
            <w:lang w:eastAsia="en-US"/>
          </w:rPr>
          <w:t>www.</w:t>
        </w:r>
      </w:hyperlink>
      <w:hyperlink r:id="rId56" w:tooltip="https://torgi.gov.ru/new/public/legislation/reg" w:history="1">
        <w:r w:rsidRPr="0047538E">
          <w:rPr>
            <w:color w:val="auto"/>
            <w:sz w:val="24"/>
            <w:szCs w:val="24"/>
            <w:lang w:eastAsia="en-US"/>
          </w:rPr>
          <w:t>torgi.gov.ru</w:t>
        </w:r>
      </w:hyperlink>
      <w:r w:rsidRPr="0047538E">
        <w:rPr>
          <w:color w:val="auto"/>
          <w:sz w:val="24"/>
          <w:szCs w:val="24"/>
          <w:lang w:eastAsia="en-US"/>
        </w:rPr>
        <w:t>.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A03B75" w:rsidRPr="0047538E" w:rsidRDefault="00A03B75" w:rsidP="00A03B75">
      <w:pPr>
        <w:pStyle w:val="Standard"/>
        <w:ind w:firstLine="567"/>
        <w:jc w:val="both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аренды земельного участка. При заключении договора аренды земельного участка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электронного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03B75" w:rsidRDefault="00A03B75" w:rsidP="00A03B75">
      <w:pPr>
        <w:ind w:firstLine="567"/>
        <w:jc w:val="both"/>
        <w:rPr>
          <w:lang w:val="ru-RU"/>
        </w:rPr>
      </w:pPr>
      <w:r w:rsidRPr="0047538E">
        <w:rPr>
          <w:lang w:val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B20084" w:rsidRPr="001D381A" w:rsidRDefault="00B20084" w:rsidP="00B20084">
      <w:pPr>
        <w:ind w:firstLine="567"/>
        <w:jc w:val="both"/>
        <w:rPr>
          <w:lang w:val="ru-RU"/>
        </w:rPr>
      </w:pPr>
      <w:r w:rsidRPr="001D381A">
        <w:rPr>
          <w:lang w:val="ru-RU"/>
        </w:rPr>
        <w:t>Размер взимаемой с победителя электронного аукциона платы оператору электронной площадки за участие в электронном аукционе устанавливается согласно регламенту электронной площадки.</w:t>
      </w:r>
    </w:p>
    <w:p w:rsidR="00A03B75" w:rsidRPr="0047538E" w:rsidRDefault="00A03B75" w:rsidP="00B20084">
      <w:pPr>
        <w:rPr>
          <w:lang w:val="ru-RU"/>
        </w:rPr>
      </w:pPr>
    </w:p>
    <w:p w:rsidR="00A03B75" w:rsidRPr="0047538E" w:rsidRDefault="00A03B75" w:rsidP="00A03B75">
      <w:pPr>
        <w:pStyle w:val="Standard"/>
        <w:ind w:firstLine="567"/>
        <w:rPr>
          <w:b/>
          <w:color w:val="auto"/>
          <w:sz w:val="24"/>
          <w:szCs w:val="24"/>
          <w:lang w:eastAsia="en-US"/>
        </w:rPr>
      </w:pPr>
      <w:r w:rsidRPr="0047538E">
        <w:rPr>
          <w:b/>
          <w:color w:val="auto"/>
          <w:sz w:val="24"/>
          <w:szCs w:val="24"/>
          <w:lang w:eastAsia="en-US"/>
        </w:rPr>
        <w:t>20. Срок заключения договора:</w:t>
      </w:r>
    </w:p>
    <w:p w:rsidR="00A03B75" w:rsidRPr="005D424B" w:rsidRDefault="00A03B75" w:rsidP="00A03B75">
      <w:pPr>
        <w:ind w:firstLine="567"/>
        <w:jc w:val="both"/>
        <w:rPr>
          <w:lang w:val="ru-RU"/>
        </w:rPr>
      </w:pPr>
      <w:r w:rsidRPr="005D424B">
        <w:rPr>
          <w:lang w:val="ru-RU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A03B75" w:rsidRPr="005D424B" w:rsidRDefault="00A03B75" w:rsidP="00A03B75">
      <w:pPr>
        <w:pStyle w:val="ab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ind w:firstLine="567"/>
        <w:rPr>
          <w:color w:val="auto"/>
          <w:sz w:val="24"/>
          <w:szCs w:val="24"/>
          <w:lang w:eastAsia="en-US"/>
        </w:rPr>
      </w:pPr>
      <w:r w:rsidRPr="005D424B">
        <w:rPr>
          <w:color w:val="auto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57" w:tooltip="http://www.lot-onlinr.ru/" w:history="1">
        <w:r w:rsidRPr="005D424B">
          <w:rPr>
            <w:color w:val="auto"/>
            <w:sz w:val="24"/>
            <w:szCs w:val="24"/>
            <w:lang w:eastAsia="en-US"/>
          </w:rPr>
          <w:t>www.</w:t>
        </w:r>
      </w:hyperlink>
      <w:hyperlink r:id="rId58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torgi.gov.ru</w:t>
        </w:r>
      </w:hyperlink>
      <w:hyperlink r:id="rId59" w:tooltip="https://torgi.gov.ru/new/public/legislation/reg" w:history="1">
        <w:r w:rsidRPr="005D424B">
          <w:rPr>
            <w:color w:val="auto"/>
            <w:sz w:val="24"/>
            <w:szCs w:val="24"/>
            <w:lang w:eastAsia="en-US"/>
          </w:rPr>
          <w:t>,</w:t>
        </w:r>
      </w:hyperlink>
      <w:r w:rsidRPr="005D424B">
        <w:rPr>
          <w:color w:val="auto"/>
          <w:sz w:val="24"/>
          <w:szCs w:val="24"/>
          <w:lang w:eastAsia="en-US"/>
        </w:rPr>
        <w:t xml:space="preserve"> направляет Победителю электронного аукциона, с которым заключается договор аренды земельного участка, подписанный проект договора.</w:t>
      </w:r>
    </w:p>
    <w:p w:rsidR="00A03B75" w:rsidRPr="0047538E" w:rsidRDefault="00A03B75" w:rsidP="00A03B75">
      <w:pPr>
        <w:pStyle w:val="21"/>
        <w:tabs>
          <w:tab w:val="left" w:pos="-540"/>
          <w:tab w:val="left" w:pos="0"/>
          <w:tab w:val="left" w:pos="748"/>
          <w:tab w:val="left" w:pos="851"/>
          <w:tab w:val="left" w:pos="993"/>
          <w:tab w:val="left" w:pos="1276"/>
        </w:tabs>
        <w:spacing w:after="0" w:line="240" w:lineRule="auto"/>
        <w:ind w:firstLine="567"/>
        <w:jc w:val="both"/>
        <w:rPr>
          <w:lang w:eastAsia="en-US"/>
        </w:rPr>
      </w:pPr>
      <w:r w:rsidRPr="0047538E">
        <w:rPr>
          <w:lang w:eastAsia="en-US"/>
        </w:rPr>
        <w:t xml:space="preserve">Договор заключается в установленном законодательством порядке в течение 30 (тридцати) дней со дня направления проекта договора,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60" w:tooltip="http://www.lot-onlinr.ru/" w:history="1">
        <w:r w:rsidRPr="0047538E">
          <w:rPr>
            <w:lang w:eastAsia="en-US"/>
          </w:rPr>
          <w:t>www.</w:t>
        </w:r>
      </w:hyperlink>
      <w:hyperlink r:id="rId61" w:tooltip="https://torgi.gov.ru/new/public/legislation/reg" w:history="1">
        <w:r w:rsidRPr="0047538E">
          <w:rPr>
            <w:lang w:eastAsia="en-US"/>
          </w:rPr>
          <w:t>torgi.gov.ru</w:t>
        </w:r>
      </w:hyperlink>
      <w:hyperlink r:id="rId62" w:tooltip="https://torgi.gov.ru/new/public/legislation/reg" w:history="1">
        <w:r w:rsidRPr="0047538E">
          <w:rPr>
            <w:lang w:eastAsia="en-US"/>
          </w:rPr>
          <w:t>.</w:t>
        </w:r>
      </w:hyperlink>
      <w:r w:rsidRPr="0047538E">
        <w:rPr>
          <w:lang w:eastAsia="en-US"/>
        </w:rPr>
        <w:t xml:space="preserve"> Если договор в течение 30 (тридцати) дней со дня направления Победителю электронного аукциона проекта договора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о цене предмета аукциона, по цене, предложенной Победителем аукциона.</w:t>
      </w:r>
    </w:p>
    <w:p w:rsidR="00A03B75" w:rsidRPr="0047538E" w:rsidRDefault="00A03B75" w:rsidP="00A03B75">
      <w:pPr>
        <w:pStyle w:val="ab"/>
        <w:tabs>
          <w:tab w:val="left" w:pos="-540"/>
        </w:tabs>
        <w:ind w:firstLine="567"/>
        <w:rPr>
          <w:color w:val="auto"/>
          <w:sz w:val="24"/>
          <w:szCs w:val="24"/>
          <w:lang w:eastAsia="en-US"/>
        </w:rPr>
      </w:pPr>
      <w:r w:rsidRPr="0047538E">
        <w:rPr>
          <w:color w:val="auto"/>
          <w:sz w:val="24"/>
          <w:szCs w:val="24"/>
          <w:lang w:eastAsia="en-US"/>
        </w:rPr>
        <w:t xml:space="preserve">Договор заключается с Министерством имущественных и земельных отношений Республики Карелия. </w:t>
      </w:r>
    </w:p>
    <w:p w:rsidR="00A03B75" w:rsidRPr="0047538E" w:rsidRDefault="00A03B75" w:rsidP="00A03B75">
      <w:pPr>
        <w:pStyle w:val="ab"/>
        <w:tabs>
          <w:tab w:val="left" w:pos="-540"/>
        </w:tabs>
        <w:ind w:firstLine="567"/>
        <w:rPr>
          <w:sz w:val="24"/>
          <w:szCs w:val="24"/>
        </w:rPr>
      </w:pPr>
    </w:p>
    <w:p w:rsidR="00A03B75" w:rsidRPr="0047538E" w:rsidRDefault="00A03B75" w:rsidP="00A03B75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 xml:space="preserve">21. Особые условия: </w:t>
      </w:r>
    </w:p>
    <w:p w:rsidR="00A03B75" w:rsidRPr="0047538E" w:rsidRDefault="00A03B75" w:rsidP="00A03B75">
      <w:pPr>
        <w:pStyle w:val="a3"/>
        <w:tabs>
          <w:tab w:val="left" w:pos="0"/>
          <w:tab w:val="left" w:pos="284"/>
        </w:tabs>
        <w:spacing w:after="0"/>
        <w:ind w:left="0" w:firstLine="567"/>
        <w:jc w:val="both"/>
        <w:rPr>
          <w:lang w:val="ru-RU"/>
        </w:rPr>
      </w:pPr>
      <w:r w:rsidRPr="0047538E">
        <w:rPr>
          <w:lang w:val="ru-RU"/>
        </w:rPr>
        <w:t>На основании пункта 7 статьи 448 Гражданского кодекса Российской Федерации в пределах срока действия договора арендатор не вправе уступать права и осуществлять перевод долга по обязательствам, возникшим из заключенного договора.</w:t>
      </w:r>
    </w:p>
    <w:p w:rsidR="00A03B75" w:rsidRPr="0047538E" w:rsidRDefault="00A03B75" w:rsidP="00A03B75">
      <w:pPr>
        <w:ind w:firstLine="567"/>
        <w:jc w:val="both"/>
        <w:rPr>
          <w:b/>
          <w:lang w:val="ru-RU"/>
        </w:rPr>
      </w:pPr>
    </w:p>
    <w:p w:rsidR="00A03B75" w:rsidRPr="0047538E" w:rsidRDefault="00A03B75" w:rsidP="00A03B75">
      <w:pPr>
        <w:ind w:firstLine="567"/>
        <w:rPr>
          <w:b/>
          <w:lang w:val="ru-RU"/>
        </w:rPr>
      </w:pPr>
      <w:r w:rsidRPr="0047538E">
        <w:rPr>
          <w:b/>
          <w:lang w:val="ru-RU"/>
        </w:rPr>
        <w:t>22. Заключительные положения:</w:t>
      </w:r>
    </w:p>
    <w:p w:rsidR="00A03B75" w:rsidRPr="0047538E" w:rsidRDefault="00A03B75" w:rsidP="00A03B75">
      <w:pPr>
        <w:ind w:firstLine="567"/>
        <w:jc w:val="both"/>
        <w:rPr>
          <w:rFonts w:eastAsia="Calibri"/>
          <w:lang w:val="ru-RU"/>
        </w:rPr>
      </w:pPr>
      <w:r w:rsidRPr="0047538E">
        <w:rPr>
          <w:rFonts w:eastAsia="Calibri"/>
          <w:lang w:val="ru-RU"/>
        </w:rPr>
        <w:t>Все вопросы, касающиеся проведения торгов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A03B75" w:rsidRPr="0047538E" w:rsidRDefault="00A03B75" w:rsidP="00A03B75">
      <w:pPr>
        <w:ind w:firstLine="567"/>
        <w:jc w:val="both"/>
        <w:rPr>
          <w:lang w:val="ru-RU"/>
        </w:rPr>
      </w:pPr>
    </w:p>
    <w:p w:rsidR="00A03B75" w:rsidRPr="0047538E" w:rsidRDefault="00A03B75" w:rsidP="00A03B75">
      <w:pPr>
        <w:pStyle w:val="a6"/>
        <w:spacing w:after="0"/>
        <w:ind w:right="-1" w:firstLine="567"/>
        <w:rPr>
          <w:rFonts w:ascii="Times New Roman" w:hAnsi="Times New Roman"/>
          <w:lang w:val="ru-RU"/>
        </w:rPr>
      </w:pPr>
    </w:p>
    <w:p w:rsidR="00A03B75" w:rsidRPr="00630ECF" w:rsidRDefault="00A03B75" w:rsidP="00A03B75">
      <w:pPr>
        <w:rPr>
          <w:lang w:val="ru-RU"/>
        </w:rPr>
      </w:pPr>
    </w:p>
    <w:p w:rsidR="001A6B20" w:rsidRPr="00A03B75" w:rsidRDefault="001A6B20">
      <w:pPr>
        <w:rPr>
          <w:lang w:val="ru-RU"/>
        </w:rPr>
      </w:pPr>
    </w:p>
    <w:sectPr w:rsidR="001A6B20" w:rsidRPr="00A03B75" w:rsidSect="004676B9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8274E"/>
    <w:multiLevelType w:val="hybridMultilevel"/>
    <w:tmpl w:val="236C2C0C"/>
    <w:lvl w:ilvl="0" w:tplc="F842A48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5D51988"/>
    <w:multiLevelType w:val="hybridMultilevel"/>
    <w:tmpl w:val="C90EBE56"/>
    <w:lvl w:ilvl="0" w:tplc="8F08CC1C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881A50"/>
    <w:multiLevelType w:val="hybridMultilevel"/>
    <w:tmpl w:val="94343BAC"/>
    <w:lvl w:ilvl="0" w:tplc="982C6B7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75"/>
    <w:rsid w:val="001A6B20"/>
    <w:rsid w:val="004C0CE1"/>
    <w:rsid w:val="00773EBE"/>
    <w:rsid w:val="008A7DC0"/>
    <w:rsid w:val="00A03B75"/>
    <w:rsid w:val="00B20084"/>
    <w:rsid w:val="00E03B30"/>
    <w:rsid w:val="00E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7EC89-D44D-4608-9310-2D06221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3B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03B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Hyperlink"/>
    <w:unhideWhenUsed/>
    <w:rsid w:val="00A03B75"/>
    <w:rPr>
      <w:strike w:val="0"/>
      <w:dstrike w:val="0"/>
      <w:color w:val="1F639B"/>
      <w:u w:val="none"/>
      <w:effect w:val="none"/>
    </w:rPr>
  </w:style>
  <w:style w:type="paragraph" w:styleId="a6">
    <w:name w:val="Subtitle"/>
    <w:basedOn w:val="a"/>
    <w:link w:val="a7"/>
    <w:uiPriority w:val="99"/>
    <w:qFormat/>
    <w:rsid w:val="00A03B75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7">
    <w:name w:val="Подзаголовок Знак"/>
    <w:basedOn w:val="a0"/>
    <w:link w:val="a6"/>
    <w:uiPriority w:val="99"/>
    <w:rsid w:val="00A03B75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A03B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03B75"/>
    <w:pPr>
      <w:suppressAutoHyphens/>
      <w:spacing w:after="120" w:line="480" w:lineRule="auto"/>
    </w:pPr>
    <w:rPr>
      <w:lang w:val="ru-RU" w:eastAsia="ar-SA"/>
    </w:rPr>
  </w:style>
  <w:style w:type="character" w:styleId="a8">
    <w:name w:val="Emphasis"/>
    <w:qFormat/>
    <w:rsid w:val="00A03B75"/>
    <w:rPr>
      <w:i/>
      <w:iCs/>
    </w:rPr>
  </w:style>
  <w:style w:type="paragraph" w:styleId="a9">
    <w:name w:val="Normal (Web)"/>
    <w:basedOn w:val="a"/>
    <w:rsid w:val="00A03B75"/>
    <w:pPr>
      <w:suppressAutoHyphens/>
      <w:spacing w:before="100" w:after="100"/>
    </w:pPr>
    <w:rPr>
      <w:lang w:val="ru-RU" w:eastAsia="ar-SA"/>
    </w:rPr>
  </w:style>
  <w:style w:type="paragraph" w:styleId="aa">
    <w:name w:val="List Paragraph"/>
    <w:basedOn w:val="a"/>
    <w:uiPriority w:val="34"/>
    <w:qFormat/>
    <w:rsid w:val="00A03B75"/>
    <w:pPr>
      <w:ind w:left="720"/>
    </w:pPr>
    <w:rPr>
      <w:lang w:val="ru-RU" w:eastAsia="ru-RU"/>
    </w:rPr>
  </w:style>
  <w:style w:type="paragraph" w:customStyle="1" w:styleId="1">
    <w:name w:val="Абзац списка1"/>
    <w:basedOn w:val="a"/>
    <w:rsid w:val="00A03B7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customStyle="1" w:styleId="2">
    <w:name w:val="Обычный2"/>
    <w:rsid w:val="00A0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A03B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TextBoldCenter">
    <w:name w:val="TextBoldCenter"/>
    <w:rsid w:val="00A03B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color w:val="00000A"/>
      <w:sz w:val="26"/>
      <w:szCs w:val="26"/>
      <w:lang w:eastAsia="ru-RU"/>
    </w:rPr>
  </w:style>
  <w:style w:type="paragraph" w:customStyle="1" w:styleId="20">
    <w:name w:val="Основной текст2"/>
    <w:uiPriority w:val="1"/>
    <w:qFormat/>
    <w:rsid w:val="00A03B7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" w:after="0" w:line="240" w:lineRule="auto"/>
      <w:ind w:left="111" w:firstLine="427"/>
    </w:pPr>
    <w:rPr>
      <w:rFonts w:ascii="Times New Roman" w:eastAsia="Times New Roman" w:hAnsi="Times New Roman" w:cs="Times New Roman"/>
      <w:lang w:val="en-US"/>
    </w:rPr>
  </w:style>
  <w:style w:type="paragraph" w:customStyle="1" w:styleId="ab">
    <w:name w:val="Без интервала Знак"/>
    <w:basedOn w:val="ac"/>
    <w:rsid w:val="00A03B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color w:val="00000A"/>
      <w:sz w:val="28"/>
      <w:szCs w:val="20"/>
      <w:lang w:val="ru-RU" w:eastAsia="zh-CN"/>
    </w:rPr>
  </w:style>
  <w:style w:type="paragraph" w:styleId="ac">
    <w:name w:val="No Spacing"/>
    <w:uiPriority w:val="1"/>
    <w:qFormat/>
    <w:rsid w:val="00A03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9" Type="http://schemas.openxmlformats.org/officeDocument/2006/relationships/hyperlink" Target="https://torgi.gov.ru/new/public/legislation/reg" TargetMode="Externa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lot-onlinr.ru/" TargetMode="External"/><Relationship Id="rId42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7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5" Type="http://schemas.openxmlformats.org/officeDocument/2006/relationships/hyperlink" Target="http://www.lot-onlinr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lot-onlin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ot-onlinr.ru/" TargetMode="External"/><Relationship Id="rId29" Type="http://schemas.openxmlformats.org/officeDocument/2006/relationships/hyperlink" Target="http://www.lot-onlinr.ru/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lot-onlinr.ru/" TargetMode="External"/><Relationship Id="rId37" Type="http://schemas.openxmlformats.org/officeDocument/2006/relationships/hyperlink" Target="http://www.lot-onlinr.ru/" TargetMode="External"/><Relationship Id="rId40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5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3" Type="http://schemas.openxmlformats.org/officeDocument/2006/relationships/hyperlink" Target="http://www.lot-onlinr.ru/" TargetMode="External"/><Relationship Id="rId58" Type="http://schemas.openxmlformats.org/officeDocument/2006/relationships/hyperlink" Target="https://torgi.gov.ru/new/public/legislation/reg" TargetMode="External"/><Relationship Id="rId5" Type="http://schemas.openxmlformats.org/officeDocument/2006/relationships/hyperlink" Target="http://www.lot-onlinr.ru/" TargetMode="External"/><Relationship Id="rId61" Type="http://schemas.openxmlformats.org/officeDocument/2006/relationships/hyperlink" Target="https://torgi.gov.ru/new/public/legislation/reg" TargetMode="External"/><Relationship Id="rId19" Type="http://schemas.openxmlformats.org/officeDocument/2006/relationships/hyperlink" Target="http://www.torgi.gov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lot-onlinr.ru/" TargetMode="External"/><Relationship Id="rId43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48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6" Type="http://schemas.openxmlformats.org/officeDocument/2006/relationships/hyperlink" Target="https://torgi.gov.ru/new/public/legislation/re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orgi.gov.ru/new/public/legislation/reg" TargetMode="External"/><Relationship Id="rId51" Type="http://schemas.openxmlformats.org/officeDocument/2006/relationships/hyperlink" Target="http://www.lot-onlin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http://www.lot-onlinr.ru/" TargetMode="External"/><Relationship Id="rId38" Type="http://schemas.openxmlformats.org/officeDocument/2006/relationships/hyperlink" Target="http://www.lot-onlinr.ru/" TargetMode="External"/><Relationship Id="rId46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9" Type="http://schemas.openxmlformats.org/officeDocument/2006/relationships/hyperlink" Target="https://torgi.gov.ru/new/public/legislation/reg" TargetMode="External"/><Relationship Id="rId20" Type="http://schemas.openxmlformats.org/officeDocument/2006/relationships/hyperlink" Target="http://www.lot-onlinr.ru/" TargetMode="External"/><Relationship Id="rId41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4" Type="http://schemas.openxmlformats.org/officeDocument/2006/relationships/hyperlink" Target="http://www.lot-onlinr.ru/" TargetMode="External"/><Relationship Id="rId62" Type="http://schemas.openxmlformats.org/officeDocument/2006/relationships/hyperlink" Target="https://torgi.gov.ru/new/public/legislation/re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ot-onlinr.ru/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://www.lot-onlinr.ru/" TargetMode="External"/><Relationship Id="rId49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7" Type="http://schemas.openxmlformats.org/officeDocument/2006/relationships/hyperlink" Target="http://www.lot-onlinr.ru/" TargetMode="External"/><Relationship Id="rId10" Type="http://schemas.openxmlformats.org/officeDocument/2006/relationships/hyperlink" Target="http://www.lot-onlinr.ru/" TargetMode="External"/><Relationship Id="rId31" Type="http://schemas.openxmlformats.org/officeDocument/2006/relationships/hyperlink" Target="http://www.torgi.gov.ru" TargetMode="External"/><Relationship Id="rId44" Type="http://schemas.openxmlformats.org/officeDocument/2006/relationships/hyperlink" Target="consultantplus://offline/ref=A0197CF46B4B6DAF6B3CFFE32AB1E10548B101E560724BE746CEA542369ECAEFE4D225D4214F751C808A77F76500257FC295B1F890Q5HEI" TargetMode="External"/><Relationship Id="rId52" Type="http://schemas.openxmlformats.org/officeDocument/2006/relationships/hyperlink" Target="http://www.lot-onlinr.ru/" TargetMode="External"/><Relationship Id="rId60" Type="http://schemas.openxmlformats.org/officeDocument/2006/relationships/hyperlink" Target="http://www.lot-onlin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5156</Words>
  <Characters>29393</Characters>
  <Application>Microsoft Office Word</Application>
  <DocSecurity>0</DocSecurity>
  <Lines>244</Lines>
  <Paragraphs>68</Paragraphs>
  <ScaleCrop>false</ScaleCrop>
  <Company/>
  <LinksUpToDate>false</LinksUpToDate>
  <CharactersWithSpaces>34481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 Меджидов</dc:creator>
  <cp:keywords/>
  <dc:description/>
  <cp:lastModifiedBy>Самир Меджидов</cp:lastModifiedBy>
  <cp:revision>3</cp:revision>
  <dcterms:created xsi:type="dcterms:W3CDTF">2024-06-19T06:17:00Z</dcterms:created>
  <dcterms:modified xsi:type="dcterms:W3CDTF">2024-06-24T07:59:00Z</dcterms:modified>
</cp:coreProperties>
</file>